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10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76" w:before="0" w:after="200"/>
        <w:ind w:right="113" w:hanging="0"/>
        <w:jc w:val="center"/>
        <w:rPr/>
      </w:pPr>
      <w:r>
        <w:rPr>
          <w:rStyle w:val="Style14"/>
          <w:rFonts w:cs="Times New Roman" w:ascii="Times New Roman" w:hAnsi="Times New Roman"/>
          <w:sz w:val="28"/>
          <w:szCs w:val="28"/>
        </w:rPr>
        <w:t>МИНИСТЕРСТВО ЦИФРОВОГО РАЗВИТИЯ, СВЯЗИ И МАССОВЫХ</w:t>
        <w:br/>
        <w:t>КОММУНИКАЦИЙ РОССИЙСКОЙ ФЕДЕРАЦИИ</w:t>
        <w:br/>
        <w:br/>
        <w:t>Ордена Трудового Красного Знамени федеральное государственное</w:t>
        <w:br/>
        <w:t>бюджетное образовательное учреждение</w:t>
        <w:br/>
        <w:t>высшего образования</w:t>
        <w:br/>
        <w:t>«Московский технический университет связи и информатики»</w:t>
        <w:br/>
        <w:t>(МТУСИ)</w:t>
      </w:r>
    </w:p>
    <w:p>
      <w:pPr>
        <w:pStyle w:val="Standard"/>
        <w:jc w:val="center"/>
        <w:rPr/>
      </w:pPr>
      <w:r>
        <w:rPr>
          <w:rStyle w:val="Style14"/>
          <w:rFonts w:cs="Times New Roman" w:ascii="Times New Roman" w:hAnsi="Times New Roman"/>
          <w:sz w:val="28"/>
          <w:szCs w:val="28"/>
        </w:rPr>
        <w:br/>
        <w:br/>
      </w:r>
      <w:bookmarkStart w:id="0" w:name="docs-internal-guid-05ac541b-7fff-bb80-41"/>
      <w:bookmarkEnd w:id="0"/>
      <w:r>
        <w:rPr>
          <w:rStyle w:val="Style14"/>
          <w:rFonts w:cs="Times New Roman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Лабораторная работа № </w:t>
      </w:r>
      <w:r>
        <w:rPr>
          <w:rStyle w:val="Style14"/>
          <w:rFonts w:cs="Times New Roman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7</w:t>
      </w:r>
    </w:p>
    <w:p>
      <w:pPr>
        <w:pStyle w:val="TextBody"/>
        <w:bidi w:val="0"/>
        <w:spacing w:lineRule="auto" w:line="429" w:before="0" w:after="160"/>
        <w:jc w:val="center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«Моделирование сетей передачи данных. Эмуляторы и симуляторы компьютерных сетей. Установка программного обеспечения и ознакомление с интерфейсом программы»</w:t>
      </w:r>
    </w:p>
    <w:p>
      <w:pPr>
        <w:pStyle w:val="TextBody"/>
        <w:bidi w:val="0"/>
        <w:spacing w:lineRule="auto" w:line="429" w:before="0" w:after="160"/>
        <w:jc w:val="center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 дисциплине «Сетевые технологии»</w:t>
      </w:r>
      <w:r>
        <w:rPr>
          <w:rFonts w:cs="Times New Roman" w:ascii="Times New Roman" w:hAnsi="Times New Roman"/>
          <w:sz w:val="28"/>
          <w:szCs w:val="28"/>
        </w:rPr>
        <w:br/>
        <w:br/>
      </w:r>
    </w:p>
    <w:p>
      <w:pPr>
        <w:pStyle w:val="Standard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/>
      </w:r>
      <w:bookmarkStart w:id="1" w:name="docs-internal-guid-5f15aaeb-7fff-0697-c5"/>
      <w:bookmarkStart w:id="2" w:name="docs-internal-guid-5f15aaeb-7fff-0697-c5"/>
      <w:bookmarkEnd w:id="2"/>
    </w:p>
    <w:p>
      <w:pPr>
        <w:pStyle w:val="TextBody"/>
        <w:bidi w:val="0"/>
        <w:spacing w:lineRule="auto" w:line="429" w:before="0" w:after="1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Выполнил: студент группы БВТ2301</w:t>
      </w:r>
    </w:p>
    <w:p>
      <w:pPr>
        <w:pStyle w:val="TextBody"/>
        <w:bidi w:val="0"/>
        <w:spacing w:lineRule="auto" w:line="429" w:before="0" w:after="1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Чиняева А.Ю.</w:t>
      </w:r>
    </w:p>
    <w:p>
      <w:pPr>
        <w:pStyle w:val="TextBody"/>
        <w:bidi w:val="0"/>
        <w:spacing w:lineRule="auto" w:line="429" w:before="0" w:after="1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Проверил ассистент кафедры СИТиС:</w:t>
      </w:r>
    </w:p>
    <w:p>
      <w:pPr>
        <w:pStyle w:val="TextBody"/>
        <w:jc w:val="right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Фильков Я.Д.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Москва  </w:t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2025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docs-internal-guid-59ff4bcf-7fff-fea4-e8"/>
      <w:bookmarkEnd w:id="3"/>
      <w:r>
        <w:rPr>
          <w:rFonts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Цель работы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4"/>
          <w:rFonts w:cs="Times New Roman" w:ascii="Times New Roman" w:hAnsi="Times New Roman"/>
          <w:sz w:val="28"/>
          <w:szCs w:val="28"/>
        </w:rPr>
        <w:t>Изучить порядок конфигурирования сетей с использованием статической и динамической маршрутизации, рассмотреть алгоритм настройки протокола динамической адресации DHCP, реализовать эти алгоритмы с использованием симулятора Cisco Packet Tracer.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docs-internal-guid-5fde56c0-7fff-2896-01"/>
      <w:bookmarkEnd w:id="4"/>
      <w:r>
        <w:rPr>
          <w:rFonts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Лабораторное задание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Для заданной топологии сети настроить статическую, динамическую маршрутизацию, для каждой подсети использовать автоматическую адресацию с исключением некоторого перечня адресов из автоматической раздачи. Запустить и настроить виртуальное оборудование.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Согласно пунктам выполнения практической работы, сделать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необходимые снимки экрана. Изучить полученную информацию и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оформить ее в соответствии с требованиями раздела 7.5. </w:t>
      </w:r>
    </w:p>
    <w:p>
      <w:pPr>
        <w:pStyle w:val="Standard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docs-internal-guid-c55d6ed2-7fff-1ac0-66"/>
      <w:bookmarkEnd w:id="5"/>
      <w:r>
        <w:rPr>
          <w:rFonts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Выполнение лабораторного задания</w:t>
      </w:r>
    </w:p>
    <w:p>
      <w:pPr>
        <w:pStyle w:val="31"/>
        <w:spacing w:lineRule="auto" w:line="360" w:before="0" w:after="0"/>
        <w:ind w:firstLine="709"/>
        <w:jc w:val="both"/>
        <w:rPr/>
      </w:pPr>
      <w:r>
        <w:rPr>
          <w:rStyle w:val="Style14"/>
          <w:rFonts w:cs="Times New Roman" w:ascii="Times New Roman" w:hAnsi="Times New Roman"/>
          <w:b w:val="false"/>
          <w:bCs w:val="false"/>
        </w:rPr>
        <w:t>Создаем топологию сети, представленной на рис. 1.:</w:t>
      </w:r>
    </w:p>
    <w:p>
      <w:pPr>
        <w:pStyle w:val="Textbody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Топология включает:</w:t>
      </w:r>
    </w:p>
    <w:p>
      <w:pPr>
        <w:pStyle w:val="Textbody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 маршрутизатора (Router PT Empty)</w:t>
      </w:r>
    </w:p>
    <w:p>
      <w:pPr>
        <w:pStyle w:val="Textbody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 коммутатора</w:t>
      </w:r>
    </w:p>
    <w:p>
      <w:pPr>
        <w:pStyle w:val="Textbody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 компьютеров</w:t>
      </w:r>
    </w:p>
    <w:p>
      <w:pPr>
        <w:pStyle w:val="Textbody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Сети: 3 подсети, соединенные через маршрутизаторы</w:t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  <w:drawing>
          <wp:inline distT="0" distB="0" distL="0" distR="0">
            <wp:extent cx="5940425" cy="285178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1"/>
        <w:ind w:left="709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1 - Топология сети</w:t>
      </w:r>
    </w:p>
    <w:p>
      <w:pPr>
        <w:pStyle w:val="Textbody1"/>
        <w:rPr/>
      </w:pPr>
      <w:r>
        <w:rPr>
          <w:rStyle w:val="Style14"/>
          <w:rFonts w:cs="Times New Roman" w:ascii="Times New Roman" w:hAnsi="Times New Roman"/>
          <w:b/>
          <w:bCs/>
          <w:sz w:val="28"/>
          <w:szCs w:val="28"/>
        </w:rPr>
        <w:t>Особенности топологии:</w:t>
      </w:r>
    </w:p>
    <w:p>
      <w:pPr>
        <w:pStyle w:val="Textbody1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Между маршрутизаторами созданы отдельные сети для interconnection</w:t>
      </w:r>
    </w:p>
    <w:p>
      <w:pPr>
        <w:pStyle w:val="Textbody1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Использованы интерфейсы GigabitEthernet для высокоскоростных соединений</w:t>
      </w:r>
    </w:p>
    <w:p>
      <w:pPr>
        <w:pStyle w:val="Textbody1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Применены различные типы маршрутизации: статическая и динамическая (RIP v2)</w:t>
      </w:r>
    </w:p>
    <w:p>
      <w:pPr>
        <w:pStyle w:val="Textbody1"/>
        <w:ind w:left="709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31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2.2 Физическая конфигурация маршрутизаторов</w:t>
      </w:r>
    </w:p>
    <w:p>
      <w:pPr>
        <w:pStyle w:val="31"/>
        <w:spacing w:lineRule="auto" w:line="360" w:before="0" w:after="0"/>
        <w:ind w:firstLine="709"/>
        <w:jc w:val="both"/>
        <w:rPr/>
      </w:pPr>
      <w:r>
        <w:rPr/>
      </w:r>
    </w:p>
    <w:p>
      <w:pPr>
        <w:pStyle w:val="Textbody1"/>
        <w:rPr/>
      </w:pPr>
      <w:r>
        <w:rPr/>
        <w:drawing>
          <wp:inline distT="0" distB="0" distL="0" distR="0">
            <wp:extent cx="5940425" cy="1819910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Style w:val="Style14"/>
          <w:rFonts w:cs="Times New Roman" w:ascii="Times New Roman" w:hAnsi="Times New Roman"/>
          <w:sz w:val="28"/>
          <w:szCs w:val="28"/>
        </w:rPr>
        <w:t xml:space="preserve">2 -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Заходим в физическое представление маршрутизатора и добавляем выделенные модули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Маршрутизаторы Router PT Empty требуют дополнительной настройки физических интерфейсов. Процесс включал:</w:t>
      </w:r>
    </w:p>
    <w:p>
      <w:pPr>
        <w:pStyle w:val="Style18"/>
        <w:numPr>
          <w:ilvl w:val="0"/>
          <w:numId w:val="3"/>
        </w:numPr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/>
      </w:pPr>
      <w:r>
        <w:rPr>
          <w:rStyle w:val="Style14"/>
          <w:rFonts w:cs="Times New Roman" w:ascii="Times New Roman" w:hAnsi="Times New Roman"/>
          <w:b/>
          <w:bCs/>
          <w:sz w:val="28"/>
          <w:szCs w:val="28"/>
        </w:rPr>
        <w:t>Добавление сетевых модулей: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08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Переход в Physical view каждого маршрутизатора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08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Отключение питания устройства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08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Установка модулей WIC-2T в свободные слоты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08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Включение питания маршрутизатора</w:t>
      </w:r>
    </w:p>
    <w:p>
      <w:pPr>
        <w:pStyle w:val="Style21"/>
        <w:numPr>
          <w:ilvl w:val="0"/>
          <w:numId w:val="3"/>
        </w:numPr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/>
      </w:pPr>
      <w:r>
        <w:rPr>
          <w:rStyle w:val="Style14"/>
          <w:rFonts w:cs="Times New Roman" w:ascii="Times New Roman" w:hAnsi="Times New Roman"/>
          <w:b/>
          <w:bCs/>
          <w:sz w:val="28"/>
          <w:szCs w:val="28"/>
        </w:rPr>
        <w:t>Результат конфигурации: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08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Появление дополнительных последовательных интерфейсов (Serial)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08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создания point-to-point соединений между маршрутизаторами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08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Расширение функциональности для сложной маршрутизации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/>
        <w:drawing>
          <wp:inline distT="0" distB="0" distL="0" distR="0">
            <wp:extent cx="1257300" cy="714375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3 – Вадим созданные интерфейсы после добавления модулей</w:t>
      </w:r>
    </w:p>
    <w:p>
      <w:pPr>
        <w:pStyle w:val="Textbody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extbody1"/>
        <w:numPr>
          <w:ilvl w:val="0"/>
          <w:numId w:val="3"/>
        </w:numPr>
        <w:rPr/>
      </w:pPr>
      <w:r>
        <w:rPr>
          <w:rStyle w:val="Style14"/>
          <w:rFonts w:cs="Times New Roman" w:ascii="Times New Roman" w:hAnsi="Times New Roman"/>
          <w:sz w:val="28"/>
          <w:szCs w:val="28"/>
        </w:rPr>
        <w:t xml:space="preserve">Настройка маршрутизатора </w:t>
      </w:r>
      <w:r>
        <w:rPr>
          <w:rStyle w:val="Style14"/>
          <w:rFonts w:cs="Times New Roman" w:ascii="Times New Roman" w:hAnsi="Times New Roman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sz w:val="28"/>
          <w:szCs w:val="28"/>
        </w:rPr>
        <w:t>0:</w:t>
      </w:r>
    </w:p>
    <w:p>
      <w:pPr>
        <w:pStyle w:val="Style18"/>
        <w:shd w:val="clear" w:color="auto" w:fill="FFFFFF"/>
        <w:suppressAutoHyphens w:val="false"/>
        <w:spacing w:before="240" w:after="240"/>
        <w:ind w:left="709" w:hanging="0"/>
        <w:textAlignment w:val="auto"/>
        <w:rPr/>
      </w:pPr>
      <w:r>
        <w:rPr>
          <w:rStyle w:val="Style14"/>
          <w:rFonts w:eastAsia="Times New Roman" w:cs="Times New Roman" w:ascii="Times New Roman" w:hAnsi="Times New Roman"/>
          <w:b/>
          <w:bCs/>
          <w:color w:val="0F1115"/>
          <w:kern w:val="0"/>
          <w:sz w:val="28"/>
          <w:szCs w:val="28"/>
          <w:lang w:eastAsia="ru-RU" w:bidi="ar-SA"/>
        </w:rPr>
        <w:t>Статическая адресация для ключевых устройств:</w:t>
      </w:r>
    </w:p>
    <w:p>
      <w:pPr>
        <w:pStyle w:val="Style18"/>
        <w:shd w:val="clear" w:color="auto" w:fill="FFFFFF"/>
        <w:suppressAutoHyphens w:val="false"/>
        <w:ind w:left="1069" w:hanging="0"/>
        <w:textAlignment w:val="auto"/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color w:val="0F1115"/>
          <w:kern w:val="0"/>
          <w:sz w:val="28"/>
          <w:szCs w:val="28"/>
          <w:lang w:eastAsia="ru-RU" w:bidi="ar-SA"/>
        </w:rPr>
        <w:t>PC0, PC2, PC4 получили статические IP-адреса (как показано на рис. 4, 5)</w:t>
      </w:r>
    </w:p>
    <w:p>
      <w:pPr>
        <w:pStyle w:val="Style18"/>
        <w:shd w:val="clear" w:color="auto" w:fill="FFFFFF"/>
        <w:suppressAutoHyphens w:val="false"/>
        <w:ind w:left="1069" w:hanging="0"/>
        <w:textAlignment w:val="auto"/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color w:val="0F1115"/>
          <w:kern w:val="0"/>
          <w:sz w:val="28"/>
          <w:szCs w:val="28"/>
          <w:lang w:eastAsia="ru-RU" w:bidi="ar-SA"/>
        </w:rPr>
        <w:t>Маршрутизаторам назначены IP-адреса на интерфейсах Fas7/0</w:t>
      </w:r>
    </w:p>
    <w:p>
      <w:pPr>
        <w:pStyle w:val="Style18"/>
        <w:shd w:val="clear" w:color="auto" w:fill="FFFFFF"/>
        <w:suppressAutoHyphens w:val="false"/>
        <w:ind w:left="1069" w:hanging="0"/>
        <w:textAlignment w:val="auto"/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color w:val="0F1115"/>
          <w:kern w:val="0"/>
          <w:sz w:val="28"/>
          <w:szCs w:val="28"/>
          <w:lang w:eastAsia="ru-RU" w:bidi="ar-SA"/>
        </w:rPr>
        <w:t>Адресация организована с учетом принадлежности к подсетям</w:t>
      </w:r>
    </w:p>
    <w:p>
      <w:pPr>
        <w:pStyle w:val="Textbody1"/>
        <w:numPr>
          <w:ilvl w:val="1"/>
          <w:numId w:val="3"/>
        </w:numPr>
        <w:rPr/>
      </w:pPr>
      <w:r>
        <w:rPr/>
      </w:r>
    </w:p>
    <w:p>
      <w:pPr>
        <w:pStyle w:val="Textbody1"/>
        <w:rPr/>
      </w:pPr>
      <w:r>
        <w:rPr/>
        <w:drawing>
          <wp:inline distT="0" distB="0" distL="0" distR="0">
            <wp:extent cx="5940425" cy="1305560"/>
            <wp:effectExtent l="0" t="0" r="0" b="0"/>
            <wp:docPr id="4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1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Рисунок</w:t>
      </w:r>
      <w:r>
        <w:rPr>
          <w:rStyle w:val="Style14"/>
          <w:rFonts w:cs="Times New Roman" w:ascii="Times New Roman" w:hAnsi="Times New Roman"/>
          <w:sz w:val="28"/>
          <w:szCs w:val="28"/>
        </w:rPr>
        <w:t xml:space="preserve"> 4. –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Адрес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PC0</w:t>
      </w:r>
    </w:p>
    <w:p>
      <w:pPr>
        <w:pStyle w:val="Textbody1"/>
        <w:jc w:val="center"/>
        <w:rPr/>
      </w:pPr>
      <w:r>
        <w:rPr/>
        <w:drawing>
          <wp:inline distT="0" distB="0" distL="0" distR="0">
            <wp:extent cx="5940425" cy="1239520"/>
            <wp:effectExtent l="0" t="0" r="0" b="0"/>
            <wp:docPr id="5" name="Рисунок 9" descr="Изображение выглядит как текст, снимок экран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9" descr="Изображение выглядит как текст, снимок экрана, линия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1"/>
        <w:rPr/>
      </w:pPr>
      <w:r>
        <w:rPr>
          <w:rStyle w:val="Style14"/>
          <w:rFonts w:cs="Times New Roman" w:ascii="Times New Roman" w:hAnsi="Times New Roman"/>
        </w:rPr>
        <w:tab/>
        <w:tab/>
        <w:tab/>
        <w:tab/>
        <w:t xml:space="preserve">             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Рисунок</w:t>
      </w:r>
      <w:r>
        <w:rPr>
          <w:rStyle w:val="Style14"/>
          <w:rFonts w:cs="Times New Roman" w:ascii="Times New Roman" w:hAnsi="Times New Roman"/>
          <w:sz w:val="28"/>
          <w:szCs w:val="28"/>
        </w:rPr>
        <w:t xml:space="preserve"> 5. –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Адрес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PC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2</w:t>
      </w:r>
    </w:p>
    <w:p>
      <w:pPr>
        <w:pStyle w:val="31"/>
        <w:spacing w:lineRule="auto" w:line="360" w:before="0" w:after="0"/>
        <w:jc w:val="both"/>
        <w:rPr/>
      </w:pPr>
      <w:r>
        <w:drawing>
          <wp:anchor behindDoc="0" distT="0" distB="0" distL="114300" distR="114300" simplePos="0" locked="0" layoutInCell="0" allowOverlap="1" relativeHeight="13">
            <wp:simplePos x="0" y="0"/>
            <wp:positionH relativeFrom="column">
              <wp:posOffset>1884680</wp:posOffset>
            </wp:positionH>
            <wp:positionV relativeFrom="paragraph">
              <wp:posOffset>341630</wp:posOffset>
            </wp:positionV>
            <wp:extent cx="3238500" cy="1590675"/>
            <wp:effectExtent l="0" t="0" r="0" b="0"/>
            <wp:wrapTopAndBottom/>
            <wp:docPr id="6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4"/>
          <w:rFonts w:cs="Times New Roman" w:ascii="Times New Roman" w:hAnsi="Times New Roman"/>
        </w:rPr>
        <w:t>4.</w:t>
      </w:r>
      <w:r>
        <w:rPr>
          <w:rStyle w:val="Style14"/>
          <w:rFonts w:cs="Times New Roman" w:ascii="Times New Roman" w:hAnsi="Times New Roman"/>
          <w:b w:val="false"/>
          <w:bCs w:val="false"/>
        </w:rPr>
        <w:t xml:space="preserve"> Настроим подсети у </w:t>
      </w:r>
      <w:r>
        <w:rPr>
          <w:rStyle w:val="Style14"/>
          <w:rFonts w:cs="Times New Roman" w:ascii="Times New Roman" w:hAnsi="Times New Roman"/>
          <w:b w:val="false"/>
          <w:bCs w:val="false"/>
          <w:lang w:val="en-US"/>
        </w:rPr>
        <w:t>Router</w:t>
      </w:r>
      <w:r>
        <w:rPr>
          <w:rStyle w:val="Style14"/>
          <w:rFonts w:cs="Times New Roman" w:ascii="Times New Roman" w:hAnsi="Times New Roman"/>
          <w:b w:val="false"/>
          <w:bCs w:val="false"/>
        </w:rPr>
        <w:t xml:space="preserve">0, </w:t>
      </w:r>
      <w:r>
        <w:rPr>
          <w:rStyle w:val="Style14"/>
          <w:rFonts w:cs="Times New Roman" w:ascii="Times New Roman" w:hAnsi="Times New Roman"/>
          <w:b w:val="false"/>
          <w:bCs w:val="false"/>
          <w:lang w:val="en-US"/>
        </w:rPr>
        <w:t>Router</w:t>
      </w:r>
      <w:r>
        <w:rPr>
          <w:rStyle w:val="Style14"/>
          <w:rFonts w:cs="Times New Roman" w:ascii="Times New Roman" w:hAnsi="Times New Roman"/>
          <w:b w:val="false"/>
          <w:bCs w:val="false"/>
        </w:rPr>
        <w:t xml:space="preserve">1, </w:t>
      </w:r>
      <w:r>
        <w:rPr>
          <w:rStyle w:val="Style14"/>
          <w:rFonts w:cs="Times New Roman" w:ascii="Times New Roman" w:hAnsi="Times New Roman"/>
          <w:b w:val="false"/>
          <w:bCs w:val="false"/>
          <w:lang w:val="en-US"/>
        </w:rPr>
        <w:t>Router</w:t>
      </w:r>
      <w:r>
        <w:rPr>
          <w:rStyle w:val="Style14"/>
          <w:rFonts w:cs="Times New Roman" w:ascii="Times New Roman" w:hAnsi="Times New Roman"/>
          <w:b w:val="false"/>
          <w:bCs w:val="false"/>
        </w:rPr>
        <w:t xml:space="preserve">2 и </w:t>
      </w:r>
      <w:r>
        <w:rPr>
          <w:rStyle w:val="Style14"/>
          <w:rFonts w:cs="Times New Roman" w:ascii="Times New Roman" w:hAnsi="Times New Roman"/>
          <w:b w:val="false"/>
          <w:bCs w:val="false"/>
          <w:lang w:val="en-US"/>
        </w:rPr>
        <w:t>PC</w:t>
      </w:r>
      <w:r>
        <w:rPr>
          <w:rStyle w:val="Style14"/>
          <w:rFonts w:cs="Times New Roman" w:ascii="Times New Roman" w:hAnsi="Times New Roman"/>
          <w:b w:val="false"/>
          <w:bCs w:val="false"/>
        </w:rPr>
        <w:t xml:space="preserve">1, </w:t>
      </w:r>
      <w:r>
        <w:rPr>
          <w:rStyle w:val="Style14"/>
          <w:rFonts w:cs="Times New Roman" w:ascii="Times New Roman" w:hAnsi="Times New Roman"/>
          <w:b w:val="false"/>
          <w:bCs w:val="false"/>
          <w:lang w:val="en-US"/>
        </w:rPr>
        <w:t>PC</w:t>
      </w:r>
      <w:r>
        <w:rPr>
          <w:rStyle w:val="Style14"/>
          <w:rFonts w:cs="Times New Roman" w:ascii="Times New Roman" w:hAnsi="Times New Roman"/>
          <w:b w:val="false"/>
          <w:bCs w:val="false"/>
        </w:rPr>
        <w:t xml:space="preserve">3, </w:t>
      </w:r>
      <w:r>
        <w:rPr>
          <w:rStyle w:val="Style14"/>
          <w:rFonts w:cs="Times New Roman" w:ascii="Times New Roman" w:hAnsi="Times New Roman"/>
          <w:b w:val="false"/>
          <w:bCs w:val="false"/>
          <w:lang w:val="en-US"/>
        </w:rPr>
        <w:t>PC</w:t>
      </w:r>
      <w:r>
        <w:rPr>
          <w:rStyle w:val="Style14"/>
          <w:rFonts w:cs="Times New Roman" w:ascii="Times New Roman" w:hAnsi="Times New Roman"/>
          <w:b w:val="false"/>
          <w:bCs w:val="false"/>
        </w:rPr>
        <w:t>5</w:t>
      </w:r>
    </w:p>
    <w:p>
      <w:pPr>
        <w:pStyle w:val="Textbody1"/>
        <w:rPr/>
      </w:pPr>
      <w:r>
        <w:rPr/>
      </w:r>
    </w:p>
    <w:p>
      <w:pPr>
        <w:pStyle w:val="Textbody1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Рисунок</w:t>
      </w:r>
      <w:r>
        <w:rPr>
          <w:rStyle w:val="Style14"/>
          <w:rFonts w:cs="Times New Roman" w:ascii="Times New Roman" w:hAnsi="Times New Roman"/>
          <w:sz w:val="28"/>
          <w:szCs w:val="28"/>
        </w:rPr>
        <w:t xml:space="preserve"> 6 -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Настройки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0 на интерфейсе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Fas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7/0</w:t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>
          <w:rStyle w:val="Style14"/>
          <w:rFonts w:cs="Times New Roman" w:ascii="Times New Roman" w:hAnsi="Times New Roman"/>
          <w:b/>
          <w:bCs/>
          <w:sz w:val="28"/>
          <w:szCs w:val="28"/>
        </w:rPr>
        <w:t>Проверка работы DHCP:</w:t>
      </w:r>
      <w:r>
        <w:rPr>
          <w:rStyle w:val="Style14"/>
          <w:rFonts w:cs="Times New Roman" w:ascii="Times New Roman" w:hAnsi="Times New Roman"/>
          <w:sz w:val="28"/>
          <w:szCs w:val="28"/>
        </w:rPr>
        <w:br/>
        <w:t xml:space="preserve">На PC1, PC3, PC5 выполнена команда ipconfig /renew, подтвердившая успешное получение IP-адресов из </w:t>
      </w:r>
      <w:r>
        <w:rPr>
          <w:rStyle w:val="Style14"/>
          <w:rFonts w:cs="Times New Roman" w:ascii="Times New Roman" w:hAnsi="Times New Roman"/>
          <w:b/>
          <w:bCs/>
          <w:sz w:val="28"/>
          <w:szCs w:val="28"/>
        </w:rPr>
        <w:t>соответствующих</w:t>
      </w:r>
      <w:r>
        <w:rPr>
          <w:rStyle w:val="Style14"/>
          <w:rFonts w:cs="Times New Roman" w:ascii="Times New Roman" w:hAnsi="Times New Roman"/>
          <w:sz w:val="28"/>
          <w:szCs w:val="28"/>
        </w:rPr>
        <w:t xml:space="preserve"> пулов.</w:t>
      </w:r>
    </w:p>
    <w:p>
      <w:pPr>
        <w:pStyle w:val="Textbody1"/>
        <w:rPr/>
      </w:pPr>
      <w:r>
        <w:rPr>
          <w:rStyle w:val="Style14"/>
          <w:rFonts w:cs="Times New Roman" w:ascii="Times New Roman" w:hAnsi="Times New Roman"/>
          <w:b/>
          <w:bCs/>
          <w:sz w:val="28"/>
          <w:szCs w:val="28"/>
        </w:rPr>
        <w:t xml:space="preserve">Адресация на интерфейсах </w:t>
      </w:r>
      <w:r>
        <w:rPr>
          <w:rStyle w:val="Style14"/>
          <w:rFonts w:cs="Times New Roman" w:ascii="Times New Roman" w:hAnsi="Times New Roman"/>
          <w:b/>
          <w:bCs/>
          <w:sz w:val="28"/>
          <w:szCs w:val="28"/>
          <w:lang w:val="en-US"/>
        </w:rPr>
        <w:t>GigabitEthernet</w:t>
      </w:r>
      <w:r>
        <w:rPr>
          <w:rStyle w:val="Style14"/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Textbody1"/>
        <w:ind w:left="360" w:hanging="0"/>
        <w:rPr/>
      </w:pPr>
      <w:r>
        <w:rPr>
          <w:rFonts w:cs="Times New Roman" w:ascii="Times New Roman" w:hAnsi="Times New Roman"/>
          <w:sz w:val="28"/>
          <w:szCs w:val="28"/>
          <w:lang w:val="en-US"/>
        </w:rPr>
        <w:t>Router</w:t>
      </w:r>
      <w:r>
        <w:rPr>
          <w:rFonts w:cs="Times New Roman" w:ascii="Times New Roman" w:hAnsi="Times New Roman"/>
          <w:sz w:val="28"/>
          <w:szCs w:val="28"/>
        </w:rPr>
        <w:t xml:space="preserve">0: </w:t>
      </w:r>
      <w:r>
        <w:rPr>
          <w:rFonts w:cs="Times New Roman" w:ascii="Times New Roman" w:hAnsi="Times New Roman"/>
          <w:sz w:val="28"/>
          <w:szCs w:val="28"/>
          <w:lang w:val="en-US"/>
        </w:rPr>
        <w:t>Gig</w:t>
      </w:r>
      <w:r>
        <w:rPr>
          <w:rFonts w:cs="Times New Roman" w:ascii="Times New Roman" w:hAnsi="Times New Roman"/>
          <w:sz w:val="28"/>
          <w:szCs w:val="28"/>
        </w:rPr>
        <w:t xml:space="preserve">9/0 - 172.16.1.1/24, </w:t>
      </w:r>
      <w:r>
        <w:rPr>
          <w:rFonts w:cs="Times New Roman" w:ascii="Times New Roman" w:hAnsi="Times New Roman"/>
          <w:sz w:val="28"/>
          <w:szCs w:val="28"/>
          <w:lang w:val="en-US"/>
        </w:rPr>
        <w:t>Gig</w:t>
      </w:r>
      <w:r>
        <w:rPr>
          <w:rFonts w:cs="Times New Roman" w:ascii="Times New Roman" w:hAnsi="Times New Roman"/>
          <w:sz w:val="28"/>
          <w:szCs w:val="28"/>
        </w:rPr>
        <w:t>8/0 - 172.16.3.1/24</w:t>
      </w:r>
    </w:p>
    <w:p>
      <w:pPr>
        <w:pStyle w:val="Textbody1"/>
        <w:ind w:left="360" w:hanging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Router1: Gig9/0 - 172.16.1.2/24, Gig8/0 - 172.16.2.1/24</w:t>
      </w:r>
    </w:p>
    <w:p>
      <w:pPr>
        <w:pStyle w:val="Textbody1"/>
        <w:ind w:left="360" w:hanging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Router2: Gig9/0 - 172.16.3.2/24, Gig8/0 - 172.16.2.2/24</w:t>
      </w:r>
    </w:p>
    <w:p>
      <w:pPr>
        <w:pStyle w:val="Textbody1"/>
        <w:rPr/>
      </w:pPr>
      <w:r>
        <w:rPr>
          <w:rStyle w:val="Style14"/>
          <w:rFonts w:cs="Times New Roman" w:ascii="Times New Roman" w:hAnsi="Times New Roman"/>
          <w:b/>
          <w:bCs/>
          <w:sz w:val="28"/>
          <w:szCs w:val="28"/>
        </w:rPr>
        <w:t>Проверка связности:</w:t>
      </w:r>
      <w:r>
        <w:rPr>
          <w:rStyle w:val="Style14"/>
          <w:rFonts w:cs="Times New Roman" w:ascii="Times New Roman" w:hAnsi="Times New Roman"/>
          <w:sz w:val="28"/>
          <w:szCs w:val="28"/>
        </w:rPr>
        <w:br/>
        <w:t>С помощью команды ping подтверждена работоспособность всех межмаршрутизационных соединений.</w:t>
      </w:r>
    </w:p>
    <w:p>
      <w:pPr>
        <w:pStyle w:val="Textbody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extbody1"/>
        <w:jc w:val="center"/>
        <w:rPr/>
      </w:pPr>
      <w:r>
        <w:rPr/>
        <w:drawing>
          <wp:inline distT="0" distB="0" distL="0" distR="0">
            <wp:extent cx="2933700" cy="3162300"/>
            <wp:effectExtent l="0" t="0" r="0" b="0"/>
            <wp:docPr id="7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Рисунок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7 – Настройка протокола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dhcp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на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0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Теперь проверяем автоматическое присвоение адре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c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а для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PC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 (рис. 8)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/>
        <w:drawing>
          <wp:inline distT="0" distB="0" distL="0" distR="0">
            <wp:extent cx="3496310" cy="923925"/>
            <wp:effectExtent l="0" t="0" r="0" b="0"/>
            <wp:docPr id="8" name="Рисунок 15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5" descr="Изображение выглядит как текст, снимок экрана, Шрифт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Рисунок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8 – Проверка автоматического присвоения адреса для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PC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1 с помощью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ipconfig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/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renew</w:t>
      </w:r>
    </w:p>
    <w:p>
      <w:pPr>
        <w:pStyle w:val="Textbody1"/>
        <w:rPr/>
      </w:pPr>
      <w:r>
        <w:rPr/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/>
        <w:drawing>
          <wp:inline distT="0" distB="0" distL="0" distR="0">
            <wp:extent cx="3601085" cy="1076325"/>
            <wp:effectExtent l="0" t="0" r="0" b="0"/>
            <wp:docPr id="9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360"/>
        <w:rPr/>
      </w:pPr>
      <w:r>
        <w:rPr/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Рисунок 9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– проверка автоматического присвоения адреса для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PC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3 с помощью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ipconfig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/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renew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/>
        <w:drawing>
          <wp:inline distT="0" distB="0" distL="0" distR="0">
            <wp:extent cx="2809875" cy="3162300"/>
            <wp:effectExtent l="0" t="0" r="0" b="0"/>
            <wp:docPr id="10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Рисунок 10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– Настройка протокола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dhcp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на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0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/>
        <w:drawing>
          <wp:anchor behindDoc="0" distT="0" distB="0" distL="114300" distR="114300" simplePos="0" locked="0" layoutInCell="0" allowOverlap="1" relativeHeight="14">
            <wp:simplePos x="0" y="0"/>
            <wp:positionH relativeFrom="column">
              <wp:posOffset>1489710</wp:posOffset>
            </wp:positionH>
            <wp:positionV relativeFrom="paragraph">
              <wp:posOffset>213360</wp:posOffset>
            </wp:positionV>
            <wp:extent cx="3581400" cy="1009650"/>
            <wp:effectExtent l="0" t="0" r="0" b="0"/>
            <wp:wrapTopAndBottom/>
            <wp:docPr id="11" name="Рисунок 27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7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Рисунок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– Проверка автоматического присвоения адреса для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PC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5 с помощью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ipconfig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/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renew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lang w:val="en-US"/>
        </w:rPr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5. 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</w:rPr>
        <w:t>Настройка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 xml:space="preserve"> Gig9/0 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</w:rPr>
        <w:t>и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 xml:space="preserve"> Gig8/0 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</w:rPr>
        <w:t>у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 xml:space="preserve"> Router0, Router1, Router2 (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</w:rPr>
        <w:t>рис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>. 15)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ab/>
      </w:r>
      <w:r>
        <w:rPr/>
        <w:drawing>
          <wp:inline distT="0" distB="0" distL="0" distR="0">
            <wp:extent cx="4163060" cy="1209675"/>
            <wp:effectExtent l="0" t="0" r="0" b="0"/>
            <wp:docPr id="12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Рисунок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2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– Назначение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IP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-адреса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0 (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Gig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9/0)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/>
      </w:pPr>
      <w:r>
        <w:rPr/>
        <w:drawing>
          <wp:anchor behindDoc="0" distT="0" distB="0" distL="114300" distR="114300" simplePos="0" locked="0" layoutInCell="0" allowOverlap="1" relativeHeight="15">
            <wp:simplePos x="0" y="0"/>
            <wp:positionH relativeFrom="margin">
              <wp:align>center</wp:align>
            </wp:positionH>
            <wp:positionV relativeFrom="paragraph">
              <wp:posOffset>1475740</wp:posOffset>
            </wp:positionV>
            <wp:extent cx="4171950" cy="1619250"/>
            <wp:effectExtent l="0" t="0" r="0" b="0"/>
            <wp:wrapTopAndBottom/>
            <wp:docPr id="13" name="Рисунок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3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Рисунок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3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– Назначение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IP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-адреса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 (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Gig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9/0) и назначение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IP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-адреса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 (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Gig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8/0)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2"/>
        <w:rPr/>
      </w:pPr>
      <w:r>
        <w:rPr>
          <w:rStyle w:val="Style14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6.</w:t>
      </w:r>
      <w:r>
        <w:rPr>
          <w:rStyle w:val="Style14"/>
          <w:rFonts w:cs="Times New Roman" w:ascii="Times New Roman" w:hAnsi="Times New Roman"/>
          <w:b w:val="false"/>
          <w:bCs w:val="false"/>
          <w:i/>
          <w:color w:val="000000"/>
          <w:sz w:val="28"/>
          <w:szCs w:val="28"/>
        </w:rPr>
        <w:t xml:space="preserve"> Настройка статических маршрутов у </w:t>
      </w:r>
      <w:r>
        <w:rPr>
          <w:rStyle w:val="Style14"/>
          <w:rFonts w:cs="Times New Roman" w:ascii="Times New Roman" w:hAnsi="Times New Roman"/>
          <w:b w:val="false"/>
          <w:bCs w:val="false"/>
          <w:i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b w:val="false"/>
          <w:bCs w:val="false"/>
          <w:i/>
          <w:color w:val="000000"/>
          <w:sz w:val="28"/>
          <w:szCs w:val="28"/>
        </w:rPr>
        <w:t xml:space="preserve">0, </w:t>
      </w:r>
      <w:r>
        <w:rPr>
          <w:rStyle w:val="Style14"/>
          <w:rFonts w:cs="Times New Roman" w:ascii="Times New Roman" w:hAnsi="Times New Roman"/>
          <w:b w:val="false"/>
          <w:bCs w:val="false"/>
          <w:i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b w:val="false"/>
          <w:bCs w:val="false"/>
          <w:i/>
          <w:color w:val="000000"/>
          <w:sz w:val="28"/>
          <w:szCs w:val="28"/>
        </w:rPr>
        <w:t xml:space="preserve">1, </w:t>
      </w:r>
      <w:r>
        <w:rPr>
          <w:rStyle w:val="Style14"/>
          <w:rFonts w:cs="Times New Roman" w:ascii="Times New Roman" w:hAnsi="Times New Roman"/>
          <w:b w:val="false"/>
          <w:bCs w:val="false"/>
          <w:i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b w:val="false"/>
          <w:bCs w:val="false"/>
          <w:i/>
          <w:color w:val="000000"/>
          <w:sz w:val="28"/>
          <w:szCs w:val="28"/>
        </w:rPr>
        <w:t>2</w:t>
      </w:r>
    </w:p>
    <w:p>
      <w:pPr>
        <w:pStyle w:val="Textbody1"/>
        <w:rPr/>
      </w:pPr>
      <w:r>
        <w:rPr/>
        <w:drawing>
          <wp:anchor behindDoc="0" distT="0" distB="0" distL="114300" distR="114300" simplePos="0" locked="0" layoutInCell="0" allowOverlap="1" relativeHeight="16">
            <wp:simplePos x="0" y="0"/>
            <wp:positionH relativeFrom="column">
              <wp:posOffset>461010</wp:posOffset>
            </wp:positionH>
            <wp:positionV relativeFrom="paragraph">
              <wp:posOffset>240665</wp:posOffset>
            </wp:positionV>
            <wp:extent cx="5401310" cy="2848610"/>
            <wp:effectExtent l="0" t="0" r="0" b="0"/>
            <wp:wrapTopAndBottom/>
            <wp:docPr id="14" name="Рисунок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3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Рисунок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4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– Настройка статического маршрута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0, демонстрация записей в таблице маршрутизации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lang w:val="en-US"/>
        </w:rPr>
      </w:pP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</w:rPr>
        <w:t>Маршруты</w:t>
      </w: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</w:rPr>
        <w:t>на</w:t>
      </w: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  <w:lang w:val="en-US"/>
        </w:rPr>
        <w:t xml:space="preserve"> Router0: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ip route 10.231.200.0 255.255.252.0 172.16.1.2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ip route 10.231.204.0 255.255.255.128 172.16.3.2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lang w:val="en-US"/>
        </w:rPr>
      </w:pP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</w:rPr>
        <w:t>Маршруты</w:t>
      </w: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</w:rPr>
        <w:t>на</w:t>
      </w: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  <w:lang w:val="en-US"/>
        </w:rPr>
        <w:t xml:space="preserve"> Router1: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ip route 10.231.192.0 255.255.248.0 172.16.1.1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ip route 10.231.204.0 255.255.255.128 172.16.2.2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lang w:val="en-US"/>
        </w:rPr>
      </w:pP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</w:rPr>
        <w:t>Маршруты</w:t>
      </w: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</w:rPr>
        <w:t>на</w:t>
      </w: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  <w:lang w:val="en-US"/>
        </w:rPr>
        <w:t xml:space="preserve"> Router2: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ip route 10.231.192.0 255.255.248.0 172.16.3.1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/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ip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route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10.231.200.0 255.255.252.0 172.16.2.1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/>
        <w:drawing>
          <wp:anchor behindDoc="0" distT="0" distB="0" distL="114300" distR="114300" simplePos="0" locked="0" layoutInCell="0" allowOverlap="1" relativeHeight="17">
            <wp:simplePos x="0" y="0"/>
            <wp:positionH relativeFrom="column">
              <wp:posOffset>389255</wp:posOffset>
            </wp:positionH>
            <wp:positionV relativeFrom="paragraph">
              <wp:posOffset>635</wp:posOffset>
            </wp:positionV>
            <wp:extent cx="5382260" cy="3305810"/>
            <wp:effectExtent l="0" t="0" r="0" b="0"/>
            <wp:wrapTopAndBottom/>
            <wp:docPr id="15" name="Рисунок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3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Рисунок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5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– Настройка статического маршрута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1, демонстрация записей в таблице маршрутизации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/>
        <w:drawing>
          <wp:anchor behindDoc="0" distT="0" distB="0" distL="114300" distR="114300" simplePos="0" locked="0" layoutInCell="0" allowOverlap="1" relativeHeight="18">
            <wp:simplePos x="0" y="0"/>
            <wp:positionH relativeFrom="column">
              <wp:posOffset>541655</wp:posOffset>
            </wp:positionH>
            <wp:positionV relativeFrom="paragraph">
              <wp:posOffset>224790</wp:posOffset>
            </wp:positionV>
            <wp:extent cx="5353685" cy="2410460"/>
            <wp:effectExtent l="0" t="0" r="0" b="0"/>
            <wp:wrapTopAndBottom/>
            <wp:docPr id="16" name="Рисунок 3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38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Рисунок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1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6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– Демонстрация записей в таблице маршрутизации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 w:eastAsia="ru-RU"/>
        </w:rPr>
        <w:t>Router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eastAsia="ru-RU"/>
        </w:rPr>
        <w:t>2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/>
        <w:drawing>
          <wp:inline distT="0" distB="0" distL="0" distR="0">
            <wp:extent cx="3829685" cy="1781175"/>
            <wp:effectExtent l="0" t="0" r="0" b="0"/>
            <wp:docPr id="17" name="Рисунок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3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ab/>
        <w:tab/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Рисунок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17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– Демонстрация доступа к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PC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2 второй подсети с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PC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1 первой подсети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7. 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</w:rPr>
        <w:t xml:space="preserve">Настройка динамической маршрутизации по протоколу 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>RIP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>v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</w:rPr>
        <w:t xml:space="preserve">2 на 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</w:rPr>
        <w:t xml:space="preserve">0, 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</w:rPr>
        <w:t>1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/>
      </w:pPr>
      <w:r>
        <w:rPr>
          <w:rStyle w:val="Style14"/>
          <w:rFonts w:cs="Times New Roman" w:ascii="Times New Roman" w:hAnsi="Times New Roman"/>
          <w:b/>
          <w:bCs/>
          <w:iCs/>
          <w:color w:val="000000"/>
          <w:sz w:val="28"/>
          <w:szCs w:val="28"/>
        </w:rPr>
        <w:t>Конфигурация на Router0 и Router2: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418" w:hanging="0"/>
        <w:rPr>
          <w:lang w:val="en-US"/>
        </w:rPr>
      </w:pP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>Router(config)</w:t>
      </w:r>
      <w:r>
        <w:rPr>
          <w:rStyle w:val="Style14"/>
          <w:rFonts w:cs="Times New Roman" w:ascii="Times New Roman" w:hAnsi="Times New Roman"/>
          <w:bCs/>
          <w:i/>
          <w:iCs/>
          <w:color w:val="000000"/>
          <w:sz w:val="28"/>
          <w:szCs w:val="28"/>
          <w:lang w:val="en-US"/>
        </w:rPr>
        <w:t># router rip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418" w:hanging="0"/>
        <w:rPr>
          <w:lang w:val="en-US"/>
        </w:rPr>
      </w:pP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>Router(config-router)</w:t>
      </w:r>
      <w:r>
        <w:rPr>
          <w:rStyle w:val="Style14"/>
          <w:rFonts w:cs="Times New Roman" w:ascii="Times New Roman" w:hAnsi="Times New Roman"/>
          <w:bCs/>
          <w:i/>
          <w:iCs/>
          <w:color w:val="000000"/>
          <w:sz w:val="28"/>
          <w:szCs w:val="28"/>
          <w:lang w:val="en-US"/>
        </w:rPr>
        <w:t># version 2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418" w:hanging="0"/>
        <w:rPr>
          <w:lang w:val="en-US"/>
        </w:rPr>
      </w:pP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>Router(config-router)</w:t>
      </w:r>
      <w:r>
        <w:rPr>
          <w:rStyle w:val="Style14"/>
          <w:rFonts w:cs="Times New Roman" w:ascii="Times New Roman" w:hAnsi="Times New Roman"/>
          <w:bCs/>
          <w:i/>
          <w:iCs/>
          <w:color w:val="000000"/>
          <w:sz w:val="28"/>
          <w:szCs w:val="28"/>
          <w:lang w:val="en-US"/>
        </w:rPr>
        <w:t># network 10.0.0.0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418" w:hanging="0"/>
        <w:rPr>
          <w:lang w:val="en-US"/>
        </w:rPr>
      </w:pP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>Router(config-router)</w:t>
      </w:r>
      <w:r>
        <w:rPr>
          <w:rStyle w:val="Style14"/>
          <w:rFonts w:cs="Times New Roman" w:ascii="Times New Roman" w:hAnsi="Times New Roman"/>
          <w:bCs/>
          <w:i/>
          <w:iCs/>
          <w:color w:val="000000"/>
          <w:sz w:val="28"/>
          <w:szCs w:val="28"/>
          <w:lang w:val="en-US"/>
        </w:rPr>
        <w:t># network 172.16.0.0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418" w:hanging="0"/>
        <w:rPr>
          <w:lang w:val="en-US"/>
        </w:rPr>
      </w:pPr>
      <w:r>
        <w:rPr>
          <w:rStyle w:val="Style14"/>
          <w:rFonts w:cs="Times New Roman" w:ascii="Times New Roman" w:hAnsi="Times New Roman"/>
          <w:bCs/>
          <w:iCs/>
          <w:color w:val="000000"/>
          <w:sz w:val="28"/>
          <w:szCs w:val="28"/>
          <w:lang w:val="en-US"/>
        </w:rPr>
        <w:t>Router(config-router)</w:t>
      </w:r>
      <w:r>
        <w:rPr>
          <w:rStyle w:val="Style14"/>
          <w:rFonts w:cs="Times New Roman" w:ascii="Times New Roman" w:hAnsi="Times New Roman"/>
          <w:bCs/>
          <w:i/>
          <w:iCs/>
          <w:color w:val="000000"/>
          <w:sz w:val="28"/>
          <w:szCs w:val="28"/>
          <w:lang w:val="en-US"/>
        </w:rPr>
        <w:t># no auto-summary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418" w:hanging="0"/>
        <w:rPr>
          <w:rFonts w:ascii="Times New Roman" w:hAnsi="Times New Roman" w:cs="Times New Roman"/>
          <w:bCs/>
          <w:i/>
          <w:i/>
          <w:iCs/>
          <w:color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i/>
          <w:iCs/>
          <w:color w:val="000000"/>
          <w:sz w:val="28"/>
          <w:szCs w:val="28"/>
          <w:lang w:val="en-US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418" w:hanging="0"/>
        <w:rPr/>
      </w:pPr>
      <w:r>
        <w:rPr>
          <w:rStyle w:val="Style14"/>
          <w:rFonts w:cs="Times New Roman" w:ascii="Times New Roman" w:hAnsi="Times New Roman"/>
          <w:b/>
          <w:bCs/>
          <w:iCs/>
          <w:color w:val="000000"/>
          <w:sz w:val="28"/>
          <w:szCs w:val="28"/>
        </w:rPr>
        <w:t>Особенности настройки:</w:t>
      </w:r>
    </w:p>
    <w:p>
      <w:pPr>
        <w:pStyle w:val="Style18"/>
        <w:numPr>
          <w:ilvl w:val="0"/>
          <w:numId w:val="4"/>
        </w:numPr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Использование version 2 для поддержки VLSM</w:t>
      </w:r>
    </w:p>
    <w:p>
      <w:pPr>
        <w:pStyle w:val="Style18"/>
        <w:numPr>
          <w:ilvl w:val="0"/>
          <w:numId w:val="4"/>
        </w:numPr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Отключение автосуммирования командой no auto-summary</w:t>
      </w:r>
    </w:p>
    <w:p>
      <w:pPr>
        <w:pStyle w:val="Style18"/>
        <w:numPr>
          <w:ilvl w:val="0"/>
          <w:numId w:val="4"/>
        </w:numPr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Указание сетей класса A (10.0.0.0) для охвата всех подсетей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left="1418" w:hanging="0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/>
      </w:pPr>
      <w:r>
        <w:rPr/>
        <w:drawing>
          <wp:anchor behindDoc="0" distT="0" distB="0" distL="114300" distR="114300" simplePos="0" locked="0" layoutInCell="0" allowOverlap="1" relativeHeight="19">
            <wp:simplePos x="0" y="0"/>
            <wp:positionH relativeFrom="column">
              <wp:posOffset>450850</wp:posOffset>
            </wp:positionH>
            <wp:positionV relativeFrom="paragraph">
              <wp:posOffset>315595</wp:posOffset>
            </wp:positionV>
            <wp:extent cx="5325110" cy="4210685"/>
            <wp:effectExtent l="0" t="0" r="0" b="0"/>
            <wp:wrapTopAndBottom/>
            <wp:docPr id="18" name="Рисунок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4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/>
      </w:pPr>
      <w:r>
        <w:rPr/>
        <w:drawing>
          <wp:anchor behindDoc="0" distT="0" distB="0" distL="114300" distR="114300" simplePos="0" locked="0" layoutInCell="0" allowOverlap="1" relativeHeight="20">
            <wp:simplePos x="0" y="0"/>
            <wp:positionH relativeFrom="column">
              <wp:posOffset>389255</wp:posOffset>
            </wp:positionH>
            <wp:positionV relativeFrom="paragraph">
              <wp:posOffset>635</wp:posOffset>
            </wp:positionV>
            <wp:extent cx="5382260" cy="4477385"/>
            <wp:effectExtent l="0" t="0" r="0" b="0"/>
            <wp:wrapTopAndBottom/>
            <wp:docPr id="19" name="Рисунок 42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42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Рисунок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1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8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– Настройка динамической маршрутизации по протоколу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RIP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v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2 на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Router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2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b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 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Тестирование и верификация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/>
      </w:pP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</w:rPr>
        <w:t>Проверка связности:</w:t>
      </w:r>
    </w:p>
    <w:p>
      <w:pPr>
        <w:pStyle w:val="Style18"/>
        <w:numPr>
          <w:ilvl w:val="0"/>
          <w:numId w:val="5"/>
        </w:numPr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Выполнены ping-тесты между всеми узлами сети</w:t>
      </w:r>
    </w:p>
    <w:p>
      <w:pPr>
        <w:pStyle w:val="Style18"/>
        <w:numPr>
          <w:ilvl w:val="0"/>
          <w:numId w:val="5"/>
        </w:numPr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Подтверждена доступность PC2 из подсети 1 с PC1</w:t>
      </w:r>
    </w:p>
    <w:p>
      <w:pPr>
        <w:pStyle w:val="Style21"/>
        <w:numPr>
          <w:ilvl w:val="0"/>
          <w:numId w:val="5"/>
        </w:numPr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Проверен доступ от PC0 (подсеть 1) к PC4 (подсеть 3) через динамические маршруты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/>
        <w:drawing>
          <wp:anchor behindDoc="0" distT="0" distB="0" distL="114300" distR="114300" simplePos="0" locked="0" layoutInCell="0" allowOverlap="1" relativeHeight="21">
            <wp:simplePos x="0" y="0"/>
            <wp:positionH relativeFrom="column">
              <wp:posOffset>1098550</wp:posOffset>
            </wp:positionH>
            <wp:positionV relativeFrom="paragraph">
              <wp:posOffset>-635</wp:posOffset>
            </wp:positionV>
            <wp:extent cx="3771900" cy="1762125"/>
            <wp:effectExtent l="0" t="0" r="0" b="0"/>
            <wp:wrapTopAndBottom/>
            <wp:docPr id="20" name="Рисунок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4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/>
      </w:pP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Рисунок 19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 – Пример доступа от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PC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 xml:space="preserve">0 первой подсети к 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  <w:lang w:val="en-US"/>
        </w:rPr>
        <w:t>PC</w:t>
      </w:r>
      <w:r>
        <w:rPr>
          <w:rStyle w:val="Style14"/>
          <w:rFonts w:cs="Times New Roman" w:ascii="Times New Roman" w:hAnsi="Times New Roman"/>
          <w:color w:val="000000"/>
          <w:sz w:val="28"/>
          <w:szCs w:val="28"/>
        </w:rPr>
        <w:t>4 третьей подсети с использованием динамической маршрутизации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/>
      </w:pPr>
      <w:r>
        <w:rPr>
          <w:rStyle w:val="Style14"/>
          <w:rFonts w:cs="Times New Roman" w:ascii="Times New Roman" w:hAnsi="Times New Roman"/>
          <w:b/>
          <w:bCs/>
          <w:color w:val="000000"/>
          <w:sz w:val="28"/>
          <w:szCs w:val="28"/>
        </w:rPr>
        <w:t>Результаты тестирования:</w:t>
      </w:r>
    </w:p>
    <w:p>
      <w:pPr>
        <w:pStyle w:val="Style18"/>
        <w:numPr>
          <w:ilvl w:val="0"/>
          <w:numId w:val="6"/>
        </w:numPr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Все статические маршруты работают корректно</w:t>
      </w:r>
    </w:p>
    <w:p>
      <w:pPr>
        <w:pStyle w:val="Style18"/>
        <w:numPr>
          <w:ilvl w:val="0"/>
          <w:numId w:val="6"/>
        </w:numPr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Динамическая маршрутизация RIP v2 обеспечивает связность между несмежными подсетами</w:t>
      </w:r>
    </w:p>
    <w:p>
      <w:pPr>
        <w:pStyle w:val="Style18"/>
        <w:numPr>
          <w:ilvl w:val="0"/>
          <w:numId w:val="6"/>
        </w:numPr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DHCP серверы функционируют штатно, выдают адреса в соответствующих диапазонах</w:t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yle18"/>
        <w:pBdr>
          <w:top w:val="single" w:sz="2" w:space="31" w:color="FFFFFF" w:shadow="1"/>
          <w:left w:val="single" w:sz="2" w:space="31" w:color="FFFFFF" w:shadow="1"/>
          <w:bottom w:val="single" w:sz="2" w:space="31" w:color="FFFFFF" w:shadow="1"/>
          <w:right w:val="single" w:sz="2" w:space="31" w:color="FFFFFF" w:shadow="1"/>
        </w:pBdr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andard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center"/>
        <w:rPr/>
      </w:pPr>
      <w:bookmarkStart w:id="6" w:name="docs-internal-guid-a881fbae-7fff-e717-42"/>
      <w:bookmarkEnd w:id="6"/>
      <w:r>
        <w:rPr>
          <w:rStyle w:val="Style14"/>
          <w:rFonts w:cs="Times New Roman"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Вывод</w:t>
      </w:r>
    </w:p>
    <w:p>
      <w:pPr>
        <w:pStyle w:val="Textbody1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лабораторной работы были успешно закреплены теоретические и практические принципы статической и динамической маршрутизации. На симуляторе Cisco Packet Tracer была реализована заданная сетевая топология, включающая настройку маршрутизаторов и коммутаторов.</w:t>
      </w:r>
    </w:p>
    <w:p>
      <w:pPr>
        <w:pStyle w:val="Textbody1"/>
        <w:spacing w:lineRule="auto" w:line="360" w:before="0" w:after="0"/>
        <w:ind w:firstLine="709"/>
        <w:jc w:val="both"/>
        <w:rPr/>
      </w:pPr>
      <w:r>
        <w:rPr>
          <w:rStyle w:val="Style14"/>
          <w:rFonts w:cs="Times New Roman" w:ascii="Times New Roman" w:hAnsi="Times New Roman"/>
          <w:b/>
          <w:bCs/>
          <w:sz w:val="28"/>
          <w:szCs w:val="28"/>
        </w:rPr>
        <w:t>Выполненные работы:</w:t>
      </w:r>
    </w:p>
    <w:p>
      <w:pPr>
        <w:pStyle w:val="Textbody1"/>
        <w:numPr>
          <w:ilvl w:val="0"/>
          <w:numId w:val="7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маршрутизаторах настроена статическая маршрутизация для обеспечения связности между смежными подсетями.</w:t>
      </w:r>
    </w:p>
    <w:p>
      <w:pPr>
        <w:pStyle w:val="Textbody1"/>
        <w:numPr>
          <w:ilvl w:val="0"/>
          <w:numId w:val="7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Между конечными маршрутизаторами настроен динамический протокол маршрутизации RIP v2 для автоматического обмена маршрутами.</w:t>
      </w:r>
    </w:p>
    <w:p>
      <w:pPr>
        <w:pStyle w:val="Textbody1"/>
        <w:numPr>
          <w:ilvl w:val="0"/>
          <w:numId w:val="7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 всех подсетях развернут DHCP-сервер для автоматической раздачи IP-адресов клиентским устройствам (PC1, PC3, PC5), с предварительным резервированием адресов для шлюзов.</w:t>
      </w:r>
    </w:p>
    <w:p>
      <w:pPr>
        <w:pStyle w:val="Textbody1"/>
        <w:numPr>
          <w:ilvl w:val="0"/>
          <w:numId w:val="7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Проведено тестирование сети с помощью утилиты ping, которое подтвердило полную связность между всеми узлами и корректность настройки маршрутов.</w:t>
      </w:r>
    </w:p>
    <w:p>
      <w:pPr>
        <w:pStyle w:val="Textbody1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Все цели работы достигнуты, задачи выполнены в полном объеме.</w:t>
      </w:r>
    </w:p>
    <w:p>
      <w:pPr>
        <w:pStyle w:val="Textbody1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bookmarkStart w:id="7" w:name="docs-internal-guid-77b3228b-7fff-ee03-fc"/>
      <w:bookmarkEnd w:id="7"/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Контрольные вопросы и ответы</w:t>
      </w:r>
    </w:p>
    <w:p>
      <w:pPr>
        <w:pStyle w:val="Textbody1"/>
        <w:numPr>
          <w:ilvl w:val="0"/>
          <w:numId w:val="8"/>
        </w:numPr>
        <w:spacing w:lineRule="auto" w:line="360"/>
        <w:jc w:val="both"/>
        <w:rPr/>
      </w:pPr>
      <w:r>
        <w:rPr>
          <w:rStyle w:val="Style14"/>
          <w:rFonts w:cs="Times New Roman" w:ascii="times new roman" w:hAnsi="times new roman"/>
          <w:b w:val="false"/>
          <w:bCs w:val="false"/>
          <w:sz w:val="28"/>
          <w:szCs w:val="28"/>
        </w:rPr>
        <w:t>Команда для добавления статического маршрута:</w:t>
        <w:br/>
        <w:t>ip route (в режиме глобальной конфигурации).</w:t>
      </w:r>
    </w:p>
    <w:p>
      <w:pPr>
        <w:pStyle w:val="Textbody1"/>
        <w:numPr>
          <w:ilvl w:val="0"/>
          <w:numId w:val="8"/>
        </w:numPr>
        <w:spacing w:lineRule="auto" w:line="360"/>
        <w:jc w:val="both"/>
        <w:rPr/>
      </w:pPr>
      <w:r>
        <w:rPr>
          <w:rStyle w:val="Style14"/>
          <w:rFonts w:cs="Times New Roman" w:ascii="times new roman" w:hAnsi="times new roman"/>
          <w:b w:val="false"/>
          <w:bCs w:val="false"/>
          <w:sz w:val="28"/>
          <w:szCs w:val="28"/>
        </w:rPr>
        <w:t>Обязательные параметры статического маршрута:</w:t>
        <w:br/>
        <w:t>Сеть назначения, маска подсети и IP-адрес следующего прыжка (шлюза) или исходящий интерфейс.</w:t>
      </w:r>
    </w:p>
    <w:p>
      <w:pPr>
        <w:pStyle w:val="Textbody1"/>
        <w:numPr>
          <w:ilvl w:val="0"/>
          <w:numId w:val="8"/>
        </w:numPr>
        <w:spacing w:lineRule="auto" w:line="360"/>
        <w:jc w:val="both"/>
        <w:rPr/>
      </w:pPr>
      <w:r>
        <w:rPr>
          <w:rStyle w:val="Style14"/>
          <w:rFonts w:cs="Times New Roman" w:ascii="times new roman" w:hAnsi="times new roman"/>
          <w:b w:val="false"/>
          <w:bCs w:val="false"/>
          <w:sz w:val="28"/>
          <w:szCs w:val="28"/>
        </w:rPr>
        <w:t>Просмотр таблицы маршрутизации:</w:t>
        <w:br/>
        <w:t>Команда show ip route.</w:t>
      </w:r>
    </w:p>
    <w:p>
      <w:pPr>
        <w:pStyle w:val="Textbody1"/>
        <w:numPr>
          <w:ilvl w:val="0"/>
          <w:numId w:val="8"/>
        </w:numPr>
        <w:spacing w:lineRule="auto" w:line="360"/>
        <w:jc w:val="both"/>
        <w:rPr/>
      </w:pPr>
      <w:r>
        <w:rPr>
          <w:rStyle w:val="Style14"/>
          <w:rFonts w:cs="Times New Roman" w:ascii="times new roman" w:hAnsi="times new roman"/>
          <w:b w:val="false"/>
          <w:bCs w:val="false"/>
          <w:sz w:val="28"/>
          <w:szCs w:val="28"/>
        </w:rPr>
        <w:t>Удаление статического маршрута:</w:t>
        <w:br/>
        <w:t>Команда no ip route с указанием всех параметров маршрута (сеть, маска, шлюз).</w:t>
      </w:r>
    </w:p>
    <w:p>
      <w:pPr>
        <w:pStyle w:val="Textbody1"/>
        <w:numPr>
          <w:ilvl w:val="0"/>
          <w:numId w:val="8"/>
        </w:numPr>
        <w:spacing w:lineRule="auto" w:line="360"/>
        <w:jc w:val="both"/>
        <w:rPr/>
      </w:pPr>
      <w:r>
        <w:rPr>
          <w:rStyle w:val="Style14"/>
          <w:rFonts w:cs="Times New Roman" w:ascii="times new roman" w:hAnsi="times new roman"/>
          <w:b w:val="false"/>
          <w:bCs w:val="false"/>
          <w:sz w:val="28"/>
          <w:szCs w:val="28"/>
        </w:rPr>
        <w:t>Обозначение статического маршрута в таблице:</w:t>
        <w:br/>
        <w:t>Буква S (Static).</w:t>
      </w:r>
    </w:p>
    <w:p>
      <w:pPr>
        <w:pStyle w:val="Textbody1"/>
        <w:numPr>
          <w:ilvl w:val="0"/>
          <w:numId w:val="8"/>
        </w:numPr>
        <w:spacing w:lineRule="auto" w:line="360"/>
        <w:jc w:val="both"/>
        <w:rPr/>
      </w:pPr>
      <w:r>
        <w:rPr>
          <w:rStyle w:val="Style14"/>
          <w:rFonts w:cs="Times New Roman" w:ascii="times new roman" w:hAnsi="times new roman"/>
          <w:b w:val="false"/>
          <w:bCs w:val="false"/>
          <w:sz w:val="28"/>
          <w:szCs w:val="28"/>
        </w:rPr>
        <w:t>Целесообразность использования статической маршрутизации:</w:t>
        <w:br/>
        <w:t>В небольших сетях со стабильной топологией, для маршрутов по умолчанию или когда требуется строгий контроль над сетевым трафиком.</w:t>
      </w:r>
    </w:p>
    <w:p>
      <w:pPr>
        <w:pStyle w:val="Textbody1"/>
        <w:numPr>
          <w:ilvl w:val="0"/>
          <w:numId w:val="8"/>
        </w:numPr>
        <w:spacing w:lineRule="auto" w:line="360"/>
        <w:jc w:val="both"/>
        <w:rPr/>
      </w:pPr>
      <w:r>
        <w:rPr>
          <w:rStyle w:val="Style14"/>
          <w:rFonts w:cs="Times New Roman" w:ascii="times new roman" w:hAnsi="times new roman"/>
          <w:b w:val="false"/>
          <w:bCs w:val="false"/>
          <w:sz w:val="28"/>
          <w:szCs w:val="28"/>
        </w:rPr>
        <w:t>Отличие статической и динамической маршрутизации:</w:t>
        <w:br/>
        <w:t>Статические маршруты настраиваются администратором вручную и неизменны. Динамические маршруты автоматически вычисляются и адаптируются к изменениям в сети с помощью специальных протоколов.</w:t>
      </w:r>
    </w:p>
    <w:p>
      <w:pPr>
        <w:pStyle w:val="Textbody1"/>
        <w:numPr>
          <w:ilvl w:val="0"/>
          <w:numId w:val="8"/>
        </w:numPr>
        <w:spacing w:lineRule="auto" w:line="360"/>
        <w:jc w:val="both"/>
        <w:rPr/>
      </w:pPr>
      <w:r>
        <w:rPr>
          <w:rStyle w:val="Style14"/>
          <w:rFonts w:cs="Times New Roman" w:ascii="times new roman" w:hAnsi="times new roman"/>
          <w:b w:val="false"/>
          <w:bCs w:val="false"/>
          <w:sz w:val="28"/>
          <w:szCs w:val="28"/>
        </w:rPr>
        <w:t>Классы алгоритмов динамической маршрутизации:</w:t>
        <w:br/>
        <w:t>Дистанционно-векторные (Distance Vector) и протоколы состояния каналов (Link State).</w:t>
      </w:r>
    </w:p>
    <w:p>
      <w:pPr>
        <w:pStyle w:val="Textbody1"/>
        <w:numPr>
          <w:ilvl w:val="0"/>
          <w:numId w:val="8"/>
        </w:numPr>
        <w:spacing w:lineRule="auto" w:line="360"/>
        <w:jc w:val="both"/>
        <w:rPr/>
      </w:pPr>
      <w:r>
        <w:rPr>
          <w:rStyle w:val="Style14"/>
          <w:rFonts w:cs="Times New Roman" w:ascii="times new roman" w:hAnsi="times new roman"/>
          <w:b w:val="false"/>
          <w:bCs w:val="false"/>
          <w:sz w:val="28"/>
          <w:szCs w:val="28"/>
        </w:rPr>
        <w:t>Класс и особенности протокола RIP:</w:t>
        <w:br/>
        <w:t>RIP — это дистанционно-векторный протокол. В качестве метрики использует количество прыжков (hops), имеет максимально допустимую величину в 15 хопов и рассылает обновления каждые 30 секунд.</w:t>
      </w:r>
    </w:p>
    <w:p>
      <w:pPr>
        <w:pStyle w:val="Style18"/>
        <w:numPr>
          <w:ilvl w:val="0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Отличие RIP v1 от RIP v2:</w:t>
        <w:br/>
        <w:t>RIPv2, в отличие от RIPv1, поддерживает маски переменной длины (VLSM), аутентификацию и рассылку обновлений по multicast-адресу.</w:t>
      </w:r>
    </w:p>
    <w:p>
      <w:pPr>
        <w:pStyle w:val="Style18"/>
        <w:numPr>
          <w:ilvl w:val="0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Обозначение RIP-маршрутов в таблице:</w:t>
        <w:br/>
        <w:t>Буква </w:t>
      </w:r>
      <w:r>
        <w:rPr>
          <w:rStyle w:val="Style14"/>
          <w:rFonts w:eastAsia="Times New Roman" w:cs="Courier New" w:ascii="times new roman" w:hAnsi="times new roman"/>
          <w:b w:val="false"/>
          <w:bCs w:val="false"/>
          <w:color w:val="0F1115"/>
          <w:kern w:val="0"/>
          <w:sz w:val="28"/>
          <w:szCs w:val="28"/>
          <w:shd w:fill="EBEEF2" w:val="clear"/>
          <w:lang w:eastAsia="ru-RU" w:bidi="ar-SA"/>
        </w:rPr>
        <w:t>R</w:t>
      </w: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.</w:t>
      </w:r>
    </w:p>
    <w:p>
      <w:pPr>
        <w:pStyle w:val="Style18"/>
        <w:numPr>
          <w:ilvl w:val="0"/>
          <w:numId w:val="8"/>
        </w:numPr>
        <w:shd w:val="clear" w:color="auto" w:fill="FFFFFF"/>
        <w:suppressAutoHyphens w:val="false"/>
        <w:spacing w:before="0" w:after="120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Настройка RIP v2:</w:t>
        <w:br/>
        <w:t>Необходимо:</w:t>
      </w:r>
    </w:p>
    <w:p>
      <w:pPr>
        <w:pStyle w:val="Style18"/>
        <w:numPr>
          <w:ilvl w:val="1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Войти в режим конфигурации маршрутизатора: </w:t>
      </w:r>
      <w:r>
        <w:rPr>
          <w:rStyle w:val="Style14"/>
          <w:rFonts w:eastAsia="Times New Roman" w:cs="Courier New" w:ascii="times new roman" w:hAnsi="times new roman"/>
          <w:b w:val="false"/>
          <w:bCs w:val="false"/>
          <w:color w:val="0F1115"/>
          <w:kern w:val="0"/>
          <w:sz w:val="28"/>
          <w:szCs w:val="28"/>
          <w:shd w:fill="EBEEF2" w:val="clear"/>
          <w:lang w:eastAsia="ru-RU" w:bidi="ar-SA"/>
        </w:rPr>
        <w:t>router rip</w:t>
      </w:r>
    </w:p>
    <w:p>
      <w:pPr>
        <w:pStyle w:val="Style18"/>
        <w:numPr>
          <w:ilvl w:val="1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Установить версию 2: </w:t>
      </w:r>
      <w:r>
        <w:rPr>
          <w:rStyle w:val="Style14"/>
          <w:rFonts w:eastAsia="Times New Roman" w:cs="Courier New" w:ascii="times new roman" w:hAnsi="times new roman"/>
          <w:b w:val="false"/>
          <w:bCs w:val="false"/>
          <w:color w:val="0F1115"/>
          <w:kern w:val="0"/>
          <w:sz w:val="28"/>
          <w:szCs w:val="28"/>
          <w:shd w:fill="EBEEF2" w:val="clear"/>
          <w:lang w:eastAsia="ru-RU" w:bidi="ar-SA"/>
        </w:rPr>
        <w:t>version 2</w:t>
      </w:r>
    </w:p>
    <w:p>
      <w:pPr>
        <w:pStyle w:val="Style18"/>
        <w:numPr>
          <w:ilvl w:val="1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Отключить автосуммирование: </w:t>
      </w:r>
      <w:r>
        <w:rPr>
          <w:rStyle w:val="Style14"/>
          <w:rFonts w:eastAsia="Times New Roman" w:cs="Courier New" w:ascii="times new roman" w:hAnsi="times new roman"/>
          <w:b w:val="false"/>
          <w:bCs w:val="false"/>
          <w:color w:val="0F1115"/>
          <w:kern w:val="0"/>
          <w:sz w:val="28"/>
          <w:szCs w:val="28"/>
          <w:shd w:fill="EBEEF2" w:val="clear"/>
          <w:lang w:eastAsia="ru-RU" w:bidi="ar-SA"/>
        </w:rPr>
        <w:t>no auto-summary</w:t>
      </w:r>
    </w:p>
    <w:p>
      <w:pPr>
        <w:pStyle w:val="Style18"/>
        <w:numPr>
          <w:ilvl w:val="1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Добавить сети, участвующие в процессе маршрутизации, командой </w:t>
      </w:r>
      <w:r>
        <w:rPr>
          <w:rStyle w:val="Style14"/>
          <w:rFonts w:eastAsia="Times New Roman" w:cs="Courier New" w:ascii="times new roman" w:hAnsi="times new roman"/>
          <w:b w:val="false"/>
          <w:bCs w:val="false"/>
          <w:color w:val="0F1115"/>
          <w:kern w:val="0"/>
          <w:sz w:val="28"/>
          <w:szCs w:val="28"/>
          <w:shd w:fill="EBEEF2" w:val="clear"/>
          <w:lang w:eastAsia="ru-RU" w:bidi="ar-SA"/>
        </w:rPr>
        <w:t>network</w:t>
      </w: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.</w:t>
      </w:r>
    </w:p>
    <w:p>
      <w:pPr>
        <w:pStyle w:val="Style18"/>
        <w:numPr>
          <w:ilvl w:val="0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Назначение протокола DHCP:</w:t>
        <w:br/>
        <w:t>Для автоматического назначения IP-адресов и других сетевых параметров (основной шлюз, DNS-сервер) клиентским устройствам.</w:t>
      </w:r>
    </w:p>
    <w:p>
      <w:pPr>
        <w:pStyle w:val="Style18"/>
        <w:numPr>
          <w:ilvl w:val="0"/>
          <w:numId w:val="8"/>
        </w:numPr>
        <w:shd w:val="clear" w:color="auto" w:fill="FFFFFF"/>
        <w:suppressAutoHyphens w:val="false"/>
        <w:spacing w:before="0" w:after="120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Базовая настройка DHCP:</w:t>
      </w:r>
    </w:p>
    <w:p>
      <w:pPr>
        <w:pStyle w:val="Style18"/>
        <w:numPr>
          <w:ilvl w:val="1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Создать пул адресов: </w:t>
      </w:r>
      <w:r>
        <w:rPr>
          <w:rStyle w:val="Style14"/>
          <w:rFonts w:eastAsia="Times New Roman" w:cs="Courier New" w:ascii="times new roman" w:hAnsi="times new roman"/>
          <w:b w:val="false"/>
          <w:bCs w:val="false"/>
          <w:color w:val="0F1115"/>
          <w:kern w:val="0"/>
          <w:sz w:val="28"/>
          <w:szCs w:val="28"/>
          <w:shd w:fill="EBEEF2" w:val="clear"/>
          <w:lang w:eastAsia="ru-RU" w:bidi="ar-SA"/>
        </w:rPr>
        <w:t>ip dhcp pool &lt;имя&gt;</w:t>
      </w:r>
    </w:p>
    <w:p>
      <w:pPr>
        <w:pStyle w:val="Style18"/>
        <w:numPr>
          <w:ilvl w:val="1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Указать сеть: </w:t>
      </w:r>
      <w:r>
        <w:rPr>
          <w:rStyle w:val="Style14"/>
          <w:rFonts w:eastAsia="Times New Roman" w:cs="Courier New" w:ascii="times new roman" w:hAnsi="times new roman"/>
          <w:b w:val="false"/>
          <w:bCs w:val="false"/>
          <w:color w:val="0F1115"/>
          <w:kern w:val="0"/>
          <w:sz w:val="28"/>
          <w:szCs w:val="28"/>
          <w:shd w:fill="EBEEF2" w:val="clear"/>
          <w:lang w:eastAsia="ru-RU" w:bidi="ar-SA"/>
        </w:rPr>
        <w:t>network &lt;сеть&gt; &lt;маска&gt;</w:t>
      </w:r>
    </w:p>
    <w:p>
      <w:pPr>
        <w:pStyle w:val="Style18"/>
        <w:numPr>
          <w:ilvl w:val="1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Задать шлюз по умолчанию: </w:t>
      </w:r>
      <w:r>
        <w:rPr>
          <w:rStyle w:val="Style14"/>
          <w:rFonts w:eastAsia="Times New Roman" w:cs="Courier New" w:ascii="times new roman" w:hAnsi="times new roman"/>
          <w:b w:val="false"/>
          <w:bCs w:val="false"/>
          <w:color w:val="0F1115"/>
          <w:kern w:val="0"/>
          <w:sz w:val="28"/>
          <w:szCs w:val="28"/>
          <w:shd w:fill="EBEEF2" w:val="clear"/>
          <w:lang w:eastAsia="ru-RU" w:bidi="ar-SA"/>
        </w:rPr>
        <w:t>default-router &lt;адрес&gt;</w:t>
      </w:r>
    </w:p>
    <w:p>
      <w:pPr>
        <w:pStyle w:val="Style18"/>
        <w:numPr>
          <w:ilvl w:val="1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Исключить из выдачи статические адреса: </w:t>
      </w:r>
      <w:r>
        <w:rPr>
          <w:rStyle w:val="Style14"/>
          <w:rFonts w:eastAsia="Times New Roman" w:cs="Courier New" w:ascii="times new roman" w:hAnsi="times new roman"/>
          <w:b w:val="false"/>
          <w:bCs w:val="false"/>
          <w:color w:val="0F1115"/>
          <w:kern w:val="0"/>
          <w:sz w:val="28"/>
          <w:szCs w:val="28"/>
          <w:shd w:fill="EBEEF2" w:val="clear"/>
          <w:lang w:eastAsia="ru-RU" w:bidi="ar-SA"/>
        </w:rPr>
        <w:t>ip dhcp excluded-address &lt;начальный&gt; [конечный]</w:t>
      </w:r>
    </w:p>
    <w:p>
      <w:pPr>
        <w:pStyle w:val="Style18"/>
        <w:numPr>
          <w:ilvl w:val="0"/>
          <w:numId w:val="8"/>
        </w:numPr>
        <w:shd w:val="clear" w:color="auto" w:fill="FFFFFF"/>
        <w:suppressAutoHyphens w:val="false"/>
        <w:spacing w:before="0" w:after="120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Статическая vs. Динамическая адресация:</w:t>
      </w:r>
    </w:p>
    <w:p>
      <w:pPr>
        <w:pStyle w:val="Style18"/>
        <w:numPr>
          <w:ilvl w:val="1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Статическая: Адрес назначается вручную и постоянен. Целесообразна для серверов, сетевых принтеров и критически важного сетевого оборудования (маршрутизаторы, коммутаторы).</w:t>
      </w:r>
    </w:p>
    <w:p>
      <w:pPr>
        <w:pStyle w:val="Style18"/>
        <w:numPr>
          <w:ilvl w:val="1"/>
          <w:numId w:val="8"/>
        </w:numPr>
        <w:shd w:val="clear" w:color="auto" w:fill="FFFFFF"/>
        <w:suppressAutoHyphens w:val="false"/>
        <w:textAlignment w:val="auto"/>
        <w:rPr/>
      </w:pPr>
      <w:r>
        <w:rPr>
          <w:rStyle w:val="Style14"/>
          <w:rFonts w:eastAsia="Times New Roman" w:cs="Segoe UI" w:ascii="times new roman" w:hAnsi="times new roman"/>
          <w:b w:val="false"/>
          <w:bCs w:val="false"/>
          <w:color w:val="0F1115"/>
          <w:kern w:val="0"/>
          <w:sz w:val="28"/>
          <w:szCs w:val="28"/>
          <w:lang w:eastAsia="ru-RU" w:bidi="ar-SA"/>
        </w:rPr>
        <w:t>Динамическая: Адрес назначается автоматически на время. Целесообразна для рабочих станций пользователей (ПК, ноутбуки, смартфоны), где простота управления и экономия адресов являются приоритетом.</w:t>
      </w:r>
    </w:p>
    <w:p>
      <w:pPr>
        <w:pStyle w:val="Textbody1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Textbody1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0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0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0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0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0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0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0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0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0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0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2487" w:hanging="360"/>
      </w:pPr>
      <w:rPr>
        <w:sz w:val="20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3207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3927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4647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5367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6087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6807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7527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8247" w:hanging="360"/>
      </w:pPr>
      <w:rPr>
        <w:sz w:val="2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0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0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шрифт абзаца"/>
    <w:qFormat/>
    <w:rPr/>
  </w:style>
  <w:style w:type="character" w:styleId="StrongEmphasis" w:customStyle="1">
    <w:name w:val="Strong"/>
    <w:qFormat/>
    <w:rPr>
      <w:b/>
      <w:bCs/>
    </w:rPr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yle15" w:customStyle="1">
    <w:name w:val="Строгий"/>
    <w:basedOn w:val="Style14"/>
    <w:qFormat/>
    <w:rPr>
      <w:b/>
      <w:bCs/>
    </w:rPr>
  </w:style>
  <w:style w:type="character" w:styleId="HTML" w:customStyle="1">
    <w:name w:val="Стандартный HTML Знак"/>
    <w:basedOn w:val="Style14"/>
    <w:qFormat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Y2iqfc" w:customStyle="1">
    <w:name w:val="y2iqfc"/>
    <w:basedOn w:val="Style14"/>
    <w:qFormat/>
    <w:rPr/>
  </w:style>
  <w:style w:type="character" w:styleId="Style16" w:customStyle="1">
    <w:name w:val="Верхний колонтитул Знак"/>
    <w:basedOn w:val="Style14"/>
    <w:qFormat/>
    <w:rPr>
      <w:rFonts w:cs="Mangal"/>
      <w:szCs w:val="21"/>
    </w:rPr>
  </w:style>
  <w:style w:type="character" w:styleId="Style17" w:customStyle="1">
    <w:name w:val="Нижний колонтитул Знак"/>
    <w:basedOn w:val="Style14"/>
    <w:qFormat/>
    <w:rPr>
      <w:rFonts w:cs="Mangal"/>
      <w:szCs w:val="21"/>
    </w:rPr>
  </w:style>
  <w:style w:type="character" w:styleId="3" w:customStyle="1">
    <w:name w:val="Заголовок 3 Знак"/>
    <w:basedOn w:val="Style14"/>
    <w:qFormat/>
    <w:rPr>
      <w:b/>
      <w:bCs/>
      <w:sz w:val="28"/>
      <w:szCs w:val="28"/>
    </w:rPr>
  </w:style>
  <w:style w:type="character" w:styleId="HTML1" w:customStyle="1">
    <w:name w:val="Код HTML"/>
    <w:basedOn w:val="Style14"/>
    <w:qFormat/>
    <w:rPr>
      <w:rFonts w:ascii="Courier New" w:hAnsi="Courier New" w:eastAsia="Times New Roman" w:cs="Courier New"/>
      <w:sz w:val="20"/>
      <w:szCs w:val="20"/>
    </w:rPr>
  </w:style>
  <w:style w:type="character" w:styleId="HeaderChar" w:customStyle="1">
    <w:name w:val="Header Char"/>
    <w:basedOn w:val="DefaultParagraphFont"/>
    <w:qFormat/>
    <w:rPr>
      <w:rFonts w:cs="Mangal"/>
      <w:szCs w:val="21"/>
    </w:rPr>
  </w:style>
  <w:style w:type="character" w:styleId="FooterChar" w:customStyle="1">
    <w:name w:val="Footer Char"/>
    <w:basedOn w:val="DefaultParagraphFont"/>
    <w:qFormat/>
    <w:rPr>
      <w:rFonts w:cs="Mangal"/>
      <w:szCs w:val="21"/>
    </w:rPr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1" w:customStyle="1">
    <w:name w:val="Заголовок 1"/>
    <w:basedOn w:val="Heading"/>
    <w:next w:val="Textbody1"/>
    <w:qFormat/>
    <w:pPr>
      <w:outlineLvl w:val="0"/>
    </w:pPr>
    <w:rPr>
      <w:rFonts w:ascii="Liberation Serif" w:hAnsi="Liberation Serif" w:eastAsia="NSimSun"/>
      <w:b/>
      <w:bCs/>
      <w:sz w:val="48"/>
      <w:szCs w:val="48"/>
    </w:rPr>
  </w:style>
  <w:style w:type="paragraph" w:styleId="2" w:customStyle="1">
    <w:name w:val="Заголовок 2"/>
    <w:basedOn w:val="Heading"/>
    <w:next w:val="Textbody1"/>
    <w:qFormat/>
    <w:pPr>
      <w:spacing w:before="200" w:after="120"/>
      <w:outlineLvl w:val="1"/>
    </w:pPr>
    <w:rPr>
      <w:rFonts w:ascii="Liberation Serif" w:hAnsi="Liberation Serif" w:eastAsia="NSimSun"/>
      <w:b/>
      <w:bCs/>
      <w:sz w:val="36"/>
      <w:szCs w:val="36"/>
    </w:rPr>
  </w:style>
  <w:style w:type="paragraph" w:styleId="31" w:customStyle="1">
    <w:name w:val="Заголовок 3"/>
    <w:basedOn w:val="Heading"/>
    <w:next w:val="Textbody1"/>
    <w:qFormat/>
    <w:pPr>
      <w:spacing w:before="140" w:after="120"/>
      <w:outlineLvl w:val="2"/>
    </w:pPr>
    <w:rPr>
      <w:rFonts w:ascii="Liberation Serif" w:hAnsi="Liberation Serif" w:eastAsia="NSimSun"/>
      <w:b/>
      <w:bCs/>
    </w:rPr>
  </w:style>
  <w:style w:type="paragraph" w:styleId="Style18" w:customStyle="1">
    <w:name w:val="Обычный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Style19" w:customStyle="1">
    <w:name w:val="Список"/>
    <w:basedOn w:val="Textbody1"/>
    <w:qFormat/>
    <w:pPr/>
    <w:rPr/>
  </w:style>
  <w:style w:type="paragraph" w:styleId="Style20" w:customStyle="1">
    <w:name w:val="Название объекта"/>
    <w:basedOn w:val="Standard"/>
    <w:qFormat/>
    <w:pPr>
      <w:suppressLineNumbers/>
      <w:spacing w:before="120" w:after="120"/>
    </w:pPr>
    <w:rPr>
      <w:i/>
      <w:iCs/>
    </w:rPr>
  </w:style>
  <w:style w:type="paragraph" w:styleId="Dsmarkdownparagraph" w:customStyle="1">
    <w:name w:val="ds-markdown-paragraph"/>
    <w:basedOn w:val="Style18"/>
    <w:qFormat/>
    <w:pPr>
      <w:suppressAutoHyphens w:val="false"/>
      <w:spacing w:before="100" w:after="100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1" w:customStyle="1">
    <w:name w:val="Абзац списка"/>
    <w:basedOn w:val="Style18"/>
    <w:qFormat/>
    <w:pPr>
      <w:ind w:left="720" w:hanging="0"/>
    </w:pPr>
    <w:rPr>
      <w:rFonts w:cs="Mangal"/>
      <w:szCs w:val="21"/>
    </w:rPr>
  </w:style>
  <w:style w:type="paragraph" w:styleId="HTML2" w:customStyle="1">
    <w:name w:val="Стандартный HTML"/>
    <w:basedOn w:val="Style18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Style22" w:customStyle="1">
    <w:name w:val="Верхний колонтитул"/>
    <w:basedOn w:val="Style18"/>
    <w:qFormat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Style23" w:customStyle="1">
    <w:name w:val="Нижний колонтитул"/>
    <w:basedOn w:val="Style18"/>
    <w:qFormat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LibreOffice/7.4.7.2$Linux_X86_64 LibreOffice_project/40$Build-2</Application>
  <AppVersion>15.0000</AppVersion>
  <Pages>17</Pages>
  <Words>1152</Words>
  <Characters>8256</Characters>
  <CharactersWithSpaces>9276</CharactersWithSpaces>
  <Paragraphs>146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2025-12-16T16:24:00Z</dcterms:created>
  <dc:creator>User</dc:creator>
  <dc:description/>
  <dc:language>en-US</dc:language>
  <cp:lastModifiedBy/>
  <dcterms:modified xsi:type="dcterms:W3CDTF">2025-12-19T19:43:11Z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