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rtl w:val="1"/>
        </w:rPr>
        <w:t>دانشگاه قم</w:t>
      </w:r>
    </w:p>
    <w:p>
      <w:pPr>
        <w:spacing w:after="160"/>
        <w:jc w:val="center"/>
        <w:bidi w:val="1"/>
      </w:pPr>
      <w:r>
        <w:rPr>
          <w:rFonts w:ascii="B Nazanin" w:hAnsi="B Nazanin" w:eastAsia="B Nazanin" w:cs="B Nazanin"/>
          <w:b w:val="0"/>
          <w:sz w:val="28"/>
          <w:rtl w:val="1"/>
        </w:rPr>
        <w:t>دانشکده / گروه آموزشی: [نام دانشکده و گروه]</w:t>
      </w:r>
    </w:p>
    <w:p>
      <w:pPr>
        <w:spacing w:after="160"/>
        <w:jc w:val="center"/>
        <w:bidi w:val="1"/>
      </w:pPr>
      <w:r>
        <w:rPr>
          <w:rFonts w:ascii="B Nazanin" w:hAnsi="B Nazanin" w:eastAsia="B Nazanin" w:cs="B Nazanin"/>
          <w:b w:val="0"/>
          <w:sz w:val="16"/>
          <w:rtl w:val="1"/>
        </w:rPr>
      </w:r>
    </w:p>
    <w:p>
      <w:pPr>
        <w:spacing w:after="160"/>
        <w:jc w:val="center"/>
        <w:bidi w:val="1"/>
      </w:pPr>
      <w:r>
        <w:rPr>
          <w:rFonts w:ascii="B Nazanin" w:hAnsi="B Nazanin" w:eastAsia="B Nazanin" w:cs="B Nazanin"/>
          <w:b/>
          <w:sz w:val="32"/>
          <w:rtl w:val="1"/>
        </w:rPr>
        <w:t>پایان‌نامه کارشناسی ارشد</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sz w:val="36"/>
          <w:rtl w:val="1"/>
        </w:rPr>
        <w:t>بهبود بازیابی معنایی پاسخ‌های فارسی در مجموعه پرسش‌وپاسخ پرسمان با ریزتنظیم مدل BGE-M3 و نمونه‌های منفی سخت بازبینی‌شده</w:t>
      </w:r>
    </w:p>
    <w:p>
      <w:pPr>
        <w:spacing w:after="160"/>
        <w:jc w:val="center"/>
        <w:bidi w:val="1"/>
      </w:pPr>
      <w:r>
        <w:rPr>
          <w:rFonts w:ascii="B Nazanin" w:hAnsi="B Nazanin" w:eastAsia="B Nazanin" w:cs="B Nazanin"/>
          <w:b w:val="0"/>
          <w:sz w:val="28"/>
          <w:rtl w:val="1"/>
        </w:rPr>
      </w:r>
    </w:p>
    <w:p>
      <w:pPr>
        <w:spacing w:after="160"/>
        <w:jc w:val="center"/>
        <w:bidi w:val="1"/>
      </w:pPr>
      <w:r>
        <w:rPr>
          <w:rFonts w:ascii="B Nazanin" w:hAnsi="B Nazanin" w:eastAsia="B Nazanin" w:cs="B Nazanin"/>
          <w:b w:val="0"/>
          <w:sz w:val="32"/>
          <w:rtl w:val="1"/>
        </w:rPr>
        <w:t>تهیه‌کننده: علی احمدی</w:t>
      </w:r>
    </w:p>
    <w:p>
      <w:pPr>
        <w:spacing w:after="160"/>
        <w:jc w:val="center"/>
        <w:bidi w:val="1"/>
      </w:pPr>
      <w:r>
        <w:rPr>
          <w:rFonts w:ascii="B Nazanin" w:hAnsi="B Nazanin" w:eastAsia="B Nazanin" w:cs="B Nazanin"/>
          <w:b w:val="0"/>
          <w:sz w:val="32"/>
          <w:rtl w:val="1"/>
        </w:rPr>
        <w:t>استاد راهنما: دکتر امیر جلالی</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val="0"/>
          <w:sz w:val="28"/>
          <w:rtl w:val="1"/>
        </w:rPr>
        <w:t>تاریخ: [ماه و سال]</w:t>
      </w:r>
    </w:p>
    <w:p>
      <w:r>
        <w:br w:type="page"/>
      </w:r>
    </w:p>
    <w:p>
      <w:pPr>
        <w:spacing w:after="160"/>
        <w:jc w:val="center"/>
        <w:bidi w:val="1"/>
      </w:pPr>
      <w:r>
        <w:rPr>
          <w:rFonts w:ascii="B Nazanin" w:hAnsi="B Nazanin" w:eastAsia="B Nazanin" w:cs="B Nazanin"/>
          <w:b/>
          <w:sz w:val="36"/>
          <w:rtl w:val="1"/>
        </w:rPr>
        <w:t>فهرست مطالب</w:t>
      </w:r>
    </w:p>
    <w:p>
      <w:pPr>
        <w:spacing w:after="160"/>
        <w:jc w:val="right"/>
        <w:bidi w:val="1"/>
      </w:pPr>
      <w:r>
        <w:rPr>
          <w:rFonts w:ascii="B Nazanin" w:hAnsi="B Nazanin" w:eastAsia="B Nazanin" w:cs="B Nazanin"/>
          <w:b w:val="0"/>
          <w:sz w:val="28"/>
          <w:rtl w:val="1"/>
        </w:rPr>
        <w:t>پس از تکمیل فصل‌ها، فهرست مطالب خودکار در Microsoft Word درج می‌شود.</w:t>
      </w:r>
    </w:p>
    <w:p>
      <w:r>
        <w:br w:type="page"/>
      </w:r>
    </w:p>
    <w:p>
      <w:pPr>
        <w:spacing w:after="160"/>
        <w:jc w:val="center"/>
        <w:bidi w:val="1"/>
      </w:pPr>
      <w:r>
        <w:rPr>
          <w:rFonts w:ascii="B Nazanin" w:hAnsi="B Nazanin" w:eastAsia="B Nazanin" w:cs="B Nazanin"/>
          <w:b/>
          <w:sz w:val="36"/>
          <w:rtl w:val="1"/>
        </w:rPr>
        <w:t>فصل اول: کلیات پژوهش</w:t>
      </w:r>
    </w:p>
    <w:p>
      <w:pPr>
        <w:spacing w:after="160"/>
        <w:jc w:val="right"/>
        <w:bidi w:val="1"/>
      </w:pPr>
      <w:r>
        <w:rPr>
          <w:rFonts w:ascii="B Nazanin" w:hAnsi="B Nazanin" w:eastAsia="B Nazanin" w:cs="B Nazanin"/>
          <w:b/>
          <w:sz w:val="30"/>
          <w:rtl w:val="1"/>
        </w:rPr>
        <w:t>۱-۱. مقدمه</w:t>
      </w:r>
    </w:p>
    <w:p>
      <w:pPr>
        <w:spacing w:after="160"/>
        <w:jc w:val="right"/>
        <w:bidi w:val="1"/>
      </w:pPr>
      <w:r>
        <w:rPr>
          <w:rFonts w:ascii="B Nazanin" w:hAnsi="B Nazanin" w:eastAsia="B Nazanin" w:cs="B Nazanin"/>
          <w:b w:val="0"/>
          <w:sz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rtl w:val="1"/>
        </w:rPr>
        <w:t>بازیابی معنایی یکی از اجزای اصلی سامانه‌های تولید مبتنی بر بازیابی یا RAG است. در معماری RAG، پیش از تولید پاسخ توسط مدل زبانی بزرگ، یک retriever اسناد یا پاسخ‌های مرتبط را از corpus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embedding و افزایش رتبه پاسخ صحیح، علاوه بر کاربرد مستقیم در جست‌وجوی معنایی، می‌تواند زیرساخت یک سامانه RAG فارسی قابل‌اعتمادتر را فراهم کند.</w:t>
      </w:r>
    </w:p>
    <w:p>
      <w:pPr>
        <w:spacing w:after="160"/>
        <w:jc w:val="right"/>
        <w:bidi w:val="1"/>
      </w:pPr>
      <w:r>
        <w:rPr>
          <w:rFonts w:ascii="B Nazanin" w:hAnsi="B Nazanin" w:eastAsia="B Nazanin" w:cs="B Nazanin"/>
          <w:b w:val="0"/>
          <w:sz w:val="28"/>
          <w:rtl w:val="1"/>
        </w:rPr>
        <w:t>مدل‌های embedding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rtl w:val="1"/>
        </w:rPr>
        <w:t>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BGE-M3 بر این داده‌ها ریزتنظیم می‌شود. در پایان، عملکرد مدل پایه و مدل ریزشده با استفاده از معیارهای رتبه‌بندی روی یک مجموعه آزمون ثابت مقایسه خواهد شد.</w:t>
      </w:r>
    </w:p>
    <w:p>
      <w:pPr>
        <w:spacing w:after="160"/>
        <w:jc w:val="right"/>
        <w:bidi w:val="1"/>
      </w:pPr>
      <w:r>
        <w:rPr>
          <w:rFonts w:ascii="B Nazanin" w:hAnsi="B Nazanin" w:eastAsia="B Nazanin" w:cs="B Nazanin"/>
          <w:b/>
          <w:sz w:val="30"/>
          <w:rtl w:val="1"/>
        </w:rPr>
        <w:t>۱-۲. بیان مسئله</w:t>
      </w:r>
    </w:p>
    <w:p>
      <w:pPr>
        <w:spacing w:after="160"/>
        <w:jc w:val="right"/>
        <w:bidi w:val="1"/>
      </w:pPr>
      <w:r>
        <w:rPr>
          <w:rFonts w:ascii="B Nazanin" w:hAnsi="B Nazanin" w:eastAsia="B Nazanin" w:cs="B Nazanin"/>
          <w:b w:val="0"/>
          <w:sz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rtl w:val="1"/>
        </w:rPr>
        <w:t>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RAG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rtl w:val="1"/>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metric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rtl w:val="1"/>
        </w:rPr>
        <w:t>پس از آماده‌سازی داده، مسئله اصلی به انتخاب و آموزش مدل بازیابی مربوط می‌شود. مدل‌های embedding می‌توانند پرسش و پاسخ را به بردارهایی در یک فضای مشترک تبدیل کنند. در زمان جست‌وجو، بردار پرسش با بردار همه پاسخ‌های corpus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rtl w:val="1"/>
        </w:rPr>
        <w:t>مدل BGE-M3 به‌عنوان یک مدل embedding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rtl w:val="1"/>
        </w:rPr>
        <w:t>بااین‌حال، تولید hard negative نیز مسئله‌ای مستقل است. پاسخ‌هایی که در رتبه‌های بالای retrieval قرار می‌گیرند، همیشه نادرست نیستند؛ برخی از آن‌ها ممکن است پاسخی هم‌ارز، مکمل یا قابل‌قبول برای همان پرسش باشند. وارد کردن چنین پاسخ‌هایی به‌عنوان negative باعث تولید false negative می‌شود. false negative به مدلی آموزش می‌دهد که یک پاسخ درست یا نزدیک به درست را از پرسش دور کند و در نتیجه می‌تواند کیفیت بازیابی را کاهش دهد. بنابراین، انتخاب hard negative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rtl w:val="1"/>
        </w:rPr>
        <w:t>در این پژوهش، برای حل این مسئله، یک فرایند چندمرحله‌ای طراحی شده است. ابتدا مدل BGE-M3 پاسخ‌های مشابه هر پرسش را بازیابی می‌کند. سپس یک reranker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negative کنار می‌گذارد. در نهایت، برای هر پرسش، یک پاسخ مثبت و هفت negative معتبر برای آموزش انتخاب می‌شود.</w:t>
      </w:r>
    </w:p>
    <w:p>
      <w:pPr>
        <w:spacing w:after="160"/>
        <w:jc w:val="right"/>
        <w:bidi w:val="1"/>
      </w:pPr>
      <w:r>
        <w:rPr>
          <w:rFonts w:ascii="B Nazanin" w:hAnsi="B Nazanin" w:eastAsia="B Nazanin" w:cs="B Nazanin"/>
          <w:b w:val="0"/>
          <w:sz w:val="28"/>
          <w:rtl w:val="1"/>
        </w:rPr>
        <w:t>اهمیت این مسئله به کاربرد آن در سامانه‌های RAG نیز مربوط است. در معماری RAG، مدل زبانی بزرگ بر اساس زمینه بازیابی‌شده پاسخ تولید می‌کند. اگر مرحله retrieval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retrieval یک مسئله مقدماتی و ضروری برای ساخت RAG فارسی قابل‌اعتماد است، نه صرفاً یک بهینه‌سازی جانبی.</w:t>
      </w:r>
    </w:p>
    <w:p>
      <w:pPr>
        <w:spacing w:after="160"/>
        <w:jc w:val="right"/>
        <w:bidi w:val="1"/>
      </w:pPr>
      <w:r>
        <w:rPr>
          <w:rFonts w:ascii="B Nazanin" w:hAnsi="B Nazanin" w:eastAsia="B Nazanin" w:cs="B Nazanin"/>
          <w:b w:val="0"/>
          <w:sz w:val="28"/>
          <w:rtl w:val="1"/>
        </w:rPr>
        <w:t>بر این اساس، مسئله اصلی پژوهش حاضر چنین تعریف می‌شود: آیا پالایش داده‌های پرسمان، تولید hard negativeهای بازبینی‌شده و ریزتنظیم مدل BGE-M3 می‌تواند کیفیت بازیابی پاسخ فارسی را نسبت به مدل پایه بهبود دهد؟ برای پاسخ به این پرسش، مدل پایه و مدل ریزتنظیم‌شده روی یک مجموعه آزمون ثابت و با corpus یکسان ارزیابی می‌شوند. رتبه پاسخ درست برای هر پرسش ثبت می‌شود و معیارهای Recall@1، Recall@5 و MRR@10 برای مقایسه عملکرد دو مدل محاسبه خواهند شد.</w:t>
      </w:r>
    </w:p>
    <w:p>
      <w:pPr>
        <w:spacing w:after="160"/>
        <w:jc w:val="right"/>
        <w:bidi w:val="1"/>
      </w:pPr>
      <w:r>
        <w:rPr>
          <w:rFonts w:ascii="B Nazanin" w:hAnsi="B Nazanin" w:eastAsia="B Nazanin" w:cs="B Nazanin"/>
          <w:b/>
          <w:sz w:val="30"/>
          <w:rtl w:val="1"/>
        </w:rPr>
        <w:t>۱-۳. اهمیت و ضرورت پژوهش</w:t>
      </w:r>
    </w:p>
    <w:p>
      <w:pPr>
        <w:spacing w:after="160"/>
        <w:jc w:val="right"/>
        <w:bidi w:val="1"/>
      </w:pPr>
      <w:r>
        <w:rPr>
          <w:rFonts w:ascii="B Nazanin" w:hAnsi="B Nazanin" w:eastAsia="B Nazanin" w:cs="B Nazanin"/>
          <w:b/>
          <w:sz w:val="30"/>
          <w:rtl w:val="1"/>
        </w:rPr>
        <w:t>۱-۴. اهداف پژوهش</w:t>
      </w:r>
    </w:p>
    <w:p>
      <w:pPr>
        <w:spacing w:after="160"/>
        <w:jc w:val="right"/>
        <w:bidi w:val="1"/>
      </w:pPr>
      <w:r>
        <w:rPr>
          <w:rFonts w:ascii="B Nazanin" w:hAnsi="B Nazanin" w:eastAsia="B Nazanin" w:cs="B Nazanin"/>
          <w:b/>
          <w:sz w:val="30"/>
          <w:rtl w:val="1"/>
        </w:rPr>
        <w:t>۱-۵. سؤال‌های پژوهش</w:t>
      </w:r>
    </w:p>
    <w:p>
      <w:pPr>
        <w:spacing w:after="160"/>
        <w:jc w:val="right"/>
        <w:bidi w:val="1"/>
      </w:pPr>
      <w:r>
        <w:rPr>
          <w:rFonts w:ascii="B Nazanin" w:hAnsi="B Nazanin" w:eastAsia="B Nazanin" w:cs="B Nazanin"/>
          <w:b/>
          <w:sz w:val="30"/>
          <w:rtl w:val="1"/>
        </w:rPr>
        <w:t>۱-۶. نوآوری پژوهش</w:t>
      </w:r>
    </w:p>
    <w:p>
      <w:pPr>
        <w:spacing w:after="160"/>
        <w:jc w:val="right"/>
        <w:bidi w:val="1"/>
      </w:pPr>
      <w:r>
        <w:rPr>
          <w:rFonts w:ascii="B Nazanin" w:hAnsi="B Nazanin" w:eastAsia="B Nazanin" w:cs="B Nazanin"/>
          <w:b/>
          <w:sz w:val="30"/>
          <w:rtl w:val="1"/>
        </w:rPr>
        <w:t>۱-۷. ساختار پایان‌نامه</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