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B Nazanin" w:hAnsi="B Nazanin" w:eastAsia="B Nazanin" w:cs="B Nazanin"/>
          <w:b/>
          <w:sz w:val="30"/>
          <w:szCs w:val="30"/>
          <w:rtl w:val="1"/>
        </w:rPr>
        <w:t>۴-۴. اعتبار نتایج و محدودیت‌های ارزیابی</w:t>
      </w:r>
    </w:p>
    <w:p>
      <w:pPr>
        <w:spacing w:after="160"/>
        <w:jc w:val="right"/>
        <w:bidi w:val="1"/>
      </w:pPr>
      <w:r>
        <w:rPr>
          <w:rFonts w:ascii="B Nazanin" w:hAnsi="B Nazanin" w:eastAsia="B Nazani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B Nazanin" w:hAnsi="B Nazanin" w:eastAsia="B Nazanin" w:cs="B Nazanin"/>
          <w:b/>
          <w:sz w:val="28"/>
          <w:szCs w:val="28"/>
          <w:rtl w:val="1"/>
        </w:rPr>
        <w:t>۴-۴-۱. خطر هم‌پوشانی میان آموزش و آزمون</w:t>
      </w:r>
    </w:p>
    <w:p>
      <w:pPr>
        <w:spacing w:after="160"/>
        <w:jc w:val="right"/>
        <w:bidi w:val="1"/>
      </w:pPr>
      <w:r>
        <w:rPr>
          <w:rFonts w:ascii="B Nazanin" w:hAnsi="B Nazanin" w:eastAsia="B Nazanin" w:cs="B Nazanin"/>
          <w:b w:val="0"/>
          <w:sz w:val="28"/>
          <w:szCs w:val="28"/>
          <w:rtl w:val="1"/>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pPr>
        <w:pStyle w:val="Heading3"/>
        <w:spacing w:after="160"/>
        <w:jc w:val="right"/>
        <w:bidi w:val="1"/>
      </w:pPr>
      <w:r>
        <w:rPr>
          <w:rFonts w:ascii="B Nazanin" w:hAnsi="B Nazanin" w:eastAsia="B Nazanin" w:cs="B Nazanin"/>
          <w:b/>
          <w:sz w:val="28"/>
          <w:szCs w:val="28"/>
          <w:rtl w:val="1"/>
        </w:rPr>
        <w:t>۴-۴-۲. محدودیت تک‌پاسخ مرجع</w:t>
      </w:r>
    </w:p>
    <w:p>
      <w:pPr>
        <w:spacing w:after="160"/>
        <w:jc w:val="right"/>
        <w:bidi w:val="1"/>
      </w:pPr>
      <w:r>
        <w:rPr>
          <w:rFonts w:ascii="B Nazanin" w:hAnsi="B Nazanin" w:eastAsia="B Nazanin" w:cs="B Nazanin"/>
          <w:b w:val="0"/>
          <w:sz w:val="28"/>
          <w:szCs w:val="28"/>
          <w:rtl w:val="1"/>
        </w:rPr>
        <w:t xml:space="preserve">در ارزیابی فعلی، برای هر پرسش یک پاسخ مرجع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B Nazanin" w:hAnsi="B Nazanin" w:eastAsia="B Nazanin" w:cs="B Nazanin"/>
          <w:b/>
          <w:sz w:val="28"/>
          <w:szCs w:val="28"/>
          <w:rtl w:val="1"/>
        </w:rPr>
        <w:t xml:space="preserve">۴-۴-۳. محدودیت پوشش موضوعی </w:t>
      </w:r>
      <w:r>
        <w:rPr>
          <w:rFonts w:ascii="Times New Roman" w:hAnsi="Times New Roman" w:eastAsia="Times New Roman" w:cs="Times New Roman"/>
          <w:b/>
          <w:sz w:val="24"/>
          <w:szCs w:val="24"/>
          <w:rtl w:val="0"/>
        </w:rPr>
        <w:t>‎corpus‎</w:t>
      </w:r>
    </w:p>
    <w:p>
      <w:pPr>
        <w:spacing w:after="160"/>
        <w:jc w:val="right"/>
        <w:bidi w:val="1"/>
      </w:pPr>
      <w:r>
        <w:rPr>
          <w:rFonts w:ascii="B Nazanin" w:hAnsi="B Nazanin" w:eastAsia="B Nazani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B Nazanin" w:hAnsi="B Nazanin" w:eastAsia="B Nazanin" w:cs="B Nazanin"/>
          <w:b/>
          <w:sz w:val="28"/>
          <w:szCs w:val="28"/>
          <w:rtl w:val="1"/>
        </w:rPr>
        <w:t>۴-۴-۴. محدودیت مدل‌های مقایسه‌ای</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Times New Roman"/>
          <w:b w:val="0"/>
          <w:sz w:val="24"/>
          <w:szCs w:val="24"/>
          <w:rtl w:val="0"/>
        </w:rPr>
        <w:t>‎encoding‎</w:t>
      </w:r>
      <w:r>
        <w:rPr>
          <w:rFonts w:ascii="B Nazanin" w:hAnsi="B Nazanin" w:eastAsia="B Nazanin" w:cs="B Nazanin"/>
          <w:b w:val="0"/>
          <w:sz w:val="28"/>
          <w:szCs w:val="28"/>
          <w:rtl w:val="1"/>
        </w:rPr>
        <w:t xml:space="preserve"> و طراحی متفاوتی دارد. بنابراین، مقایسه آن‌ها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B Nazanin" w:hAnsi="B Nazanin" w:eastAsia="B Nazanin" w:cs="B Nazanin"/>
          <w:b/>
          <w:sz w:val="28"/>
          <w:szCs w:val="28"/>
          <w:rtl w:val="1"/>
        </w:rPr>
        <w:t xml:space="preserve">۴-۴-۵. محدودیت ارزیابی </w:t>
      </w:r>
      <w:r>
        <w:rPr>
          <w:rFonts w:ascii="Times New Roman" w:hAnsi="Times New Roman" w:eastAsia="Times New Roman" w:cs="Times New Roman"/>
          <w:b/>
          <w:sz w:val="24"/>
          <w:szCs w:val="24"/>
          <w:rtl w:val="0"/>
        </w:rPr>
        <w:t>‎dense retrieval‎</w:t>
      </w:r>
    </w:p>
    <w:p>
      <w:pPr>
        <w:spacing w:after="160"/>
        <w:jc w:val="right"/>
        <w:bidi w:val="1"/>
      </w:pPr>
      <w:r>
        <w:rPr>
          <w:rFonts w:ascii="B Nazanin" w:hAnsi="B Nazanin" w:eastAsia="B Nazanin" w:cs="B Nazanin"/>
          <w:b w:val="0"/>
          <w:sz w:val="28"/>
          <w:szCs w:val="28"/>
          <w:rtl w:val="1"/>
        </w:rPr>
        <w:t xml:space="preserve">ارزیابی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تقریبی، فیلترهای متاداده،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یا مدل زبانی مولد استفاده کند. عملکرد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ارزیابی دقیق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یا تولید پاسخ نیز معمولاً نمی‌تواند آن را جبران کند.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کند.</w:t>
      </w:r>
    </w:p>
    <w:p>
      <w:pPr>
        <w:pStyle w:val="Heading3"/>
        <w:spacing w:after="160"/>
        <w:jc w:val="right"/>
        <w:bidi w:val="1"/>
      </w:pPr>
      <w:r>
        <w:rPr>
          <w:rFonts w:ascii="B Nazanin" w:hAnsi="B Nazanin" w:eastAsia="B Nazanin" w:cs="B Nazanin"/>
          <w:b/>
          <w:sz w:val="28"/>
          <w:szCs w:val="28"/>
          <w:rtl w:val="1"/>
        </w:rPr>
        <w:t>۴-۴-۶. محدودیت نبود آزمون معناداری آماری</w:t>
      </w:r>
    </w:p>
    <w:p>
      <w:pPr>
        <w:spacing w:after="160"/>
        <w:jc w:val="right"/>
        <w:bidi w:val="1"/>
      </w:pPr>
      <w:r>
        <w:rPr>
          <w:rFonts w:ascii="B Nazanin" w:hAnsi="B Nazanin" w:eastAsia="B Nazani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پرسش‌های آزمون استفاده کرد تا برای اختلاف </w:t>
      </w: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B Nazanin" w:hAnsi="B Nazanin" w:eastAsia="B Nazanin" w:cs="B Nazanin"/>
          <w:b/>
          <w:sz w:val="28"/>
          <w:szCs w:val="28"/>
          <w:rtl w:val="1"/>
        </w:rPr>
        <w:t>۴-۴-۷. جمع‌بندی</w:t>
      </w:r>
    </w:p>
    <w:p>
      <w:pPr>
        <w:spacing w:after="160"/>
        <w:jc w:val="right"/>
        <w:bidi w:val="1"/>
      </w:pPr>
      <w:r>
        <w:rPr>
          <w:rFonts w:ascii="B Nazanin" w:hAnsi="B Nazanin" w:eastAsia="B Nazanin" w:cs="B Nazanin"/>
          <w:b w:val="0"/>
          <w:sz w:val="28"/>
          <w:szCs w:val="28"/>
          <w:rtl w:val="1"/>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نبود آزمون معناداری آماری تفسیر شوند. مهم‌ترین اقدام پیش از تثبیت نتایج نهایی،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pStyle w:val="Heading2"/>
        <w:spacing w:after="160"/>
        <w:jc w:val="right"/>
        <w:bidi w:val="1"/>
      </w:pPr>
      <w:r>
        <w:rPr>
          <w:rFonts w:ascii="B Nazanin" w:hAnsi="B Nazanin" w:eastAsia="B Nazanin" w:cs="B Nazanin"/>
          <w:b/>
          <w:sz w:val="30"/>
          <w:szCs w:val="30"/>
          <w:rtl w:val="1"/>
        </w:rPr>
        <w:t xml:space="preserve">۴-۵. دلالت نتایج برای سامانه‌های بازیابی و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نتایج این پژوهش فقط به مسئله رتبه‌بندی پاسخ در یک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محدود نمی‌شوند.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یک سامانه واقعی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B Nazanin" w:hAnsi="B Nazanin" w:eastAsia="B Nazanin" w:cs="B Nazanin"/>
          <w:b/>
          <w:sz w:val="28"/>
          <w:szCs w:val="28"/>
          <w:rtl w:val="1"/>
        </w:rPr>
        <w:t xml:space="preserve">۴-۵-۱. نقش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زنجیره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می‌شود. سپس این بردار در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B Nazanin" w:hAnsi="B Nazanin" w:eastAsia="B Nazanin" w:cs="B Nazanin"/>
          <w:b/>
          <w:sz w:val="28"/>
          <w:szCs w:val="28"/>
          <w:rtl w:val="1"/>
        </w:rPr>
        <w:t xml:space="preserve">۴-۵-۲. تفسیر </w:t>
      </w:r>
      <w:r>
        <w:rPr>
          <w:rFonts w:ascii="Times New Roman" w:hAnsi="Times New Roman" w:eastAsia="Times New Roman" w:cs="Times New Roman"/>
          <w:b/>
          <w:sz w:val="24"/>
          <w:szCs w:val="24"/>
          <w:rtl w:val="0"/>
        </w:rPr>
        <w:t>‎Recall@5‎</w:t>
      </w:r>
      <w:r>
        <w:rPr>
          <w:rFonts w:ascii="B Nazanin" w:hAnsi="B Nazanin" w:eastAsia="B Nazanin" w:cs="B Nazanin"/>
          <w:b/>
          <w:sz w:val="28"/>
          <w:szCs w:val="28"/>
          <w:rtl w:val="1"/>
        </w:rPr>
        <w:t xml:space="preserve"> در کاربرد عملی</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پنج پاسخ نخست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کیفیت مرحله بازیابی را می‌سنجد، نه کیفیت نهایی کل سامانه </w:t>
      </w:r>
      <w:r>
        <w:rPr>
          <w:rFonts w:ascii="Times New Roman" w:hAnsi="Times New Roman" w:eastAsia="Times New Roman" w:cs="Times New Roman"/>
          <w:b w:val="0"/>
          <w:sz w:val="24"/>
          <w:szCs w:val="24"/>
          <w:rtl w:val="0"/>
        </w:rPr>
        <w:t>‎RAG.‎</w:t>
      </w:r>
    </w:p>
    <w:p>
      <w:pPr>
        <w:pStyle w:val="Heading3"/>
        <w:spacing w:after="160"/>
        <w:jc w:val="right"/>
        <w:bidi w:val="1"/>
      </w:pPr>
      <w:r>
        <w:rPr>
          <w:rFonts w:ascii="B Nazanin" w:hAnsi="B Nazanin" w:eastAsia="B Nazanin" w:cs="B Nazanin"/>
          <w:b/>
          <w:sz w:val="28"/>
          <w:szCs w:val="28"/>
          <w:rtl w:val="1"/>
        </w:rPr>
        <w:t xml:space="preserve">۴-۵-۳. اهمیت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برای پاسخ مستقیم</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B Nazanin" w:hAnsi="B Nazanin" w:eastAsia="B Nazanin" w:cs="B Nazanin"/>
          <w:b/>
          <w:sz w:val="28"/>
          <w:szCs w:val="28"/>
          <w:rtl w:val="1"/>
        </w:rPr>
        <w:t xml:space="preserve">۴-۵-۴. نقش </w:t>
      </w:r>
      <w:r>
        <w:rPr>
          <w:rFonts w:ascii="Times New Roman" w:hAnsi="Times New Roman" w:eastAsia="Times New Roman" w:cs="Times New Roman"/>
          <w:b/>
          <w:sz w:val="24"/>
          <w:szCs w:val="24"/>
          <w:rtl w:val="0"/>
        </w:rPr>
        <w:t>‎MRR@10‎</w:t>
      </w:r>
      <w:r>
        <w:rPr>
          <w:rFonts w:ascii="B Nazanin" w:hAnsi="B Nazanin" w:eastAsia="B Nazanin" w:cs="B Nazanin"/>
          <w:b/>
          <w:sz w:val="28"/>
          <w:szCs w:val="28"/>
          <w:rtl w:val="1"/>
        </w:rPr>
        <w:t xml:space="preserve"> در اولویت‌بندی پاسخ‌ها</w:t>
      </w:r>
    </w:p>
    <w:p>
      <w:pPr>
        <w:spacing w:after="160"/>
        <w:jc w:val="right"/>
        <w:bidi w:val="1"/>
      </w:pP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B Nazanin" w:hAnsi="B Nazanin" w:eastAsia="B Nazanin" w:cs="B Nazanin"/>
          <w:b/>
          <w:sz w:val="28"/>
          <w:szCs w:val="28"/>
          <w:rtl w:val="1"/>
        </w:rPr>
        <w:t>۴-۵-۵. طراحی پیشنهادی برای کاربرد عملی</w:t>
      </w:r>
    </w:p>
    <w:p>
      <w:pPr>
        <w:spacing w:after="160"/>
        <w:jc w:val="right"/>
        <w:bidi w:val="1"/>
      </w:pPr>
      <w:r>
        <w:rPr>
          <w:rFonts w:ascii="B Nazanin" w:hAnsi="B Nazanin" w:eastAsia="B Nazani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B Nazanin" w:hAnsi="B Nazanin" w:eastAsia="B Nazanin" w:cs="B Nazanin"/>
          <w:b w:val="0"/>
          <w:sz w:val="28"/>
          <w:szCs w:val="28"/>
          <w:rtl w:val="1"/>
        </w:rPr>
        <w:t xml:space="preserve">1. پاسخ‌های معتبر پرسمان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هدف، پیش‌پردازش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شوند.</w:t>
      </w:r>
    </w:p>
    <w:p>
      <w:pPr>
        <w:spacing w:after="160"/>
        <w:jc w:val="right"/>
        <w:bidi w:val="1"/>
      </w:pPr>
      <w:r>
        <w:rPr>
          <w:rFonts w:ascii="B Nazanin" w:hAnsi="B Nazanin" w:eastAsia="B Nazanin" w:cs="B Nazanin"/>
          <w:b w:val="0"/>
          <w:sz w:val="28"/>
          <w:szCs w:val="28"/>
          <w:rtl w:val="1"/>
        </w:rPr>
        <w:t xml:space="preserve">2.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در یک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برداری، مانند </w:t>
      </w:r>
      <w:r>
        <w:rPr>
          <w:rFonts w:ascii="Times New Roman" w:hAnsi="Times New Roman" w:eastAsia="Times New Roman" w:cs="Times New Roman"/>
          <w:b w:val="0"/>
          <w:sz w:val="24"/>
          <w:szCs w:val="24"/>
          <w:rtl w:val="0"/>
        </w:rPr>
        <w:t>‎FAISS‎</w:t>
      </w:r>
      <w:r>
        <w:rPr>
          <w:rFonts w:ascii="B Nazanin" w:hAnsi="B Nazanin" w:eastAsia="B Nazanin" w:cs="B Nazanin"/>
          <w:b w:val="0"/>
          <w:sz w:val="28"/>
          <w:szCs w:val="28"/>
          <w:rtl w:val="1"/>
        </w:rPr>
        <w:t xml:space="preserve"> یا یک پایگاه داده برداری، ذخیره شود.</w:t>
      </w:r>
    </w:p>
    <w:p>
      <w:pPr>
        <w:spacing w:after="160"/>
        <w:jc w:val="right"/>
        <w:bidi w:val="1"/>
      </w:pPr>
      <w:r>
        <w:rPr>
          <w:rFonts w:ascii="B Nazanin" w:hAnsi="B Nazanin" w:eastAsia="B Nazanin" w:cs="B Nazanin"/>
          <w:b w:val="0"/>
          <w:sz w:val="28"/>
          <w:szCs w:val="28"/>
          <w:rtl w:val="1"/>
        </w:rPr>
        <w:t xml:space="preserve">3. پرسش کاربر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گردد.</w:t>
      </w:r>
    </w:p>
    <w:p>
      <w:pPr>
        <w:spacing w:after="160"/>
        <w:jc w:val="right"/>
        <w:bidi w:val="1"/>
      </w:pPr>
      <w:r>
        <w:rPr>
          <w:rFonts w:ascii="B Nazanin" w:hAnsi="B Nazanin" w:eastAsia="B Nazanin" w:cs="B Nazanin"/>
          <w:b w:val="0"/>
          <w:sz w:val="28"/>
          <w:szCs w:val="28"/>
          <w:rtl w:val="1"/>
        </w:rPr>
        <w:t xml:space="preserve">4. پنج تا ده پاسخ نزدیک‌تر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بازیابی شوند.</w:t>
      </w:r>
    </w:p>
    <w:p>
      <w:pPr>
        <w:spacing w:after="160"/>
        <w:jc w:val="right"/>
        <w:bidi w:val="1"/>
      </w:pPr>
      <w:r>
        <w:rPr>
          <w:rFonts w:ascii="B Nazanin" w:hAnsi="B Nazanin" w:eastAsia="B Nazanin" w:cs="B Nazanin"/>
          <w:b w:val="0"/>
          <w:sz w:val="28"/>
          <w:szCs w:val="28"/>
          <w:rtl w:val="1"/>
        </w:rPr>
        <w:t xml:space="preserve">5. در صورت نیاز، پاسخ‌ها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w:t>
      </w:r>
    </w:p>
    <w:p>
      <w:pPr>
        <w:spacing w:after="160"/>
        <w:jc w:val="right"/>
        <w:bidi w:val="1"/>
      </w:pPr>
      <w:r>
        <w:rPr>
          <w:rFonts w:ascii="B Nazanin" w:hAnsi="B Nazanin" w:eastAsia="B Nazani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B Nazanin" w:hAnsi="B Nazanin" w:eastAsia="B Nazani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B Nazanin" w:hAnsi="B Nazanin" w:eastAsia="B Nazani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B Nazanin" w:hAnsi="B Nazanin" w:eastAsia="B Nazanin" w:cs="B Nazanin"/>
          <w:b/>
          <w:sz w:val="28"/>
          <w:szCs w:val="28"/>
          <w:rtl w:val="1"/>
        </w:rPr>
        <w:t>۴-۵-۶. ملاحظات اعتماد و ایمنی</w:t>
      </w:r>
    </w:p>
    <w:p>
      <w:pPr>
        <w:spacing w:after="160"/>
        <w:jc w:val="right"/>
        <w:bidi w:val="1"/>
      </w:pPr>
      <w:r>
        <w:rPr>
          <w:rFonts w:ascii="B Nazanin" w:hAnsi="B Nazanin" w:eastAsia="B Nazani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ضروری است.</w:t>
      </w:r>
    </w:p>
    <w:p>
      <w:pPr>
        <w:pStyle w:val="Heading3"/>
        <w:spacing w:after="160"/>
        <w:jc w:val="right"/>
        <w:bidi w:val="1"/>
      </w:pPr>
      <w:r>
        <w:rPr>
          <w:rFonts w:ascii="B Nazanin" w:hAnsi="B Nazanin" w:eastAsia="B Nazanin" w:cs="B Nazanin"/>
          <w:b/>
          <w:sz w:val="28"/>
          <w:szCs w:val="28"/>
          <w:rtl w:val="1"/>
        </w:rPr>
        <w:t>۴-۵-۷. جمع‌بندی</w:t>
      </w:r>
    </w:p>
    <w:p>
      <w:pPr>
        <w:spacing w:after="160"/>
        <w:jc w:val="right"/>
        <w:bidi w:val="1"/>
      </w:pPr>
      <w:r>
        <w:rPr>
          <w:rFonts w:ascii="B Nazanin" w:hAnsi="B Nazanin" w:eastAsia="B Nazanin" w:cs="B Nazanin"/>
          <w:b w:val="0"/>
          <w:sz w:val="28"/>
          <w:szCs w:val="28"/>
          <w:rtl w:val="1"/>
        </w:rPr>
        <w:t xml:space="preserve">بهبود معیارهای بازیابی نشان می‌دهد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ظرفیت مناسبی برای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در سامانه‌های فارسی دارد. به‌ویژه، مقدار بالای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می‌کند. بااین‌حال، نتایج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نباید به‌عنوان سنجش کامل 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تلقی شوند. برای ارزیابی نهایی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B Nazanin" w:hAnsi="B Nazanin" w:eastAsia="B Nazanin" w:cs="B Nazanin"/>
          <w:b/>
          <w:sz w:val="30"/>
          <w:szCs w:val="30"/>
          <w:rtl w:val="1"/>
        </w:rPr>
        <w:t>۴-۶. جمع‌بندی فصل چهارم</w:t>
      </w:r>
    </w:p>
    <w:p>
      <w:pPr>
        <w:spacing w:after="160"/>
        <w:jc w:val="right"/>
        <w:bidi w:val="1"/>
      </w:pPr>
      <w:r>
        <w:rPr>
          <w:rFonts w:ascii="B Nazanin" w:hAnsi="B Nazanin" w:eastAsia="B Nazanin" w:cs="B Nazanin"/>
          <w:b w:val="0"/>
          <w:sz w:val="28"/>
          <w:szCs w:val="28"/>
          <w:rtl w:val="1"/>
        </w:rPr>
        <w:t xml:space="preserve">در این فصل،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روی مجموعه آزمون ثابت پرسمان بررسی شد. همه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B Nazanin" w:hAnsi="B Nazanin" w:eastAsia="B Nazanin" w:cs="B Nazanin"/>
          <w:b w:val="0"/>
          <w:sz w:val="28"/>
          <w:szCs w:val="28"/>
          <w:rtl w:val="1"/>
        </w:rPr>
        <w:t xml:space="preserve">نتایج کمی نشان داد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از ۷۴٫۳۳ درصد در مدل پایه به ۸۱٫۷۰ درصد رسید.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از ۹۱٫۹۴ درصد به ۹۴٫۹۴ درصد افزایش یافت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B Nazanin" w:hAnsi="B Nazanin" w:eastAsia="B Nazanin" w:cs="B Nazanin"/>
          <w:b w:val="0"/>
          <w:sz w:val="28"/>
          <w:szCs w:val="28"/>
          <w:rtl w:val="1"/>
        </w:rPr>
        <w:t xml:space="preserve">مقایسه با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و زبان‌ها نیست؛ بلکه بیانگر اثر سازگارسازی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B Nazanin" w:hAnsi="B Nazanin" w:eastAsia="B Nazani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B Nazanin" w:hAnsi="B Nazanin" w:eastAsia="B Nazanin" w:cs="B Nazanin"/>
          <w:b w:val="0"/>
          <w:sz w:val="28"/>
          <w:szCs w:val="28"/>
          <w:rtl w:val="1"/>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با عملکرد کامل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باید در تفسیر نتایج در نظر گرفته شوند.</w:t>
      </w:r>
    </w:p>
    <w:p>
      <w:pPr>
        <w:spacing w:after="160"/>
        <w:jc w:val="right"/>
        <w:bidi w:val="1"/>
      </w:pPr>
      <w:r>
        <w:rPr>
          <w:rFonts w:ascii="B Nazanin" w:hAnsi="B Nazanin" w:eastAsia="B Nazanin" w:cs="B Nazanin"/>
          <w:b w:val="0"/>
          <w:sz w:val="28"/>
          <w:szCs w:val="28"/>
          <w:rtl w:val="1"/>
        </w:rPr>
        <w:t xml:space="preserve">به‌طور کلی، نتایج فصل چهارم از فرض اصلی پژوهش پشتیبانی می‌کنند: پالایش داده فارسی،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می‌تواند بازیابی پاسخ‌های فارسی را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بهبود دهد. بااین‌حال، پیش از تثبیت نسخه نهایی نتایج،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مجموعه آزمون پالایش‌شده ضروری است.</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