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مجموعهٔ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دادهٔ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حذف شدند. سپس، دادهٔ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 ریزتنظیم شد. ارزیابی اولیه با مجموعهٔ آزمون ثابت شامل ۱٬۶۰۱ پرسش و ۱٬۶۰۱ پاسخ یکتا انجام شد. عملکرد مدل ریزتنظیم‌شده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پایهٔ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نمونهٔ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