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چکیده</w:t>
      </w:r>
    </w:p>
    <w:p>
      <w:pPr>
        <w:spacing w:after="160"/>
        <w:jc w:val="right"/>
        <w:bidi w:val="1"/>
      </w:pPr>
      <w:r>
        <w:rPr>
          <w:rFonts w:ascii="B Nazanin" w:hAnsi="B Nazanin" w:eastAsia="B Nazani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بود.</w:t>
      </w:r>
    </w:p>
    <w:p>
      <w:pPr>
        <w:spacing w:after="160"/>
        <w:jc w:val="right"/>
        <w:bidi w:val="1"/>
      </w:pPr>
      <w:r>
        <w:rPr>
          <w:rFonts w:ascii="B Nazanin" w:hAnsi="B Nazanin" w:eastAsia="B Nazani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اندازه‌گیری شد و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دو مدل عمومی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بر پایۀ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B Nazanin" w:hAnsi="B Nazanin" w:eastAsia="B Nazani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مجموعۀ آزمون پالایش‌شده، برای تثبیت نهایی نتایج پیشنهاد می‌شود.</w:t>
      </w:r>
    </w:p>
    <w:p>
      <w:pPr>
        <w:spacing w:after="160"/>
        <w:jc w:val="right"/>
        <w:bidi w:val="1"/>
      </w:pPr>
      <w:r>
        <w:rPr>
          <w:rFonts w:ascii="B Nazanin" w:hAnsi="B Nazanin" w:eastAsia="B Nazanin" w:cs="B Nazanin"/>
          <w:b/>
          <w:sz w:val="28"/>
          <w:szCs w:val="28"/>
          <w:rtl w:val="1"/>
        </w:rPr>
        <w:t xml:space="preserve">واژگان کلیدی: بازیابی معنایی،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فارسی،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 نمونۀ منفی سخت، پرسمان،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بازیابی متراکم.</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خط لوله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شود.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نشتی، می‌توان تمام مدل‌ها را با خط لوله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Fonts w:ascii="B Nazanin" w:hAnsi="B Nazanin" w:eastAsia="B Nazanin" w:cs="B Nazanin"/>
          <w:b/>
          <w:sz w:val="28"/>
          <w:szCs w:val="28"/>
          <w:rtl w:val="1"/>
        </w:rPr>
        <w:t xml:space="preserve">۵-۳-۱. اجرای </w:t>
      </w:r>
      <w:r>
        <w:rPr>
          <w:rFonts w:ascii="Times New Roman" w:hAnsi="Times New Roman" w:eastAsia="Times New Roman" w:cs="Times New Roman"/>
          <w:b/>
          <w:sz w:val="24"/>
          <w:szCs w:val="24"/>
          <w:rtl w:val="0"/>
        </w:rPr>
        <w:t>‎audit‎</w:t>
      </w:r>
      <w:r>
        <w:rPr>
          <w:rFonts w:ascii="B Nazanin" w:hAnsi="B Nazanin" w:eastAsia="B Nazanin" w:cs="B Nazanin"/>
          <w:b/>
          <w:sz w:val="28"/>
          <w:szCs w:val="28"/>
          <w:rtl w:val="1"/>
        </w:rPr>
        <w:t xml:space="preserve"> کامل نشتی داده و ساخت تفکیک گروهی</w:t>
      </w:r>
    </w:p>
    <w:p>
      <w:pPr>
        <w:spacing w:after="160"/>
        <w:jc w:val="right"/>
        <w:bidi w:val="1"/>
      </w:pPr>
      <w:r>
        <w:rPr>
          <w:rFonts w:ascii="B Nazanin" w:hAnsi="B Nazanin" w:eastAsia="B Nazani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نخستین اولویت،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می‌تواند کیفیت و اعتبار پژوهش را افزایش دهد.</w:t>
      </w:r>
    </w:p>
    <w:p>
      <w:pPr>
        <w:pStyle w:val="Heading2"/>
        <w:spacing w:after="160"/>
        <w:jc w:val="right"/>
        <w:bidi w:val="1"/>
      </w:pPr>
      <w:r>
        <w:rPr>
          <w:rFonts w:ascii="B Nazanin" w:hAnsi="B Nazanin" w:eastAsia="B Nazanin" w:cs="B Nazanin"/>
          <w:b/>
          <w:sz w:val="30"/>
          <w:szCs w:val="30"/>
          <w:rtl w:val="1"/>
        </w:rPr>
        <w:t>۵-۴. جمع‌بندی نهایی</w:t>
      </w:r>
    </w:p>
    <w:p>
      <w:pPr>
        <w:spacing w:after="160"/>
        <w:jc w:val="right"/>
        <w:bidi w:val="1"/>
      </w:pPr>
      <w:r>
        <w:rPr>
          <w:rFonts w:ascii="B Nazanin" w:hAnsi="B Nazanin" w:eastAsia="B Nazani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و نیازهای خاص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B Nazanin" w:hAnsi="B Nazanin" w:eastAsia="B Nazani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با پاسخ مثبت و نمونه‌های منفی سخت ساخته شد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این داده ریزتنظیم گردید.</w:t>
      </w:r>
    </w:p>
    <w:p>
      <w:pPr>
        <w:spacing w:after="160"/>
        <w:jc w:val="right"/>
        <w:bidi w:val="1"/>
      </w:pPr>
      <w:r>
        <w:rPr>
          <w:rFonts w:ascii="B Nazanin" w:hAnsi="B Nazanin" w:eastAsia="B Nazani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B Nazanin" w:hAnsi="B Nazanin" w:eastAsia="B Nazanin" w:cs="B Nazanin"/>
          <w:b w:val="0"/>
          <w:sz w:val="28"/>
          <w:szCs w:val="28"/>
          <w:rtl w:val="1"/>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pPr>
        <w:spacing w:after="160"/>
        <w:jc w:val="right"/>
        <w:bidi w:val="1"/>
      </w:pPr>
      <w:r>
        <w:rPr>
          <w:rFonts w:ascii="B Nazanin" w:hAnsi="B Nazanin" w:eastAsia="B Nazani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w:t>
      </w:r>
      <w:r>
        <w:rPr>
          <w:rFonts w:ascii="Times New Roman" w:hAnsi="Times New Roman" w:eastAsia="Times New Roman" w:cs="Times New Roman"/>
          <w:b w:val="0"/>
          <w:sz w:val="24"/>
          <w:szCs w:val="24"/>
          <w:rtl w:val="0"/>
        </w:rPr>
        <w:t>‎embedding model‎</w:t>
      </w:r>
      <w:r>
        <w:rPr>
          <w:rFonts w:ascii="B Nazanin" w:hAnsi="B Nazanin" w:eastAsia="B Nazani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باشد.</w:t>
      </w:r>
    </w:p>
    <w:p>
      <w:pPr>
        <w:spacing w:after="160"/>
        <w:jc w:val="right"/>
        <w:bidi w:val="1"/>
      </w:pPr>
      <w:r>
        <w:rPr>
          <w:rFonts w:ascii="B Nazanin" w:hAnsi="B Nazanin" w:eastAsia="B Nazani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مجموعه آزمون و ارزیابی مجدد مدل‌ها، نتیجه‌های پژوهش را از نظر علمی مستحکم‌تر خواهد کرد.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