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چکیده</w:t>
      </w:r>
    </w:p>
    <w:p>
      <w:pPr>
        <w:spacing w:after="160"/>
        <w:jc w:val="right"/>
        <w:bidi w:val="1"/>
      </w:pPr>
      <w:r>
        <w:rPr>
          <w:rFonts w:ascii="B Nazanin" w:hAnsi="B Nazanin" w:eastAsia="B Nazanin" w:cs="B Nazanin"/>
          <w:b w:val="0"/>
          <w:sz w:val="28"/>
          <w:szCs w:val="28"/>
          <w:rtl w:val="1"/>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وجود توانایی عمومی در نمایش معنایی متن، لزوماً با سبک نگارش، واژگان، تنوع موضوعی و ساختار پرسش‌وپاسخ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فارسی دامنه‌ای سازگار نیستند. هدف این پژوهش، بهبود بازیابی پاسخ‌های فارسی در مجموعۀ پرسمان از طریق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بود.</w:t>
      </w:r>
    </w:p>
    <w:p>
      <w:pPr>
        <w:spacing w:after="160"/>
        <w:jc w:val="right"/>
        <w:bidi w:val="1"/>
      </w:pPr>
      <w:r>
        <w:rPr>
          <w:rFonts w:ascii="B Nazanin" w:hAnsi="B Nazanin" w:eastAsia="B Nazanin" w:cs="B Nazanin"/>
          <w:b w:val="0"/>
          <w:sz w:val="28"/>
          <w:szCs w:val="28"/>
          <w:rtl w:val="1"/>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اندازه‌گیری شد و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دو مدل عمومی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بر پایۀ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pPr>
        <w:spacing w:after="160"/>
        <w:jc w:val="right"/>
        <w:bidi w:val="1"/>
      </w:pPr>
      <w:r>
        <w:rPr>
          <w:rFonts w:ascii="B Nazanin" w:hAnsi="B Nazanin" w:eastAsia="B Nazanin" w:cs="B Nazanin"/>
          <w:b w:val="0"/>
          <w:sz w:val="28"/>
          <w:szCs w:val="28"/>
          <w:rtl w:val="1"/>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مجموعۀ آزمون پالایش‌شده، برای تثبیت نهایی نتایج پیشنهاد می‌شود.</w:t>
      </w:r>
    </w:p>
    <w:p>
      <w:pPr>
        <w:spacing w:after="160"/>
        <w:jc w:val="right"/>
        <w:bidi w:val="1"/>
      </w:pPr>
      <w:r>
        <w:rPr>
          <w:rFonts w:ascii="B Nazanin" w:hAnsi="B Nazanin" w:eastAsia="B Nazanin" w:cs="B Nazanin"/>
          <w:b/>
          <w:sz w:val="28"/>
          <w:szCs w:val="28"/>
          <w:rtl w:val="1"/>
        </w:rPr>
        <w:t xml:space="preserve">واژگان کلیدی: بازیابی معنایی،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فارسی،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 نمونۀ منفی سخت، پرسمان،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بازیابی متراکم.</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fldSimple w:instr="TOC \o &quot;1-3&quot; \h \z \u"/>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Fonts w:ascii="B Nazanin" w:hAnsi="B Nazanin" w:eastAsia="B Nazanin" w:cs="B Nazanin"/>
          <w:b w:val="0"/>
          <w:sz w:val="28"/>
          <w:szCs w:val="28"/>
          <w:rtl w:val="1"/>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Fonts w:ascii="B Nazanin" w:hAnsi="B Nazanin" w:eastAsia="B Nazanin" w:cs="B Nazanin"/>
          <w:b w:val="0"/>
          <w:sz w:val="28"/>
          <w:szCs w:val="28"/>
          <w:rtl w:val="1"/>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نبود آزمون معناداری آماری تفسیر شوند. مهم‌ترین اقدام پیش از تثبیت نتایج نهایی،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B Nazanin" w:hAnsi="B Nazanin" w:eastAsia="B Nazanin" w:cs="B Nazanin"/>
          <w:b/>
          <w:sz w:val="30"/>
          <w:szCs w:val="30"/>
          <w:rtl w:val="1"/>
        </w:rPr>
        <w:t>۴-۶. جمع‌بندی فصل چهارم</w:t>
      </w:r>
    </w:p>
    <w:p>
      <w:pPr>
        <w:spacing w:after="160"/>
        <w:jc w:val="right"/>
        <w:bidi w:val="1"/>
      </w:pPr>
      <w:r>
        <w:rPr>
          <w:rFonts w:ascii="B Nazanin" w:hAnsi="B Nazanin" w:eastAsia="B Nazanin" w:cs="B Nazanin"/>
          <w:b w:val="0"/>
          <w:sz w:val="28"/>
          <w:szCs w:val="28"/>
          <w:rtl w:val="1"/>
        </w:rPr>
        <w:t xml:space="preserve">در این فصل،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روی مجموعه آزمون ثابت پرسمان بررسی شد. همه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B Nazanin" w:hAnsi="B Nazanin" w:eastAsia="B Nazanin" w:cs="B Nazanin"/>
          <w:b w:val="0"/>
          <w:sz w:val="28"/>
          <w:szCs w:val="28"/>
          <w:rtl w:val="1"/>
        </w:rPr>
        <w:t xml:space="preserve">نتایج کمی نشان داد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از ۷۴٫۳۳ درصد در مدل پایه به ۸۱٫۷۰ درصد رسید.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از ۹۱٫۹۴ درصد به ۹۴٫۹۴ درصد افزایش یافت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B Nazanin" w:hAnsi="B Nazanin" w:eastAsia="B Nazanin" w:cs="B Nazanin"/>
          <w:b w:val="0"/>
          <w:sz w:val="28"/>
          <w:szCs w:val="28"/>
          <w:rtl w:val="1"/>
        </w:rPr>
        <w:t xml:space="preserve">مقایسه با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و زبان‌ها نیست؛ بلکه بیانگر اثر سازگارسازی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B Nazanin" w:hAnsi="B Nazanin" w:eastAsia="B Nazani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B Nazanin" w:hAnsi="B Nazanin" w:eastAsia="B Nazanin" w:cs="B Nazanin"/>
          <w:b w:val="0"/>
          <w:sz w:val="28"/>
          <w:szCs w:val="28"/>
          <w:rtl w:val="1"/>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با عملکرد کامل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باید در تفسیر نتایج در نظر گرفته شوند.</w:t>
      </w:r>
    </w:p>
    <w:p>
      <w:pPr>
        <w:spacing w:after="160"/>
        <w:jc w:val="right"/>
        <w:bidi w:val="1"/>
      </w:pPr>
      <w:r>
        <w:rPr>
          <w:rFonts w:ascii="B Nazanin" w:hAnsi="B Nazanin" w:eastAsia="B Nazanin" w:cs="B Nazanin"/>
          <w:b w:val="0"/>
          <w:sz w:val="28"/>
          <w:szCs w:val="28"/>
          <w:rtl w:val="1"/>
        </w:rPr>
        <w:t xml:space="preserve">به‌طور کلی، نتایج فصل چهارم از فرض اصلی پژوهش پشتیبانی می‌کنند: پالایش داده فارسی،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می‌تواند بازیابی پاسخ‌های فارسی را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بهبود دهد. بااین‌حال، پیش از تثبیت نسخه نهایی نتایج،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مجموعه آزمون پالایش‌شده ضروری است.</w:t>
      </w:r>
    </w:p>
    <w:p>
      <w:r>
        <w:br w:type="page"/>
      </w:r>
    </w:p>
    <w:p>
      <w:pPr>
        <w:pStyle w:val="Heading1"/>
        <w:spacing w:after="160"/>
        <w:jc w:val="right"/>
        <w:bidi w:val="1"/>
      </w:pPr>
      <w:r>
        <w:rPr>
          <w:rFonts w:ascii="B Nazanin" w:hAnsi="B Nazanin" w:eastAsia="B Nazanin" w:cs="B Nazanin"/>
          <w:b/>
          <w:sz w:val="36"/>
          <w:szCs w:val="36"/>
          <w:rtl w:val="1"/>
        </w:rPr>
        <w:t>فصل پنجم: نتیجه‌گیری و پیشنهادها</w:t>
      </w:r>
    </w:p>
    <w:p>
      <w:pPr>
        <w:pStyle w:val="Heading2"/>
        <w:spacing w:after="160"/>
        <w:jc w:val="right"/>
        <w:bidi w:val="1"/>
      </w:pPr>
      <w:r>
        <w:rPr>
          <w:rFonts w:ascii="B Nazanin" w:hAnsi="B Nazanin" w:eastAsia="B Nazanin" w:cs="B Nazanin"/>
          <w:b/>
          <w:sz w:val="30"/>
          <w:szCs w:val="30"/>
          <w:rtl w:val="1"/>
        </w:rPr>
        <w:t>۵-۱. نتیجه‌گیری پژوهش</w:t>
      </w:r>
    </w:p>
    <w:p>
      <w:pPr>
        <w:spacing w:after="160"/>
        <w:jc w:val="right"/>
        <w:bidi w:val="1"/>
      </w:pPr>
      <w:r>
        <w:rPr>
          <w:rFonts w:ascii="B Nazanin" w:hAnsi="B Nazanin" w:eastAsia="B Nazani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بود. مسئله اصلی این بود که مدل‌های عمومی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B Nazanin" w:hAnsi="B Nazanin" w:eastAsia="B Nazani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B Nazanin" w:hAnsi="B Nazanin" w:eastAsia="B Nazanin" w:cs="B Nazanin"/>
          <w:b w:val="0"/>
          <w:sz w:val="28"/>
          <w:szCs w:val="28"/>
          <w:rtl w:val="1"/>
        </w:rPr>
        <w:t xml:space="preserve">در مرحله بعد، داده آموزش در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مقایسه‌ای، یعنی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می‌تواند بازیابی پاسخ‌های فارسی را بهبود دهد.</w:t>
      </w:r>
    </w:p>
    <w:p>
      <w:pPr>
        <w:spacing w:after="160"/>
        <w:jc w:val="right"/>
        <w:bidi w:val="1"/>
      </w:pPr>
      <w:r>
        <w:rPr>
          <w:rFonts w:ascii="B Nazanin" w:hAnsi="B Nazanin" w:eastAsia="B Nazani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B Nazanin" w:hAnsi="B Nazanin" w:eastAsia="B Nazanin" w:cs="B Nazanin"/>
          <w:b w:val="0"/>
          <w:sz w:val="28"/>
          <w:szCs w:val="28"/>
          <w:rtl w:val="1"/>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spacing w:after="160"/>
        <w:jc w:val="right"/>
        <w:bidi w:val="1"/>
      </w:pPr>
      <w:r>
        <w:rPr>
          <w:rFonts w:ascii="B Nazanin" w:hAnsi="B Nazanin" w:eastAsia="B Nazanin" w:cs="B Nazanin"/>
          <w:b w:val="0"/>
          <w:sz w:val="28"/>
          <w:szCs w:val="28"/>
          <w:rtl w:val="1"/>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ارزیابی یکسان چند مدل. این خط لوله می‌تواند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فارسی دیگر نیز استفاده یا با تغییرات محدود سازگار شود.</w:t>
      </w:r>
    </w:p>
    <w:p>
      <w:pPr>
        <w:spacing w:after="160"/>
        <w:jc w:val="right"/>
        <w:bidi w:val="1"/>
      </w:pPr>
      <w:r>
        <w:rPr>
          <w:rFonts w:ascii="B Nazanin" w:hAnsi="B Nazanin" w:eastAsia="B Nazani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B Nazanin" w:hAnsi="B Nazanin" w:eastAsia="B Nazanin" w:cs="B Nazanin"/>
          <w:b/>
          <w:sz w:val="30"/>
          <w:szCs w:val="30"/>
          <w:rtl w:val="1"/>
        </w:rPr>
        <w:t>۵-۲. دستاوردها و نوآوری‌های پژوهش</w:t>
      </w:r>
    </w:p>
    <w:p>
      <w:pPr>
        <w:spacing w:after="160"/>
        <w:jc w:val="right"/>
        <w:bidi w:val="1"/>
      </w:pPr>
      <w:r>
        <w:rPr>
          <w:rFonts w:ascii="B Nazanin" w:hAnsi="B Nazanin" w:eastAsia="B Nazani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B Nazanin" w:hAnsi="B Nazanin" w:eastAsia="B Nazanin" w:cs="B Nazanin"/>
          <w:b/>
          <w:sz w:val="28"/>
          <w:szCs w:val="28"/>
          <w:rtl w:val="1"/>
        </w:rPr>
        <w:t xml:space="preserve">۵-۲-۱. ساخت فرایند پالایش داده برای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فارسی واقعی</w:t>
      </w:r>
    </w:p>
    <w:p>
      <w:pPr>
        <w:spacing w:after="160"/>
        <w:jc w:val="right"/>
        <w:bidi w:val="1"/>
      </w:pPr>
      <w:r>
        <w:rPr>
          <w:rFonts w:ascii="B Nazanin" w:hAnsi="B Nazanin" w:eastAsia="B Nazanin" w:cs="B Nazanin"/>
          <w:b w:val="0"/>
          <w:sz w:val="28"/>
          <w:szCs w:val="28"/>
          <w:rtl w:val="1"/>
        </w:rPr>
        <w:t xml:space="preserve">داده 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B Nazanin" w:hAnsi="B Nazanin" w:eastAsia="B Nazanin" w:cs="B Nazanin"/>
          <w:b/>
          <w:sz w:val="28"/>
          <w:szCs w:val="28"/>
          <w:rtl w:val="1"/>
        </w:rPr>
        <w:t xml:space="preserve">۵-۲-۲. کنترل طول پاسخ بر مبنای </w:t>
      </w:r>
      <w:r>
        <w:rPr>
          <w:rFonts w:ascii="Times New Roman" w:hAnsi="Times New Roman" w:eastAsia="Times New Roman" w:cs="Times New Roman"/>
          <w:b/>
          <w:sz w:val="24"/>
          <w:szCs w:val="24"/>
          <w:rtl w:val="0"/>
        </w:rPr>
        <w:t>‎token‎</w:t>
      </w:r>
      <w:r>
        <w:rPr>
          <w:rFonts w:ascii="B Nazanin" w:hAnsi="B Nazanin" w:eastAsia="B Nazanin" w:cs="B Nazanin"/>
          <w:b/>
          <w:sz w:val="28"/>
          <w:szCs w:val="28"/>
          <w:rtl w:val="1"/>
        </w:rPr>
        <w:t xml:space="preserve"> مدل</w:t>
      </w:r>
    </w:p>
    <w:p>
      <w:pPr>
        <w:spacing w:after="160"/>
        <w:jc w:val="right"/>
        <w:bidi w:val="1"/>
      </w:pPr>
      <w:r>
        <w:rPr>
          <w:rFonts w:ascii="B Nazanin" w:hAnsi="B Nazanin" w:eastAsia="B Nazanin" w:cs="B Nazanin"/>
          <w:b w:val="0"/>
          <w:sz w:val="28"/>
          <w:szCs w:val="28"/>
          <w:rtl w:val="1"/>
        </w:rPr>
        <w:t xml:space="preserve">طول پاسخ‌ها در این پژوهش با شمارش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توکنایزر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B Nazanin" w:hAnsi="B Nazanin" w:eastAsia="B Nazanin" w:cs="B Nazanin"/>
          <w:b/>
          <w:sz w:val="28"/>
          <w:szCs w:val="28"/>
          <w:rtl w:val="1"/>
        </w:rPr>
        <w:t xml:space="preserve">۵-۲-۳. ساخت داده </w:t>
      </w:r>
      <w:r>
        <w:rPr>
          <w:rFonts w:ascii="Times New Roman" w:hAnsi="Times New Roman" w:eastAsia="Times New Roman" w:cs="Times New Roman"/>
          <w:b/>
          <w:sz w:val="24"/>
          <w:szCs w:val="24"/>
          <w:rtl w:val="0"/>
        </w:rPr>
        <w:t>‎contrastive‎</w:t>
      </w:r>
      <w:r>
        <w:rPr>
          <w:rFonts w:ascii="B Nazanin" w:hAnsi="B Nazanin" w:eastAsia="B Nazanin" w:cs="B Nazanin"/>
          <w:b/>
          <w:sz w:val="28"/>
          <w:szCs w:val="28"/>
          <w:rtl w:val="1"/>
        </w:rPr>
        <w:t xml:space="preserve"> با نمونه‌های منفی سخت</w:t>
      </w:r>
    </w:p>
    <w:p>
      <w:pPr>
        <w:spacing w:after="160"/>
        <w:jc w:val="right"/>
        <w:bidi w:val="1"/>
      </w:pPr>
      <w:r>
        <w:rPr>
          <w:rFonts w:ascii="B Nazanin" w:hAnsi="B Nazanin" w:eastAsia="B Nazani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شدند،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B Nazanin" w:hAnsi="B Nazanin" w:eastAsia="B Nazanin" w:cs="B Nazanin"/>
          <w:b/>
          <w:sz w:val="28"/>
          <w:szCs w:val="28"/>
          <w:rtl w:val="1"/>
        </w:rPr>
        <w:t>۵-۲-۴. توجه به خطر منفی کاذب</w:t>
      </w:r>
    </w:p>
    <w:p>
      <w:pPr>
        <w:spacing w:after="160"/>
        <w:jc w:val="right"/>
        <w:bidi w:val="1"/>
      </w:pPr>
      <w:r>
        <w:rPr>
          <w:rFonts w:ascii="B Nazanin" w:hAnsi="B Nazanin" w:eastAsia="B Nazani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B Nazanin" w:hAnsi="B Nazanin" w:eastAsia="B Nazanin" w:cs="B Nazanin"/>
          <w:b/>
          <w:sz w:val="28"/>
          <w:szCs w:val="28"/>
          <w:rtl w:val="1"/>
        </w:rPr>
        <w:t xml:space="preserve">۵-۲-۵. مقایسه با چند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عمومی</w:t>
      </w:r>
    </w:p>
    <w:p>
      <w:pPr>
        <w:spacing w:after="160"/>
        <w:jc w:val="right"/>
        <w:bidi w:val="1"/>
      </w:pPr>
      <w:r>
        <w:rPr>
          <w:rFonts w:ascii="B Nazanin" w:hAnsi="B Nazanin" w:eastAsia="B Nazanin" w:cs="B Nazanin"/>
          <w:b w:val="0"/>
          <w:sz w:val="28"/>
          <w:szCs w:val="28"/>
          <w:rtl w:val="1"/>
        </w:rPr>
        <w:t xml:space="preserve">مدل ریزتنظیم‌شده فقط با مدل پایه خود مقایسه نشد. مدل‌های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شود.</w:t>
      </w:r>
    </w:p>
    <w:p>
      <w:pPr>
        <w:pStyle w:val="Heading3"/>
        <w:spacing w:after="160"/>
        <w:jc w:val="right"/>
        <w:bidi w:val="1"/>
      </w:pPr>
      <w:r>
        <w:rPr>
          <w:rFonts w:ascii="B Nazanin" w:hAnsi="B Nazanin" w:eastAsia="B Nazanin" w:cs="B Nazanin"/>
          <w:b/>
          <w:sz w:val="28"/>
          <w:szCs w:val="28"/>
          <w:rtl w:val="1"/>
        </w:rPr>
        <w:t>۵-۲-۶. ایجاد چارچوب ارزیابی قابل بازتولید</w:t>
      </w:r>
    </w:p>
    <w:p>
      <w:pPr>
        <w:spacing w:after="160"/>
        <w:jc w:val="right"/>
        <w:bidi w:val="1"/>
      </w:pPr>
      <w:r>
        <w:rPr>
          <w:rFonts w:ascii="B Nazanin" w:hAnsi="B Nazanin" w:eastAsia="B Nazanin" w:cs="B Nazanin"/>
          <w:b w:val="0"/>
          <w:sz w:val="28"/>
          <w:szCs w:val="28"/>
          <w:rtl w:val="1"/>
        </w:rPr>
        <w:t xml:space="preserve">برای هر مدل، رتبه پاسخ صحیح برای تک‌تک پرسش‌ها ذخیره شد. افزون بر معیارهای کلی، فایل‌های رتبه،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نشتی، می‌توان تمام مدل‌ها را با خط لوله ثابت دوباره ارزیابی کرد.</w:t>
      </w:r>
    </w:p>
    <w:p>
      <w:pPr>
        <w:pStyle w:val="Heading3"/>
        <w:spacing w:after="160"/>
        <w:jc w:val="right"/>
        <w:bidi w:val="1"/>
      </w:pPr>
      <w:r>
        <w:rPr>
          <w:rFonts w:ascii="B Nazanin" w:hAnsi="B Nazanin" w:eastAsia="B Nazanin" w:cs="B Nazanin"/>
          <w:b/>
          <w:sz w:val="28"/>
          <w:szCs w:val="28"/>
          <w:rtl w:val="1"/>
        </w:rPr>
        <w:t xml:space="preserve">۵-۲-۷. پیوند مستقیم با کاربردهای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خروجی پژوهش فقط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 مدل ریزتنظیم‌شده می‌تواند پرسش کاربر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کند و پاسخ‌ها یا اسناد نزدیک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سپس، این پاسخ‌ها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pPr>
        <w:pStyle w:val="Heading2"/>
        <w:spacing w:after="160"/>
        <w:jc w:val="right"/>
        <w:bidi w:val="1"/>
      </w:pPr>
      <w:r>
        <w:rPr>
          <w:rFonts w:ascii="B Nazanin" w:hAnsi="B Nazanin" w:eastAsia="B Nazanin" w:cs="B Nazanin"/>
          <w:b/>
          <w:sz w:val="30"/>
          <w:szCs w:val="30"/>
          <w:rtl w:val="1"/>
        </w:rPr>
        <w:t>۵-۳. پیشنهادهایی برای پژوهش‌های آینده</w:t>
      </w:r>
    </w:p>
    <w:p>
      <w:pPr>
        <w:spacing w:after="160"/>
        <w:jc w:val="right"/>
        <w:bidi w:val="1"/>
      </w:pPr>
      <w:r>
        <w:rPr>
          <w:rFonts w:ascii="B Nazanin" w:hAnsi="B Nazanin" w:eastAsia="B Nazanin" w:cs="B Nazanin"/>
          <w:b w:val="0"/>
          <w:sz w:val="28"/>
          <w:szCs w:val="28"/>
          <w:rtl w:val="1"/>
        </w:rPr>
        <w:t>بر مبنای فرایند اجرا، نتایج اولیه و محدودیت‌های شناسایی‌شده، مسیرهای زیر برای ادامه پژوهش پیشنهاد می‌شوند.</w:t>
      </w:r>
    </w:p>
    <w:p>
      <w:pPr>
        <w:pStyle w:val="Heading3"/>
        <w:spacing w:after="160"/>
        <w:jc w:val="right"/>
        <w:bidi w:val="1"/>
      </w:pPr>
      <w:r>
        <w:rPr>
          <w:rFonts w:ascii="B Nazanin" w:hAnsi="B Nazanin" w:eastAsia="B Nazanin" w:cs="B Nazanin"/>
          <w:b/>
          <w:sz w:val="28"/>
          <w:szCs w:val="28"/>
          <w:rtl w:val="1"/>
        </w:rPr>
        <w:t xml:space="preserve">۵-۳-۱. اجرای </w:t>
      </w:r>
      <w:r>
        <w:rPr>
          <w:rFonts w:ascii="Times New Roman" w:hAnsi="Times New Roman" w:eastAsia="Times New Roman" w:cs="Times New Roman"/>
          <w:b/>
          <w:sz w:val="24"/>
          <w:szCs w:val="24"/>
          <w:rtl w:val="0"/>
        </w:rPr>
        <w:t>‎audit‎</w:t>
      </w:r>
      <w:r>
        <w:rPr>
          <w:rFonts w:ascii="B Nazanin" w:hAnsi="B Nazanin" w:eastAsia="B Nazanin" w:cs="B Nazanin"/>
          <w:b/>
          <w:sz w:val="28"/>
          <w:szCs w:val="28"/>
          <w:rtl w:val="1"/>
        </w:rPr>
        <w:t xml:space="preserve"> کامل نشتی داده و ساخت تفکیک گروهی</w:t>
      </w:r>
    </w:p>
    <w:p>
      <w:pPr>
        <w:spacing w:after="160"/>
        <w:jc w:val="right"/>
        <w:bidi w:val="1"/>
      </w:pPr>
      <w:r>
        <w:rPr>
          <w:rFonts w:ascii="B Nazanin" w:hAnsi="B Nazanin" w:eastAsia="B Nazanin" w:cs="B Nazanin"/>
          <w:b w:val="0"/>
          <w:sz w:val="28"/>
          <w:szCs w:val="28"/>
          <w:rtl w:val="1"/>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نزدیک‌ترین پرسش‌های آموزشی را برای هر پرسش آزمون بازیابی کرد و سپس موارد دارای شباهت بالا را با قواعد خودکار،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pPr>
        <w:pStyle w:val="Heading3"/>
        <w:spacing w:after="160"/>
        <w:jc w:val="right"/>
        <w:bidi w:val="1"/>
      </w:pPr>
      <w:r>
        <w:rPr>
          <w:rFonts w:ascii="B Nazanin" w:hAnsi="B Nazanin" w:eastAsia="B Nazanin" w:cs="B Nazanin"/>
          <w:b/>
          <w:sz w:val="28"/>
          <w:szCs w:val="28"/>
          <w:rtl w:val="1"/>
        </w:rPr>
        <w:t>۵-۳-۲. تعریف چند پاسخ مرتبط برای هر پرسش</w:t>
      </w:r>
    </w:p>
    <w:p>
      <w:pPr>
        <w:spacing w:after="160"/>
        <w:jc w:val="right"/>
        <w:bidi w:val="1"/>
      </w:pPr>
      <w:r>
        <w:rPr>
          <w:rFonts w:ascii="B Nazanin" w:hAnsi="B Nazanin" w:eastAsia="B Nazanin" w:cs="B Nazanin"/>
          <w:b w:val="0"/>
          <w:sz w:val="28"/>
          <w:szCs w:val="28"/>
          <w:rtl w:val="1"/>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‎MRR@k‎</w:t>
      </w:r>
      <w:r>
        <w:rPr>
          <w:rFonts w:ascii="B Nazanin" w:hAnsi="B Nazanin" w:eastAsia="B Nazanin" w:cs="B Nazanin"/>
          <w:b w:val="0"/>
          <w:sz w:val="28"/>
          <w:szCs w:val="28"/>
          <w:rtl w:val="1"/>
        </w:rPr>
        <w:t xml:space="preserve"> بر مبنای مجموعه‌ای از پاسخ‌های قابل‌قبول محاسبه خواهند شد.</w:t>
      </w:r>
    </w:p>
    <w:p>
      <w:pPr>
        <w:pStyle w:val="Heading3"/>
        <w:spacing w:after="160"/>
        <w:jc w:val="right"/>
        <w:bidi w:val="1"/>
      </w:pPr>
      <w:r>
        <w:rPr>
          <w:rFonts w:ascii="B Nazanin" w:hAnsi="B Nazanin" w:eastAsia="B Nazanin" w:cs="B Nazanin"/>
          <w:b/>
          <w:sz w:val="28"/>
          <w:szCs w:val="28"/>
          <w:rtl w:val="1"/>
        </w:rPr>
        <w:t>۵-۳-۳. ارزیابی انسانی و آزمون معناداری آماری</w:t>
      </w:r>
    </w:p>
    <w:p>
      <w:pPr>
        <w:spacing w:after="160"/>
        <w:jc w:val="right"/>
        <w:bidi w:val="1"/>
      </w:pPr>
      <w:r>
        <w:rPr>
          <w:rFonts w:ascii="B Nazanin" w:hAnsi="B Nazanin" w:eastAsia="B Nazanin" w:cs="B Nazanin"/>
          <w:b w:val="0"/>
          <w:sz w:val="28"/>
          <w:szCs w:val="28"/>
          <w:rtl w:val="1"/>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نمونه‌های مختلف آزمون پایدار است یا خیر.</w:t>
      </w:r>
    </w:p>
    <w:p>
      <w:pPr>
        <w:pStyle w:val="Heading3"/>
        <w:spacing w:after="160"/>
        <w:jc w:val="right"/>
        <w:bidi w:val="1"/>
      </w:pPr>
      <w:r>
        <w:rPr>
          <w:rFonts w:ascii="B Nazanin" w:hAnsi="B Nazanin" w:eastAsia="B Nazanin" w:cs="B Nazanin"/>
          <w:b/>
          <w:sz w:val="28"/>
          <w:szCs w:val="28"/>
          <w:rtl w:val="1"/>
        </w:rPr>
        <w:t>۵-۳-۴. ریزتنظیم مدل‌های مقایسه‌ای با داده یکسان</w:t>
      </w:r>
    </w:p>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حالت عمومی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pPr>
        <w:pStyle w:val="Heading3"/>
        <w:spacing w:after="160"/>
        <w:jc w:val="right"/>
        <w:bidi w:val="1"/>
      </w:pPr>
      <w:r>
        <w:rPr>
          <w:rFonts w:ascii="B Nazanin" w:hAnsi="B Nazanin" w:eastAsia="B Nazanin" w:cs="B Nazanin"/>
          <w:b/>
          <w:sz w:val="28"/>
          <w:szCs w:val="28"/>
          <w:rtl w:val="1"/>
        </w:rPr>
        <w:t>۵-۳-۵. بهبود انتخاب نمونه‌های منفی</w:t>
      </w:r>
    </w:p>
    <w:p>
      <w:pPr>
        <w:spacing w:after="160"/>
        <w:jc w:val="right"/>
        <w:bidi w:val="1"/>
      </w:pPr>
      <w:r>
        <w:rPr>
          <w:rFonts w:ascii="B Nazanin" w:hAnsi="B Nazanin" w:eastAsia="B Nazanin" w:cs="B Nazanin"/>
          <w:b w:val="0"/>
          <w:sz w:val="28"/>
          <w:szCs w:val="28"/>
          <w:rtl w:val="1"/>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متفاوت بازیابی می‌شوند تا سوگیری یک مدل پایه در انتخاب نامزدها کاهش یابد. همچنین، می‌توان از راهبرد </w:t>
      </w:r>
      <w:r>
        <w:rPr>
          <w:rFonts w:ascii="Times New Roman" w:hAnsi="Times New Roman" w:eastAsia="Times New Roman" w:cs="Times New Roman"/>
          <w:b w:val="0"/>
          <w:sz w:val="24"/>
          <w:szCs w:val="24"/>
          <w:rtl w:val="0"/>
        </w:rPr>
        <w:t>‎curriculum learning‎</w:t>
      </w:r>
      <w:r>
        <w:rPr>
          <w:rFonts w:ascii="B Nazanin" w:hAnsi="B Nazanin" w:eastAsia="B Nazanin" w:cs="B Nazanin"/>
          <w:b w:val="0"/>
          <w:sz w:val="28"/>
          <w:szCs w:val="28"/>
          <w:rtl w:val="1"/>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pPr>
        <w:pStyle w:val="Heading3"/>
        <w:spacing w:after="160"/>
        <w:jc w:val="right"/>
        <w:bidi w:val="1"/>
      </w:pPr>
      <w:r>
        <w:rPr>
          <w:rFonts w:ascii="B Nazanin" w:hAnsi="B Nazanin" w:eastAsia="B Nazanin" w:cs="B Nazanin"/>
          <w:b/>
          <w:sz w:val="28"/>
          <w:szCs w:val="28"/>
          <w:rtl w:val="1"/>
        </w:rPr>
        <w:t xml:space="preserve">۵-۳-۶. توسعه بازیابی </w:t>
      </w:r>
      <w:r>
        <w:rPr>
          <w:rFonts w:ascii="Times New Roman" w:hAnsi="Times New Roman" w:eastAsia="Times New Roman" w:cs="Times New Roman"/>
          <w:b/>
          <w:sz w:val="24"/>
          <w:szCs w:val="24"/>
          <w:rtl w:val="0"/>
        </w:rPr>
        <w:t>‎hybrid‎</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‎reranking‎</w:t>
      </w:r>
    </w:p>
    <w:p>
      <w:pPr>
        <w:spacing w:after="160"/>
        <w:jc w:val="right"/>
        <w:bidi w:val="1"/>
      </w:pPr>
      <w:r>
        <w:rPr>
          <w:rFonts w:ascii="B Nazanin" w:hAnsi="B Nazanin" w:eastAsia="B Nazanin" w:cs="B Nazanin"/>
          <w:b w:val="0"/>
          <w:sz w:val="28"/>
          <w:szCs w:val="28"/>
          <w:rtl w:val="1"/>
        </w:rPr>
        <w:t xml:space="preserve">مدل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تمرکز دارد. در آینده می‌توان آن را با بازیابی واژه‌محور مانند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ترکیب کرد.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در پرسش‌هایی که دارای نام خاص، عبارت دقیق، شماره آیه، شماره مسئله یا اصطلاح خاص هستند مفید خواهد بود؛ زیرا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واژه‌محور نقاط قوت متفاوتی دارند. همچنین، می‌توان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فارسی یا چندزبانه را روی نتایج برتر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اعمال کرد. در این معماری،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نامزدهای اولیه را با سرعت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ارتباط دقیق پرسش و پاسخ را برای تعداد محدودی از نامزدها بررسی می‌نماید.</w:t>
      </w:r>
    </w:p>
    <w:p>
      <w:pPr>
        <w:pStyle w:val="Heading3"/>
        <w:spacing w:after="160"/>
        <w:jc w:val="right"/>
        <w:bidi w:val="1"/>
      </w:pPr>
      <w:r>
        <w:rPr>
          <w:rFonts w:ascii="B Nazanin" w:hAnsi="B Nazanin" w:eastAsia="B Nazanin" w:cs="B Nazanin"/>
          <w:b/>
          <w:sz w:val="28"/>
          <w:szCs w:val="28"/>
          <w:rtl w:val="1"/>
        </w:rPr>
        <w:t xml:space="preserve">۵-۳-۷. پیاده‌سازی و ارزیابی کامل سامانه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بر مرحله بازیابی تمرکز دارد. گام بعد،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است که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مدل زبانی بزرگ،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کنترل‌شده و سازوکار نمایش منبع ترکیب کند. ارزیابی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pPr>
        <w:pStyle w:val="Heading3"/>
        <w:spacing w:after="160"/>
        <w:jc w:val="right"/>
        <w:bidi w:val="1"/>
      </w:pPr>
      <w:r>
        <w:rPr>
          <w:rFonts w:ascii="B Nazanin" w:hAnsi="B Nazanin" w:eastAsia="B Nazanin" w:cs="B Nazanin"/>
          <w:b/>
          <w:sz w:val="28"/>
          <w:szCs w:val="28"/>
          <w:rtl w:val="1"/>
        </w:rPr>
        <w:t xml:space="preserve">۵-۳-۸. گسترش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و تحلیل موضوعی</w:t>
      </w:r>
    </w:p>
    <w:p>
      <w:pPr>
        <w:spacing w:after="160"/>
        <w:jc w:val="right"/>
        <w:bidi w:val="1"/>
      </w:pPr>
      <w:r>
        <w:rPr>
          <w:rFonts w:ascii="B Nazanin" w:hAnsi="B Nazanin" w:eastAsia="B Nazanin" w:cs="B Nazanin"/>
          <w:b w:val="0"/>
          <w:sz w:val="28"/>
          <w:szCs w:val="28"/>
          <w:rtl w:val="1"/>
        </w:rPr>
        <w:t xml:space="preserve">افزودن منابع فارسی معتبر دیگر، مانند متن‌های آموزشی، پاسخ‌های تخصصی و اسناد دارای مرجع، می‌تواند پوشش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pPr>
        <w:pStyle w:val="Heading3"/>
        <w:spacing w:after="160"/>
        <w:jc w:val="right"/>
        <w:bidi w:val="1"/>
      </w:pPr>
      <w:r>
        <w:rPr>
          <w:rFonts w:ascii="B Nazanin" w:hAnsi="B Nazanin" w:eastAsia="B Nazanin" w:cs="B Nazanin"/>
          <w:b/>
          <w:sz w:val="28"/>
          <w:szCs w:val="28"/>
          <w:rtl w:val="1"/>
        </w:rPr>
        <w:t>۵-۳-۹. جمع‌بندی</w:t>
      </w:r>
    </w:p>
    <w:p>
      <w:pPr>
        <w:spacing w:after="160"/>
        <w:jc w:val="right"/>
        <w:bidi w:val="1"/>
      </w:pPr>
      <w:r>
        <w:rPr>
          <w:rFonts w:ascii="B Nazanin" w:hAnsi="B Nazanin" w:eastAsia="B Nazanin" w:cs="B Nazanin"/>
          <w:b w:val="0"/>
          <w:sz w:val="28"/>
          <w:szCs w:val="28"/>
          <w:rtl w:val="1"/>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نخستین اولویت،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می‌تواند کیفیت و اعتبار پژوهش را افزایش دهد.</w:t>
      </w:r>
    </w:p>
    <w:p>
      <w:pPr>
        <w:pStyle w:val="Heading2"/>
        <w:spacing w:after="160"/>
        <w:jc w:val="right"/>
        <w:bidi w:val="1"/>
      </w:pPr>
      <w:r>
        <w:rPr>
          <w:rFonts w:ascii="B Nazanin" w:hAnsi="B Nazanin" w:eastAsia="B Nazanin" w:cs="B Nazanin"/>
          <w:b/>
          <w:sz w:val="30"/>
          <w:szCs w:val="30"/>
          <w:rtl w:val="1"/>
        </w:rPr>
        <w:t>۵-۴. جمع‌بندی نهایی</w:t>
      </w:r>
    </w:p>
    <w:p>
      <w:pPr>
        <w:spacing w:after="160"/>
        <w:jc w:val="right"/>
        <w:bidi w:val="1"/>
      </w:pPr>
      <w:r>
        <w:rPr>
          <w:rFonts w:ascii="B Nazanin" w:hAnsi="B Nazanin" w:eastAsia="B Nazanin" w:cs="B Nazanin"/>
          <w:b w:val="0"/>
          <w:sz w:val="28"/>
          <w:szCs w:val="28"/>
          <w:rtl w:val="1"/>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و نیازهای خاص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pPr>
        <w:spacing w:after="160"/>
        <w:jc w:val="right"/>
        <w:bidi w:val="1"/>
      </w:pPr>
      <w:r>
        <w:rPr>
          <w:rFonts w:ascii="B Nazanin" w:hAnsi="B Nazanin" w:eastAsia="B Nazanin" w:cs="B Nazanin"/>
          <w:b w:val="0"/>
          <w:sz w:val="28"/>
          <w:szCs w:val="28"/>
          <w:rtl w:val="1"/>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شدند تا نمونه‌های بیش از حد بلند وارد داده نهایی نشوند. سپس، داده آموزشی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با پاسخ مثبت و نمونه‌های منفی سخت ساخته شد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این داده ریزتنظیم گردید.</w:t>
      </w:r>
    </w:p>
    <w:p>
      <w:pPr>
        <w:spacing w:after="160"/>
        <w:jc w:val="right"/>
        <w:bidi w:val="1"/>
      </w:pPr>
      <w:r>
        <w:rPr>
          <w:rFonts w:ascii="B Nazanin" w:hAnsi="B Nazanin" w:eastAsia="B Nazanin" w:cs="B Nazanin"/>
          <w:b w:val="0"/>
          <w:sz w:val="28"/>
          <w:szCs w:val="28"/>
          <w:rtl w:val="1"/>
        </w:rPr>
        <w:t xml:space="preserve">نتایج اولیه ارزیابی نشان داد مدل ریزتنظیم‌شده در مقایسه با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pPr>
        <w:spacing w:after="160"/>
        <w:jc w:val="right"/>
        <w:bidi w:val="1"/>
      </w:pPr>
      <w:r>
        <w:rPr>
          <w:rFonts w:ascii="B Nazanin" w:hAnsi="B Nazanin" w:eastAsia="B Nazanin" w:cs="B Nazanin"/>
          <w:b w:val="0"/>
          <w:sz w:val="28"/>
          <w:szCs w:val="28"/>
          <w:rtl w:val="1"/>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pPr>
        <w:spacing w:after="160"/>
        <w:jc w:val="right"/>
        <w:bidi w:val="1"/>
      </w:pPr>
      <w:r>
        <w:rPr>
          <w:rFonts w:ascii="B Nazanin" w:hAnsi="B Nazanin" w:eastAsia="B Nazanin" w:cs="B Nazanin"/>
          <w:b w:val="0"/>
          <w:sz w:val="28"/>
          <w:szCs w:val="28"/>
          <w:rtl w:val="1"/>
        </w:rPr>
        <w:t xml:space="preserve">در مجموع، این پایان‌نامه یک مسیر قابل بازتولید برای توسعه یک بازیاب فارسی ارائه می‌کند: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w:t>
      </w:r>
      <w:r>
        <w:rPr>
          <w:rFonts w:ascii="Times New Roman" w:hAnsi="Times New Roman" w:eastAsia="Times New Roman" w:cs="Times New Roman"/>
          <w:b w:val="0"/>
          <w:sz w:val="24"/>
          <w:szCs w:val="24"/>
          <w:rtl w:val="0"/>
        </w:rPr>
        <w:t>‎embedding model‎</w:t>
      </w:r>
      <w:r>
        <w:rPr>
          <w:rFonts w:ascii="B Nazanin" w:hAnsi="B Nazanin" w:eastAsia="B Nazanin" w:cs="B Nazanin"/>
          <w:b w:val="0"/>
          <w:sz w:val="28"/>
          <w:szCs w:val="28"/>
          <w:rtl w:val="1"/>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باشد.</w:t>
      </w:r>
    </w:p>
    <w:p>
      <w:pPr>
        <w:spacing w:after="160"/>
        <w:jc w:val="right"/>
        <w:bidi w:val="1"/>
      </w:pPr>
      <w:r>
        <w:rPr>
          <w:rFonts w:ascii="B Nazanin" w:hAnsi="B Nazanin" w:eastAsia="B Nazanin" w:cs="B Nazanin"/>
          <w:b w:val="0"/>
          <w:sz w:val="28"/>
          <w:szCs w:val="28"/>
          <w:rtl w:val="1"/>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مجموعه آزمون و ارزیابی مجدد مدل‌ها، نتیجه‌های پژوهش را از نظر علمی مستحکم‌تر خواهد کرد.</w:t>
      </w:r>
    </w:p>
    <w:p>
      <w:r>
        <w:br w:type="page"/>
      </w:r>
    </w:p>
    <w:p>
      <w:pPr>
        <w:spacing w:after="160"/>
        <w:jc w:val="center"/>
        <w:bidi w:val="1"/>
      </w:pPr>
      <w:r>
        <w:rPr>
          <w:rFonts w:ascii="B Nazanin" w:hAnsi="B Nazanin" w:eastAsia="B Nazanin" w:cs="B Nazanin"/>
          <w:b/>
          <w:sz w:val="36"/>
          <w:szCs w:val="36"/>
          <w:rtl w:val="1"/>
        </w:rPr>
        <w:t>منابع</w:t>
      </w:r>
    </w:p>
    <w:p>
      <w:pPr>
        <w:spacing w:after="160"/>
        <w:jc w:val="right"/>
        <w:bidi w:val="1"/>
      </w:pPr>
      <w:r>
        <w:rPr>
          <w:rFonts w:ascii="B Nazanin" w:hAnsi="B Nazanin" w:eastAsia="B Nazanin" w:cs="B Nazanin"/>
          <w:b/>
          <w:sz w:val="30"/>
          <w:szCs w:val="30"/>
          <w:rtl w:val="1"/>
        </w:rPr>
        <w:t>منابع فارسی</w:t>
      </w:r>
    </w:p>
    <w:p>
      <w:pPr>
        <w:spacing w:after="160"/>
        <w:jc w:val="right"/>
        <w:bidi w:val="1"/>
      </w:pPr>
      <w:r>
        <w:rPr>
          <w:rFonts w:ascii="B Nazanin" w:hAnsi="B Nazanin" w:eastAsia="B Nazanin" w:cs="B Nazanin"/>
          <w:b w:val="0"/>
          <w:sz w:val="28"/>
          <w:szCs w:val="28"/>
          <w:rtl w:val="1"/>
        </w:rPr>
        <w:t xml:space="preserve">پرسمان. (بی‌تا). سامانهٔ پاسخ‌گویی اینترنتی پرسمان. بازیابی‌شده در ۱۷ شهریور ۱۴۰۵ از </w:t>
      </w:r>
      <w:r>
        <w:rPr>
          <w:rFonts w:ascii="Times New Roman" w:hAnsi="Times New Roman" w:eastAsia="Times New Roman" w:cs="Times New Roman"/>
          <w:b w:val="0"/>
          <w:sz w:val="24"/>
          <w:szCs w:val="24"/>
          <w:rtl w:val="0"/>
        </w:rPr>
        <w:t>‎https‎</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‎www.porseman.com/‎</w:t>
      </w:r>
    </w:p>
    <w:p>
      <w:pPr>
        <w:spacing w:after="160"/>
        <w:jc w:val="right"/>
        <w:bidi w:val="1"/>
      </w:pPr>
      <w:r>
        <w:rPr>
          <w:rFonts w:ascii="B Nazanin" w:hAnsi="B Nazanin" w:eastAsia="B Nazanin" w:cs="B Nazanin"/>
          <w:b/>
          <w:sz w:val="30"/>
          <w:szCs w:val="30"/>
          <w:rtl w:val="1"/>
        </w:rPr>
        <w:t>منابع لاتین</w:t>
      </w:r>
    </w:p>
    <w:p>
      <w:pPr>
        <w:spacing w:after="120"/>
        <w:jc w:val="left"/>
      </w:pPr>
      <w:r>
        <w:rPr>
          <w:rFonts w:ascii="Times New Roman" w:hAnsi="Times New Roman" w:eastAsia="Times New Roman" w:cs="Times New Roman"/>
          <w:b w:val="0"/>
          <w:sz w:val="24"/>
          <w:szCs w:val="24"/>
          <w:rtl w:val="0"/>
        </w:rPr>
        <w:t>BAAI. (2024). BAAI/bge-m3 [Model card]. Hugging Face. https://huggingface.co/BAAI/bge-m3</w:t>
      </w:r>
    </w:p>
    <w:p>
      <w:pPr>
        <w:spacing w:after="120"/>
        <w:jc w:val="left"/>
      </w:pPr>
      <w:r>
        <w:rPr>
          <w:rFonts w:ascii="Times New Roman" w:hAnsi="Times New Roman" w:eastAsia="Times New Roman" w:cs="Times New Roman"/>
          <w:b w:val="0"/>
          <w:sz w:val="24"/>
          <w:szCs w:val="24"/>
          <w:rtl w:val="0"/>
        </w:rPr>
        <w:t>Chen, J., Xiao, S., Zhang, P., Luo, K., Lian, D., &amp; Liu, Z. (2024). BGE M3-Embedding: Multi-lingual, multi-functionality, multi-granularity text embeddings through self-knowledge distillation. arXiv. https://arxiv.org/abs/2402.03216</w:t>
      </w:r>
    </w:p>
    <w:p>
      <w:pPr>
        <w:spacing w:after="120"/>
        <w:jc w:val="left"/>
      </w:pPr>
      <w:r>
        <w:rPr>
          <w:rFonts w:ascii="Times New Roman" w:hAnsi="Times New Roman" w:eastAsia="Times New Roman" w:cs="Times New Roman"/>
          <w:b w:val="0"/>
          <w:sz w:val="24"/>
          <w:szCs w:val="24"/>
          <w:rtl w:val="0"/>
        </w:rPr>
        <w:t>Jina AI. (2024). jinaai/jina-embeddings-v3 [Model card]. Hugging Face. https://huggingface.co/jinaai/jina-embeddings-v3</w:t>
      </w:r>
    </w:p>
    <w:p>
      <w:pPr>
        <w:spacing w:after="120"/>
        <w:jc w:val="left"/>
      </w:pPr>
      <w:r>
        <w:rPr>
          <w:rFonts w:ascii="Times New Roman" w:hAnsi="Times New Roman" w:eastAsia="Times New Roman" w:cs="Times New Roman"/>
          <w:b w:val="0"/>
          <w:sz w:val="24"/>
          <w:szCs w:val="24"/>
          <w:rtl w:val="0"/>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pPr>
        <w:spacing w:after="120"/>
        <w:jc w:val="left"/>
      </w:pPr>
      <w:r>
        <w:rPr>
          <w:rFonts w:ascii="Times New Roman" w:hAnsi="Times New Roman" w:eastAsia="Times New Roman" w:cs="Times New Roman"/>
          <w:b w:val="0"/>
          <w:sz w:val="24"/>
          <w:szCs w:val="24"/>
          <w:rtl w:val="0"/>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pPr>
        <w:spacing w:after="120"/>
        <w:jc w:val="left"/>
      </w:pPr>
      <w:r>
        <w:rPr>
          <w:rFonts w:ascii="Times New Roman" w:hAnsi="Times New Roman" w:eastAsia="Times New Roman" w:cs="Times New Roman"/>
          <w:b w:val="0"/>
          <w:sz w:val="24"/>
          <w:szCs w:val="24"/>
          <w:rtl w:val="0"/>
        </w:rPr>
        <w:t>Manning, C. D., Raghavan, P., &amp; Schütze, H. (2008). Introduction to information retrieval. Cambridge University Press.</w:t>
      </w:r>
    </w:p>
    <w:p>
      <w:pPr>
        <w:spacing w:after="120"/>
        <w:jc w:val="left"/>
      </w:pPr>
      <w:r>
        <w:rPr>
          <w:rFonts w:ascii="Times New Roman" w:hAnsi="Times New Roman" w:eastAsia="Times New Roman" w:cs="Times New Roman"/>
          <w:b w:val="0"/>
          <w:sz w:val="24"/>
          <w:szCs w:val="24"/>
          <w:rtl w:val="0"/>
        </w:rPr>
        <w:t>Muennighoff, N., Tazi, N., Magne, L., &amp; Reimers, N. (2023). MTEB: Massive text embedding benchmark. In Proceedings of the 17th Conference of the European Chapter of the Association for Computational Linguistics. https://arxiv.org/abs/2210.07316</w:t>
      </w:r>
    </w:p>
    <w:p>
      <w:pPr>
        <w:spacing w:after="120"/>
        <w:jc w:val="left"/>
      </w:pPr>
      <w:r>
        <w:rPr>
          <w:rFonts w:ascii="Times New Roman" w:hAnsi="Times New Roman" w:eastAsia="Times New Roman" w:cs="Times New Roman"/>
          <w:b w:val="0"/>
          <w:sz w:val="24"/>
          <w:szCs w:val="24"/>
          <w:rtl w:val="0"/>
        </w:rPr>
        <w:t>QomSSLab. (2026, July 14). cheRAGh-Embedding: Persian RAG embedding benchmark [Interactive benchmark]. Hugging Face Spaces. https://huggingface.co/spaces/QomSSLab/cheRAGh-Embedding</w:t>
      </w:r>
    </w:p>
    <w:p>
      <w:pPr>
        <w:spacing w:after="120"/>
        <w:jc w:val="left"/>
      </w:pPr>
      <w:r>
        <w:rPr>
          <w:rFonts w:ascii="Times New Roman" w:hAnsi="Times New Roman" w:eastAsia="Times New Roman" w:cs="Times New Roman"/>
          <w:b w:val="0"/>
          <w:sz w:val="24"/>
          <w:szCs w:val="24"/>
          <w:rtl w:val="0"/>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pPr>
        <w:spacing w:after="120"/>
        <w:jc w:val="left"/>
      </w:pPr>
      <w:r>
        <w:rPr>
          <w:rFonts w:ascii="Times New Roman" w:hAnsi="Times New Roman" w:eastAsia="Times New Roman" w:cs="Times New Roman"/>
          <w:b w:val="0"/>
          <w:sz w:val="24"/>
          <w:szCs w:val="24"/>
          <w:rtl w:val="0"/>
        </w:rPr>
        <w:t>Snowflake. (2024). Snowflake/snowflake-arctic-embed-l-v2.0 [Model card]. Hugging Face. https://huggingface.co/Snowflake/snowflake-arctic-embed-l-v2.0</w:t>
      </w:r>
    </w:p>
    <w:p>
      <w:pPr>
        <w:spacing w:after="120"/>
        <w:jc w:val="left"/>
      </w:pPr>
      <w:r>
        <w:rPr>
          <w:rFonts w:ascii="Times New Roman" w:hAnsi="Times New Roman" w:eastAsia="Times New Roman" w:cs="Times New Roman"/>
          <w:b w:val="0"/>
          <w:sz w:val="24"/>
          <w:szCs w:val="24"/>
          <w:rtl w:val="0"/>
        </w:rPr>
        <w:t>Sturua, S., Mohr, I., Akram, M. K., Günther, M., Wang, B., Krimmel, M., Wang, F., Mastrapas, G., Koukounas, A., Wang, N., &amp; Xiao, H. (2024). jina-embeddings-v3: Multilingual embeddings with task LoRA. arXiv. https://arxiv.org/abs/2409.10173</w:t>
      </w:r>
    </w:p>
    <w:p>
      <w:pPr>
        <w:spacing w:after="120"/>
        <w:jc w:val="left"/>
      </w:pPr>
      <w:r>
        <w:rPr>
          <w:rFonts w:ascii="Times New Roman" w:hAnsi="Times New Roman" w:eastAsia="Times New Roman" w:cs="Times New Roman"/>
          <w:b w:val="0"/>
          <w:sz w:val="24"/>
          <w:szCs w:val="24"/>
          <w:rtl w:val="0"/>
        </w:rPr>
        <w:t>Yu, P., Merrick, L., Nuti, G., &amp; Campos, D. (2024). Arctic-Embed 2.0: Multilingual retrieval without compromise. arXiv. https://arxiv.org/abs/2412.04506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