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72C725" w14:textId="6D73A31F" w:rsidR="000A5E63" w:rsidRPr="00496C26" w:rsidRDefault="0013249B" w:rsidP="00496C26">
      <w:pPr>
        <w:jc w:val="center"/>
        <w:rPr>
          <w:b/>
          <w:bCs/>
        </w:rPr>
      </w:pPr>
      <w:r w:rsidRPr="00496C26">
        <w:rPr>
          <w:b/>
          <w:bCs/>
        </w:rPr>
        <w:t>Lab Assignment 2</w:t>
      </w:r>
    </w:p>
    <w:p w14:paraId="23C4A6D1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96C26">
        <w:rPr>
          <w:rFonts w:eastAsia="Times New Roman" w:cs="Times New Roman"/>
          <w:b/>
          <w:bCs/>
          <w:kern w:val="36"/>
          <w:sz w:val="48"/>
          <w:szCs w:val="48"/>
        </w:rPr>
        <w:t>Assignment: Multi-Tenant Single Sign-On (SSO) Authentication System</w:t>
      </w:r>
    </w:p>
    <w:p w14:paraId="4A406B61" w14:textId="7469C764" w:rsidR="00496C26" w:rsidRPr="00496C26" w:rsidRDefault="00496C26" w:rsidP="00496C2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Assignment</w:t>
      </w:r>
      <w:r w:rsidRPr="00496C26">
        <w:rPr>
          <w:rFonts w:eastAsia="Times New Roman" w:cs="Times New Roman"/>
          <w:b/>
          <w:bCs/>
          <w:szCs w:val="24"/>
        </w:rPr>
        <w:t xml:space="preserve"> Title:</w:t>
      </w:r>
      <w:r w:rsidRPr="00496C26">
        <w:rPr>
          <w:rFonts w:eastAsia="Times New Roman" w:cs="Times New Roman"/>
          <w:szCs w:val="24"/>
        </w:rPr>
        <w:t xml:space="preserve"> Design and Development of a Multi-Tenant Single Sign-On (SSO) Application</w:t>
      </w:r>
    </w:p>
    <w:p w14:paraId="24643EB5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C26">
        <w:rPr>
          <w:rFonts w:eastAsia="Times New Roman" w:cs="Times New Roman"/>
          <w:b/>
          <w:bCs/>
          <w:sz w:val="36"/>
          <w:szCs w:val="36"/>
        </w:rPr>
        <w:t>1. Assignment Objective</w:t>
      </w:r>
    </w:p>
    <w:p w14:paraId="34C670C2" w14:textId="77777777" w:rsidR="00496C26" w:rsidRPr="00496C26" w:rsidRDefault="00496C26" w:rsidP="00496C2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Develop a secure, multi-tenant Single Sign-On (SSO) application that allows users to authenticate once and access multiple registered applications without repeatedly entering their credentials.</w:t>
      </w:r>
    </w:p>
    <w:p w14:paraId="3BE0957F" w14:textId="77777777" w:rsidR="00496C26" w:rsidRPr="00496C26" w:rsidRDefault="00496C26" w:rsidP="00496C2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The system must support OAuth 2.0 and/or OpenID Connect (OIDC) for authentication and authorization. It should provide tenant-specific security configurations, Multi-Factor Authentication (MFA), secure password hashing, access and refresh token management, and social login integration with Google and Facebook.</w:t>
      </w:r>
    </w:p>
    <w:p w14:paraId="31D40CDE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C26">
        <w:rPr>
          <w:rFonts w:eastAsia="Times New Roman" w:cs="Times New Roman"/>
          <w:b/>
          <w:bCs/>
          <w:sz w:val="36"/>
          <w:szCs w:val="36"/>
        </w:rPr>
        <w:t>2. Functional Requirements</w:t>
      </w:r>
    </w:p>
    <w:p w14:paraId="2EFE716C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A. User Authentication and SSO</w:t>
      </w:r>
    </w:p>
    <w:p w14:paraId="72520EBA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a centralized authentication service.</w:t>
      </w:r>
    </w:p>
    <w:p w14:paraId="510BF53F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Allow users to register, sign in, sign out, and manage their accounts.</w:t>
      </w:r>
    </w:p>
    <w:p w14:paraId="52CC5F82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Enable users to access multiple registered applications using a single authenticated session.</w:t>
      </w:r>
    </w:p>
    <w:p w14:paraId="0578CE1B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OAuth 2.0 and/or OpenID Connect for secure integration with client applications.</w:t>
      </w:r>
    </w:p>
    <w:p w14:paraId="0687870D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Support role-based access control (RBAC) for users and administrators.</w:t>
      </w:r>
    </w:p>
    <w:p w14:paraId="1854BBC4" w14:textId="77777777" w:rsidR="00496C26" w:rsidRPr="00496C26" w:rsidRDefault="00496C26" w:rsidP="00496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Provide a mechanism for registered applications to redirect users to the centralized SSO login page.</w:t>
      </w:r>
    </w:p>
    <w:p w14:paraId="05B410F8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B. Multi-Tenant Management</w:t>
      </w:r>
    </w:p>
    <w:p w14:paraId="67FBA780" w14:textId="77777777" w:rsidR="00496C26" w:rsidRPr="00496C26" w:rsidRDefault="00496C26" w:rsidP="00496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a multi-tenant architecture in which multiple organizations can use the same SSO platform.</w:t>
      </w:r>
    </w:p>
    <w:p w14:paraId="3C55B630" w14:textId="77777777" w:rsidR="00496C26" w:rsidRPr="00496C26" w:rsidRDefault="00496C26" w:rsidP="00496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Provide a separate administrative dashboard for each tenant.</w:t>
      </w:r>
    </w:p>
    <w:p w14:paraId="3F3B1D5D" w14:textId="77777777" w:rsidR="00496C26" w:rsidRPr="00496C26" w:rsidRDefault="00496C26" w:rsidP="00496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Allow tenant administrators to configure their authentication and security policies.</w:t>
      </w:r>
    </w:p>
    <w:p w14:paraId="59E24F07" w14:textId="77777777" w:rsidR="00496C26" w:rsidRPr="00496C26" w:rsidRDefault="00496C26" w:rsidP="00496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Ensure that users, applications, configurations, and authentication data are isolated between tenants.</w:t>
      </w:r>
    </w:p>
    <w:p w14:paraId="59FE9C01" w14:textId="77777777" w:rsidR="00496C26" w:rsidRPr="00496C26" w:rsidRDefault="00496C26" w:rsidP="00496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Allow each tenant to register and manage multiple client applications.</w:t>
      </w:r>
    </w:p>
    <w:p w14:paraId="17B3B1C0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lastRenderedPageBreak/>
        <w:t>C. Multi-Factor Authentication (MFA)</w:t>
      </w:r>
    </w:p>
    <w:p w14:paraId="63B6CEFE" w14:textId="77777777" w:rsidR="00496C26" w:rsidRPr="00496C26" w:rsidRDefault="00496C26" w:rsidP="00496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Allow tenant administrators to enable or disable MFA according to their security policies.</w:t>
      </w:r>
    </w:p>
    <w:p w14:paraId="772FC19C" w14:textId="77777777" w:rsidR="00496C26" w:rsidRPr="00496C26" w:rsidRDefault="00496C26" w:rsidP="00496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an additional authentication factor, preferably using a Time-Based One-Time Password (TOTP) authenticator application.</w:t>
      </w:r>
    </w:p>
    <w:p w14:paraId="7E23679E" w14:textId="77777777" w:rsidR="00496C26" w:rsidRPr="00496C26" w:rsidRDefault="00496C26" w:rsidP="00496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Require users to complete MFA when it is enabled by their tenant.</w:t>
      </w:r>
    </w:p>
    <w:p w14:paraId="2F4B129C" w14:textId="77777777" w:rsidR="00496C26" w:rsidRPr="00496C26" w:rsidRDefault="00496C26" w:rsidP="00496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Provide secure MFA enrollment, verification, recovery codes, and account recovery procedures.</w:t>
      </w:r>
    </w:p>
    <w:p w14:paraId="6E15A809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D. Password Security and Hashing</w:t>
      </w:r>
    </w:p>
    <w:p w14:paraId="4FDC5868" w14:textId="77777777" w:rsidR="00496C26" w:rsidRPr="00496C26" w:rsidRDefault="00496C26" w:rsidP="00496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 xml:space="preserve">Store passwords using a secure, salted password-hashing algorithm such as Argon2id or </w:t>
      </w:r>
      <w:proofErr w:type="spellStart"/>
      <w:r w:rsidRPr="00496C26">
        <w:rPr>
          <w:rFonts w:eastAsia="Times New Roman" w:cs="Times New Roman"/>
          <w:szCs w:val="24"/>
        </w:rPr>
        <w:t>bcrypt</w:t>
      </w:r>
      <w:proofErr w:type="spellEnd"/>
      <w:r w:rsidRPr="00496C26">
        <w:rPr>
          <w:rFonts w:eastAsia="Times New Roman" w:cs="Times New Roman"/>
          <w:szCs w:val="24"/>
        </w:rPr>
        <w:t>.</w:t>
      </w:r>
    </w:p>
    <w:p w14:paraId="5338606D" w14:textId="77777777" w:rsidR="00496C26" w:rsidRPr="00496C26" w:rsidRDefault="00496C26" w:rsidP="00496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Never store passwords in plaintext or use reversible encryption for password storage.</w:t>
      </w:r>
    </w:p>
    <w:p w14:paraId="34D81CDA" w14:textId="77777777" w:rsidR="00496C26" w:rsidRPr="00496C26" w:rsidRDefault="00496C26" w:rsidP="00496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Validate password strength and implement protection against repeated failed login attempts.</w:t>
      </w:r>
    </w:p>
    <w:p w14:paraId="61D79635" w14:textId="77777777" w:rsidR="00496C26" w:rsidRPr="00496C26" w:rsidRDefault="00496C26" w:rsidP="00496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Provide secure password reset and change-password functionality.</w:t>
      </w:r>
    </w:p>
    <w:p w14:paraId="26AA663E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E. Access and Refresh Token Management</w:t>
      </w:r>
    </w:p>
    <w:p w14:paraId="72211D15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Generate short-lived access tokens after successful authentication.</w:t>
      </w:r>
    </w:p>
    <w:p w14:paraId="7B65902F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refresh tokens to allow users to obtain new access tokens without repeatedly signing in.</w:t>
      </w:r>
    </w:p>
    <w:p w14:paraId="02594819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Validate token signatures, expiration, issuer, audience, and relevant authorization claims.</w:t>
      </w:r>
    </w:p>
    <w:p w14:paraId="362FA5A6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Implement secure token storage, refresh-token rotation, and revocation.</w:t>
      </w:r>
    </w:p>
    <w:p w14:paraId="5CF29E7B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Support logout and session termination, including appropriate handling of refresh tokens.</w:t>
      </w:r>
    </w:p>
    <w:p w14:paraId="62B6C8F8" w14:textId="77777777" w:rsidR="00496C26" w:rsidRPr="00496C26" w:rsidRDefault="00496C26" w:rsidP="00496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Use HTTPS for all authentication and token-related communications.</w:t>
      </w:r>
    </w:p>
    <w:p w14:paraId="1948CEB4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F. Social Login Integration</w:t>
      </w:r>
    </w:p>
    <w:p w14:paraId="192E857E" w14:textId="77777777" w:rsidR="00496C26" w:rsidRPr="00496C26" w:rsidRDefault="00496C26" w:rsidP="00496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Integrate Google Sign-In using Google-supported OAuth 2.0 and OpenID Connect flows.</w:t>
      </w:r>
    </w:p>
    <w:p w14:paraId="28C3EBCC" w14:textId="77777777" w:rsidR="00496C26" w:rsidRPr="00496C26" w:rsidRDefault="00496C26" w:rsidP="00496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Integrate Facebook Login using Meta's supported OAuth flow.</w:t>
      </w:r>
    </w:p>
    <w:p w14:paraId="7F39AD59" w14:textId="77777777" w:rsidR="00496C26" w:rsidRPr="00496C26" w:rsidRDefault="00496C26" w:rsidP="00496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Allow tenants to enable or disable social login providers according to their requirements.</w:t>
      </w:r>
    </w:p>
    <w:p w14:paraId="62BC3108" w14:textId="77777777" w:rsidR="00496C26" w:rsidRPr="00496C26" w:rsidRDefault="00496C26" w:rsidP="00496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Link social identities to user accounts securely and prevent unauthorized account linking.</w:t>
      </w:r>
    </w:p>
    <w:p w14:paraId="68B1E9ED" w14:textId="77777777" w:rsidR="00496C26" w:rsidRPr="00496C26" w:rsidRDefault="00496C26" w:rsidP="00496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Handle authentication failures, callback validation, and user consent appropriately.</w:t>
      </w:r>
    </w:p>
    <w:p w14:paraId="0C682A21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C26">
        <w:rPr>
          <w:rFonts w:eastAsia="Times New Roman" w:cs="Times New Roman"/>
          <w:b/>
          <w:bCs/>
          <w:sz w:val="27"/>
          <w:szCs w:val="27"/>
        </w:rPr>
        <w:t>G. Application Integration</w:t>
      </w:r>
    </w:p>
    <w:p w14:paraId="1324DF3A" w14:textId="77777777" w:rsidR="00496C26" w:rsidRPr="00496C26" w:rsidRDefault="00496C26" w:rsidP="00496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Develop at least two sample client applications that use the SSO service.</w:t>
      </w:r>
    </w:p>
    <w:p w14:paraId="08946022" w14:textId="77777777" w:rsidR="00496C26" w:rsidRPr="00496C26" w:rsidRDefault="00496C26" w:rsidP="00496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Demonstrate that a user can sign in to the first application and access the second application without entering credentials again, provided the SSO session remains valid.</w:t>
      </w:r>
    </w:p>
    <w:p w14:paraId="3F38A456" w14:textId="77777777" w:rsidR="00496C26" w:rsidRPr="00496C26" w:rsidRDefault="00496C26" w:rsidP="00496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Protect client application routes and APIs using appropriate authentication and authorization checks.</w:t>
      </w:r>
    </w:p>
    <w:p w14:paraId="7B05429E" w14:textId="77777777" w:rsidR="00496C26" w:rsidRPr="00496C26" w:rsidRDefault="00496C26" w:rsidP="00496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Demonstrate how a new application can be registered and integrated with the SSO service.</w:t>
      </w:r>
    </w:p>
    <w:p w14:paraId="13D99D43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C26">
        <w:rPr>
          <w:rFonts w:eastAsia="Times New Roman" w:cs="Times New Roman"/>
          <w:b/>
          <w:bCs/>
          <w:sz w:val="36"/>
          <w:szCs w:val="36"/>
        </w:rPr>
        <w:lastRenderedPageBreak/>
        <w:t>3. Administrative Dashboard</w:t>
      </w:r>
    </w:p>
    <w:p w14:paraId="1E72E28B" w14:textId="77777777" w:rsidR="00496C26" w:rsidRPr="00496C26" w:rsidRDefault="00496C26" w:rsidP="00496C2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Develop an administrative dashboard that provides the following features:</w:t>
      </w:r>
    </w:p>
    <w:p w14:paraId="3869A1BF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Create, update, activate, and deactivate tenants.</w:t>
      </w:r>
    </w:p>
    <w:p w14:paraId="476EFF84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Manage tenant users and roles.</w:t>
      </w:r>
    </w:p>
    <w:p w14:paraId="084D50B6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Register and manage client applications.</w:t>
      </w:r>
    </w:p>
    <w:p w14:paraId="191DFCDC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Configure MFA requirements.</w:t>
      </w:r>
    </w:p>
    <w:p w14:paraId="2E7A33E1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Enable or disable Google and Facebook login.</w:t>
      </w:r>
    </w:p>
    <w:p w14:paraId="2124FBCF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Configure token lifetimes and session policies within safe platform limits.</w:t>
      </w:r>
    </w:p>
    <w:p w14:paraId="22DCE91A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View authentication events and security audit logs.</w:t>
      </w:r>
    </w:p>
    <w:p w14:paraId="0FE74711" w14:textId="77777777" w:rsidR="00496C26" w:rsidRPr="00496C26" w:rsidRDefault="00496C26" w:rsidP="00496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szCs w:val="24"/>
        </w:rPr>
        <w:t>Monitor failed login attempts and suspicious authentication activity.</w:t>
      </w:r>
    </w:p>
    <w:p w14:paraId="369E08A1" w14:textId="77777777" w:rsidR="00496C26" w:rsidRPr="00496C26" w:rsidRDefault="00496C26" w:rsidP="00496C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C26">
        <w:rPr>
          <w:rFonts w:eastAsia="Times New Roman" w:cs="Times New Roman"/>
          <w:b/>
          <w:bCs/>
          <w:sz w:val="36"/>
          <w:szCs w:val="36"/>
        </w:rPr>
        <w:t>4. Non-Functional Requirements</w:t>
      </w:r>
    </w:p>
    <w:p w14:paraId="67BDDDD4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Security:</w:t>
      </w:r>
      <w:r w:rsidRPr="00496C26">
        <w:rPr>
          <w:rFonts w:eastAsia="Times New Roman" w:cs="Times New Roman"/>
          <w:szCs w:val="24"/>
        </w:rPr>
        <w:t xml:space="preserve"> Follow secure authentication practices and protect against common web application vulnerabilities.</w:t>
      </w:r>
    </w:p>
    <w:p w14:paraId="79F409F2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Tenant Isolation:</w:t>
      </w:r>
      <w:r w:rsidRPr="00496C26">
        <w:rPr>
          <w:rFonts w:eastAsia="Times New Roman" w:cs="Times New Roman"/>
          <w:szCs w:val="24"/>
        </w:rPr>
        <w:t xml:space="preserve"> Prevent unauthorized access to another tenant's users, applications, or configuration.</w:t>
      </w:r>
    </w:p>
    <w:p w14:paraId="222E7364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Scalability:</w:t>
      </w:r>
      <w:r w:rsidRPr="00496C26">
        <w:rPr>
          <w:rFonts w:eastAsia="Times New Roman" w:cs="Times New Roman"/>
          <w:szCs w:val="24"/>
        </w:rPr>
        <w:t xml:space="preserve"> Support the addition of tenants and client applications without redesigning the system.</w:t>
      </w:r>
    </w:p>
    <w:p w14:paraId="6B0D7B26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Maintainability:</w:t>
      </w:r>
      <w:r w:rsidRPr="00496C26">
        <w:rPr>
          <w:rFonts w:eastAsia="Times New Roman" w:cs="Times New Roman"/>
          <w:szCs w:val="24"/>
        </w:rPr>
        <w:t xml:space="preserve"> Use modular, well-structured code and documented APIs.</w:t>
      </w:r>
    </w:p>
    <w:p w14:paraId="7F3A4701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Usability:</w:t>
      </w:r>
      <w:r w:rsidRPr="00496C26">
        <w:rPr>
          <w:rFonts w:eastAsia="Times New Roman" w:cs="Times New Roman"/>
          <w:szCs w:val="24"/>
        </w:rPr>
        <w:t xml:space="preserve"> Provide a responsive and user-friendly login interface and administrative dashboard.</w:t>
      </w:r>
    </w:p>
    <w:p w14:paraId="79C2E845" w14:textId="77777777" w:rsidR="00496C26" w:rsidRPr="00496C26" w:rsidRDefault="00496C26" w:rsidP="00496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96C26">
        <w:rPr>
          <w:rFonts w:eastAsia="Times New Roman" w:cs="Times New Roman"/>
          <w:b/>
          <w:bCs/>
          <w:szCs w:val="24"/>
        </w:rPr>
        <w:t>Reliability:</w:t>
      </w:r>
      <w:r w:rsidRPr="00496C26">
        <w:rPr>
          <w:rFonts w:eastAsia="Times New Roman" w:cs="Times New Roman"/>
          <w:szCs w:val="24"/>
        </w:rPr>
        <w:t xml:space="preserve"> Handle expired tokens, failed authentication, and unavailable identity providers</w:t>
      </w:r>
    </w:p>
    <w:p w14:paraId="777E7D22" w14:textId="52FBDFC7" w:rsidR="0013249B" w:rsidRDefault="0013249B" w:rsidP="00496C26"/>
    <w:sectPr w:rsidR="0013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2475D"/>
    <w:multiLevelType w:val="multilevel"/>
    <w:tmpl w:val="2046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122B"/>
    <w:multiLevelType w:val="multilevel"/>
    <w:tmpl w:val="5412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878C3"/>
    <w:multiLevelType w:val="multilevel"/>
    <w:tmpl w:val="6094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422EB"/>
    <w:multiLevelType w:val="multilevel"/>
    <w:tmpl w:val="7F68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862A6"/>
    <w:multiLevelType w:val="multilevel"/>
    <w:tmpl w:val="861C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85E47"/>
    <w:multiLevelType w:val="multilevel"/>
    <w:tmpl w:val="151C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F7506"/>
    <w:multiLevelType w:val="multilevel"/>
    <w:tmpl w:val="72A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62C2F"/>
    <w:multiLevelType w:val="multilevel"/>
    <w:tmpl w:val="8954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E3401"/>
    <w:multiLevelType w:val="multilevel"/>
    <w:tmpl w:val="73B2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018474">
    <w:abstractNumId w:val="0"/>
  </w:num>
  <w:num w:numId="2" w16cid:durableId="2045792387">
    <w:abstractNumId w:val="8"/>
  </w:num>
  <w:num w:numId="3" w16cid:durableId="124473983">
    <w:abstractNumId w:val="7"/>
  </w:num>
  <w:num w:numId="4" w16cid:durableId="1654136934">
    <w:abstractNumId w:val="1"/>
  </w:num>
  <w:num w:numId="5" w16cid:durableId="1010571030">
    <w:abstractNumId w:val="3"/>
  </w:num>
  <w:num w:numId="6" w16cid:durableId="2000619254">
    <w:abstractNumId w:val="5"/>
  </w:num>
  <w:num w:numId="7" w16cid:durableId="1467317369">
    <w:abstractNumId w:val="4"/>
  </w:num>
  <w:num w:numId="8" w16cid:durableId="1877501121">
    <w:abstractNumId w:val="6"/>
  </w:num>
  <w:num w:numId="9" w16cid:durableId="5496827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9B"/>
    <w:rsid w:val="000621C2"/>
    <w:rsid w:val="000A5E63"/>
    <w:rsid w:val="00121888"/>
    <w:rsid w:val="0013249B"/>
    <w:rsid w:val="001948D4"/>
    <w:rsid w:val="001C4069"/>
    <w:rsid w:val="00496C26"/>
    <w:rsid w:val="007D441D"/>
    <w:rsid w:val="008C1AA3"/>
    <w:rsid w:val="009702B4"/>
    <w:rsid w:val="00B17FC8"/>
    <w:rsid w:val="00E95392"/>
    <w:rsid w:val="00F7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FDD01"/>
  <w15:chartTrackingRefBased/>
  <w15:docId w15:val="{3F86EE1C-04C7-5747-A2CF-EB06F2A6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69"/>
    <w:pPr>
      <w:spacing w:after="180" w:line="274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406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40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40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0E2841" w:themeColor="text2"/>
      <w:spacing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69"/>
    <w:rPr>
      <w:rFonts w:asciiTheme="majorHAnsi" w:eastAsiaTheme="majorEastAsia" w:hAnsiTheme="majorHAnsi" w:cstheme="majorBidi"/>
      <w:b/>
      <w:bCs/>
      <w:color w:val="000000" w:themeColor="tex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406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4069"/>
    <w:rPr>
      <w:rFonts w:asciiTheme="majorHAnsi" w:eastAsiaTheme="majorEastAsia" w:hAnsiTheme="majorHAnsi" w:cstheme="majorBidi"/>
      <w:b/>
      <w:bCs/>
      <w:color w:val="0E2841" w:themeColor="text2"/>
      <w:spacing w:val="14"/>
      <w:sz w:val="24"/>
    </w:rPr>
  </w:style>
  <w:style w:type="paragraph" w:customStyle="1" w:styleId="PersonalName">
    <w:name w:val="Personal Name"/>
    <w:basedOn w:val="Title"/>
    <w:qFormat/>
    <w:rsid w:val="001C40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C40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4069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69"/>
    <w:rPr>
      <w:rFonts w:ascii="Times New Roman" w:eastAsiaTheme="majorEastAsia" w:hAnsi="Times New Roman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69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4069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69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4069"/>
    <w:rPr>
      <w:rFonts w:ascii="Times New Roman" w:eastAsiaTheme="majorEastAsia" w:hAnsi="Times New Roman" w:cstheme="majorBidi"/>
      <w:iCs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1C4069"/>
    <w:rPr>
      <w:b w:val="0"/>
      <w:bCs/>
      <w:i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1C4069"/>
    <w:rPr>
      <w:b/>
      <w:i/>
      <w:iCs/>
    </w:rPr>
  </w:style>
  <w:style w:type="paragraph" w:styleId="NoSpacing">
    <w:name w:val="No Spacing"/>
    <w:link w:val="NoSpacingChar"/>
    <w:uiPriority w:val="1"/>
    <w:qFormat/>
    <w:rsid w:val="001C40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C4069"/>
  </w:style>
  <w:style w:type="paragraph" w:styleId="ListParagraph">
    <w:name w:val="List Paragraph"/>
    <w:basedOn w:val="Normal"/>
    <w:uiPriority w:val="34"/>
    <w:qFormat/>
    <w:rsid w:val="001C4069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C4069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C4069"/>
    <w:rPr>
      <w:rFonts w:ascii="Times New Roman" w:eastAsiaTheme="minorEastAsia" w:hAnsi="Times New Roman"/>
      <w:b/>
      <w:i/>
      <w:iCs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69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SubtleEmphasis">
    <w:name w:val="Subtle Emphasis"/>
    <w:basedOn w:val="DefaultParagraphFont"/>
    <w:uiPriority w:val="19"/>
    <w:qFormat/>
    <w:rsid w:val="001C40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C406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C40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C4069"/>
    <w:rPr>
      <w:b w:val="0"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4069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1C4069"/>
    <w:pPr>
      <w:spacing w:before="480" w:line="264" w:lineRule="auto"/>
      <w:outlineLvl w:val="9"/>
    </w:pPr>
    <w:rPr>
      <w:b w:val="0"/>
    </w:rPr>
  </w:style>
  <w:style w:type="paragraph" w:styleId="NormalWeb">
    <w:name w:val="Normal (Web)"/>
    <w:basedOn w:val="Normal"/>
    <w:uiPriority w:val="99"/>
    <w:semiHidden/>
    <w:unhideWhenUsed/>
    <w:rsid w:val="00496C2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Rashid Mukhtar</dc:creator>
  <cp:keywords/>
  <dc:description/>
  <cp:lastModifiedBy>Muhammad Rashid Mukhtar</cp:lastModifiedBy>
  <cp:revision>2</cp:revision>
  <dcterms:created xsi:type="dcterms:W3CDTF">2026-10-23T09:44:00Z</dcterms:created>
  <dcterms:modified xsi:type="dcterms:W3CDTF">2026-10-23T09:48:00Z</dcterms:modified>
</cp:coreProperties>
</file>