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4DDFD" w14:textId="77777777" w:rsidR="00DB148E" w:rsidRPr="0085744F" w:rsidRDefault="00DB148E" w:rsidP="00DB148E">
      <w:pPr>
        <w:spacing w:line="360" w:lineRule="auto"/>
        <w:jc w:val="both"/>
        <w:rPr>
          <w:rFonts w:ascii="Times New Roman" w:hAnsi="Times New Roman" w:cs="Times New Roman"/>
        </w:rPr>
      </w:pPr>
    </w:p>
    <w:p w14:paraId="50F2E4F7" w14:textId="77777777" w:rsidR="003424C9" w:rsidRDefault="003424C9" w:rsidP="003424C9">
      <w:pPr>
        <w:spacing w:line="360" w:lineRule="auto"/>
        <w:jc w:val="both"/>
        <w:rPr>
          <w:rFonts w:ascii="Times New Roman" w:hAnsi="Times New Roman" w:cs="Times New Roman"/>
        </w:rPr>
      </w:pPr>
      <w:r w:rsidRPr="003C6E8C">
        <w:rPr>
          <w:rFonts w:ascii="Times New Roman" w:hAnsi="Times New Roman" w:cs="Times New Roman"/>
          <w:noProof/>
        </w:rPr>
        <w:drawing>
          <wp:inline distT="0" distB="0" distL="0" distR="0" wp14:anchorId="6DD240E4" wp14:editId="36105886">
            <wp:extent cx="1394460" cy="861060"/>
            <wp:effectExtent l="0" t="0" r="0" b="0"/>
            <wp:docPr id="133161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4460" cy="861060"/>
                    </a:xfrm>
                    <a:prstGeom prst="rect">
                      <a:avLst/>
                    </a:prstGeom>
                    <a:noFill/>
                    <a:ln>
                      <a:noFill/>
                    </a:ln>
                  </pic:spPr>
                </pic:pic>
              </a:graphicData>
            </a:graphic>
          </wp:inline>
        </w:drawing>
      </w:r>
    </w:p>
    <w:p w14:paraId="1146C3A1" w14:textId="77777777" w:rsidR="003424C9" w:rsidRDefault="003424C9" w:rsidP="003424C9">
      <w:pPr>
        <w:spacing w:line="360" w:lineRule="auto"/>
        <w:jc w:val="both"/>
        <w:rPr>
          <w:rFonts w:ascii="Times New Roman" w:hAnsi="Times New Roman" w:cs="Times New Roman"/>
        </w:rPr>
      </w:pPr>
    </w:p>
    <w:p w14:paraId="62CBC08B" w14:textId="77777777" w:rsidR="003424C9" w:rsidRDefault="003424C9" w:rsidP="003424C9">
      <w:pPr>
        <w:spacing w:line="360" w:lineRule="auto"/>
        <w:jc w:val="both"/>
        <w:rPr>
          <w:rFonts w:ascii="Times New Roman" w:hAnsi="Times New Roman" w:cs="Times New Roman"/>
        </w:rPr>
      </w:pPr>
    </w:p>
    <w:p w14:paraId="3DA67228" w14:textId="77777777" w:rsidR="003424C9" w:rsidRDefault="003424C9" w:rsidP="003424C9">
      <w:pPr>
        <w:spacing w:line="360" w:lineRule="auto"/>
        <w:jc w:val="both"/>
        <w:rPr>
          <w:rFonts w:ascii="Times New Roman" w:hAnsi="Times New Roman" w:cs="Times New Roman"/>
        </w:rPr>
      </w:pPr>
    </w:p>
    <w:p w14:paraId="35764452" w14:textId="77777777" w:rsidR="003424C9" w:rsidRDefault="003424C9" w:rsidP="003424C9">
      <w:pPr>
        <w:spacing w:line="360" w:lineRule="auto"/>
        <w:jc w:val="both"/>
        <w:rPr>
          <w:rFonts w:ascii="Times New Roman" w:hAnsi="Times New Roman" w:cs="Times New Roman"/>
        </w:rPr>
      </w:pPr>
    </w:p>
    <w:p w14:paraId="182BBE2D" w14:textId="77777777" w:rsidR="00662F83" w:rsidRDefault="00662F83" w:rsidP="003424C9">
      <w:pPr>
        <w:spacing w:line="360" w:lineRule="auto"/>
        <w:jc w:val="both"/>
        <w:rPr>
          <w:rFonts w:ascii="Times New Roman" w:hAnsi="Times New Roman" w:cs="Times New Roman"/>
        </w:rPr>
      </w:pPr>
    </w:p>
    <w:p w14:paraId="1527C4D3" w14:textId="77777777" w:rsidR="003424C9" w:rsidRDefault="003424C9" w:rsidP="003424C9">
      <w:pPr>
        <w:pStyle w:val="Default"/>
      </w:pPr>
    </w:p>
    <w:p w14:paraId="31B68D9F" w14:textId="6BADE23B" w:rsidR="003424C9" w:rsidRDefault="003424C9" w:rsidP="003424C9">
      <w:pPr>
        <w:pStyle w:val="Default"/>
        <w:jc w:val="center"/>
        <w:rPr>
          <w:b/>
          <w:bCs/>
          <w:sz w:val="52"/>
          <w:szCs w:val="52"/>
        </w:rPr>
      </w:pPr>
      <w:r>
        <w:rPr>
          <w:b/>
          <w:bCs/>
          <w:sz w:val="52"/>
          <w:szCs w:val="52"/>
        </w:rPr>
        <w:t>Reflection</w:t>
      </w:r>
    </w:p>
    <w:p w14:paraId="4363E4BA" w14:textId="77777777" w:rsidR="003424C9" w:rsidRDefault="003424C9" w:rsidP="003424C9">
      <w:pPr>
        <w:pStyle w:val="Default"/>
        <w:rPr>
          <w:b/>
          <w:bCs/>
          <w:sz w:val="52"/>
          <w:szCs w:val="52"/>
        </w:rPr>
      </w:pPr>
    </w:p>
    <w:p w14:paraId="6A4A96D9" w14:textId="77777777" w:rsidR="003424C9" w:rsidRDefault="003424C9" w:rsidP="003424C9">
      <w:pPr>
        <w:pStyle w:val="Default"/>
        <w:rPr>
          <w:b/>
          <w:bCs/>
          <w:sz w:val="52"/>
          <w:szCs w:val="52"/>
        </w:rPr>
      </w:pPr>
    </w:p>
    <w:p w14:paraId="5CE57CB5" w14:textId="77777777" w:rsidR="00662F83" w:rsidRDefault="00662F83" w:rsidP="003424C9">
      <w:pPr>
        <w:pStyle w:val="Default"/>
        <w:rPr>
          <w:b/>
          <w:bCs/>
          <w:sz w:val="52"/>
          <w:szCs w:val="52"/>
        </w:rPr>
      </w:pPr>
    </w:p>
    <w:p w14:paraId="4A89F685" w14:textId="77777777" w:rsidR="003424C9" w:rsidRDefault="003424C9" w:rsidP="003424C9">
      <w:pPr>
        <w:pStyle w:val="Default"/>
        <w:rPr>
          <w:sz w:val="52"/>
          <w:szCs w:val="52"/>
        </w:rPr>
      </w:pPr>
    </w:p>
    <w:p w14:paraId="6D2F99D5" w14:textId="77777777" w:rsidR="00F25FE2" w:rsidRDefault="00F25FE2" w:rsidP="00F25FE2">
      <w:pPr>
        <w:spacing w:line="360" w:lineRule="auto"/>
        <w:jc w:val="both"/>
        <w:rPr>
          <w:sz w:val="23"/>
          <w:szCs w:val="23"/>
        </w:rPr>
      </w:pPr>
      <w:r>
        <w:rPr>
          <w:b/>
          <w:bCs/>
          <w:sz w:val="23"/>
          <w:szCs w:val="23"/>
        </w:rPr>
        <w:t xml:space="preserve">Student ID: </w:t>
      </w:r>
      <w:r>
        <w:rPr>
          <w:sz w:val="23"/>
          <w:szCs w:val="23"/>
        </w:rPr>
        <w:t>12698592</w:t>
      </w:r>
    </w:p>
    <w:p w14:paraId="562D7B56" w14:textId="77777777" w:rsidR="00F25FE2" w:rsidRDefault="00F25FE2" w:rsidP="00F25FE2">
      <w:pPr>
        <w:spacing w:line="360" w:lineRule="auto"/>
        <w:jc w:val="both"/>
        <w:rPr>
          <w:sz w:val="23"/>
          <w:szCs w:val="23"/>
        </w:rPr>
      </w:pPr>
      <w:r>
        <w:rPr>
          <w:b/>
          <w:bCs/>
          <w:sz w:val="23"/>
          <w:szCs w:val="23"/>
        </w:rPr>
        <w:t xml:space="preserve">Module: </w:t>
      </w:r>
      <w:r w:rsidRPr="00E5535C">
        <w:rPr>
          <w:sz w:val="23"/>
          <w:szCs w:val="23"/>
        </w:rPr>
        <w:t>Research Methods and Professional Practice</w:t>
      </w:r>
    </w:p>
    <w:p w14:paraId="480351B8" w14:textId="04C8BB32" w:rsidR="00185EDC" w:rsidRDefault="00185EDC" w:rsidP="00F25FE2">
      <w:pPr>
        <w:spacing w:line="360" w:lineRule="auto"/>
        <w:jc w:val="both"/>
        <w:rPr>
          <w:b/>
          <w:bCs/>
          <w:sz w:val="23"/>
          <w:szCs w:val="23"/>
        </w:rPr>
      </w:pPr>
      <w:r>
        <w:rPr>
          <w:sz w:val="23"/>
          <w:szCs w:val="23"/>
        </w:rPr>
        <w:t xml:space="preserve">Word count: </w:t>
      </w:r>
      <w:r w:rsidR="00E82DFF">
        <w:rPr>
          <w:sz w:val="23"/>
          <w:szCs w:val="23"/>
        </w:rPr>
        <w:t>1033</w:t>
      </w:r>
    </w:p>
    <w:p w14:paraId="29E16EEE" w14:textId="5A524811" w:rsidR="00F25FE2" w:rsidRDefault="00F25FE2" w:rsidP="00F25FE2">
      <w:pPr>
        <w:spacing w:line="360" w:lineRule="auto"/>
        <w:jc w:val="both"/>
        <w:rPr>
          <w:color w:val="467885"/>
          <w:sz w:val="22"/>
          <w:szCs w:val="22"/>
        </w:rPr>
      </w:pPr>
      <w:r>
        <w:rPr>
          <w:b/>
          <w:bCs/>
          <w:sz w:val="23"/>
          <w:szCs w:val="23"/>
        </w:rPr>
        <w:t xml:space="preserve">GitHub Repository URL: </w:t>
      </w:r>
      <w:hyperlink r:id="rId9" w:history="1">
        <w:r w:rsidR="00DC10F6" w:rsidRPr="00F12AE1">
          <w:rPr>
            <w:rStyle w:val="Hyperlink"/>
            <w:b/>
            <w:bCs/>
            <w:sz w:val="23"/>
            <w:szCs w:val="23"/>
          </w:rPr>
          <w:t>https://alialhammadi-8.github.io/e-Portfolio/research-methods.html</w:t>
        </w:r>
      </w:hyperlink>
      <w:r w:rsidR="00DC10F6">
        <w:rPr>
          <w:b/>
          <w:bCs/>
          <w:sz w:val="23"/>
          <w:szCs w:val="23"/>
        </w:rPr>
        <w:t xml:space="preserve"> </w:t>
      </w:r>
    </w:p>
    <w:p w14:paraId="48696E63" w14:textId="77777777" w:rsidR="00F25FE2" w:rsidRDefault="00F25FE2" w:rsidP="00F25FE2">
      <w:pPr>
        <w:spacing w:line="360" w:lineRule="auto"/>
        <w:jc w:val="both"/>
        <w:rPr>
          <w:rFonts w:ascii="Times New Roman" w:hAnsi="Times New Roman" w:cs="Times New Roman"/>
        </w:rPr>
      </w:pPr>
      <w:r>
        <w:rPr>
          <w:b/>
          <w:bCs/>
          <w:sz w:val="23"/>
          <w:szCs w:val="23"/>
        </w:rPr>
        <w:t xml:space="preserve">Date: </w:t>
      </w:r>
      <w:r>
        <w:rPr>
          <w:sz w:val="23"/>
          <w:szCs w:val="23"/>
        </w:rPr>
        <w:t>January 26, 2026</w:t>
      </w:r>
    </w:p>
    <w:p w14:paraId="57C3BAF6" w14:textId="77777777" w:rsidR="003424C9" w:rsidRDefault="003424C9" w:rsidP="003424C9">
      <w:pPr>
        <w:spacing w:line="360" w:lineRule="auto"/>
        <w:jc w:val="both"/>
        <w:rPr>
          <w:rFonts w:ascii="Times New Roman" w:hAnsi="Times New Roman" w:cs="Times New Roman"/>
        </w:rPr>
      </w:pPr>
    </w:p>
    <w:p w14:paraId="0AE84A69" w14:textId="77777777" w:rsidR="003424C9" w:rsidRDefault="003424C9" w:rsidP="003424C9">
      <w:pPr>
        <w:spacing w:line="360" w:lineRule="auto"/>
        <w:jc w:val="both"/>
        <w:rPr>
          <w:rFonts w:ascii="Times New Roman" w:hAnsi="Times New Roman" w:cs="Times New Roman"/>
        </w:rPr>
      </w:pPr>
    </w:p>
    <w:p w14:paraId="0C7B45DC" w14:textId="77777777" w:rsidR="003424C9" w:rsidRDefault="003424C9" w:rsidP="003424C9">
      <w:pPr>
        <w:spacing w:line="360" w:lineRule="auto"/>
        <w:jc w:val="both"/>
        <w:rPr>
          <w:rFonts w:ascii="Times New Roman" w:hAnsi="Times New Roman" w:cs="Times New Roman"/>
        </w:rPr>
      </w:pPr>
    </w:p>
    <w:p w14:paraId="4F36A1DF" w14:textId="77777777" w:rsidR="00F90AA2" w:rsidRPr="006A4706" w:rsidRDefault="00F90AA2" w:rsidP="00F90AA2">
      <w:pPr>
        <w:spacing w:line="360" w:lineRule="auto"/>
        <w:jc w:val="both"/>
        <w:rPr>
          <w:rFonts w:ascii="Times New Roman" w:hAnsi="Times New Roman" w:cs="Times New Roman"/>
        </w:rPr>
      </w:pPr>
      <w:r w:rsidRPr="006A4706">
        <w:rPr>
          <w:rFonts w:ascii="Times New Roman" w:hAnsi="Times New Roman" w:cs="Times New Roman"/>
          <w:b/>
          <w:bCs/>
        </w:rPr>
        <w:lastRenderedPageBreak/>
        <w:t>Critical Reflection of Research Practices and Research Methods</w:t>
      </w:r>
    </w:p>
    <w:p w14:paraId="7DECB6C2" w14:textId="77777777" w:rsidR="00F90AA2" w:rsidRPr="006A4706" w:rsidRDefault="00F90AA2" w:rsidP="00F90AA2">
      <w:pPr>
        <w:spacing w:line="360" w:lineRule="auto"/>
        <w:jc w:val="both"/>
        <w:rPr>
          <w:rFonts w:ascii="Times New Roman" w:hAnsi="Times New Roman" w:cs="Times New Roman"/>
        </w:rPr>
      </w:pPr>
      <w:r w:rsidRPr="006A4706">
        <w:rPr>
          <w:rFonts w:ascii="Times New Roman" w:hAnsi="Times New Roman" w:cs="Times New Roman"/>
          <w:b/>
          <w:bCs/>
        </w:rPr>
        <w:t>Introduction</w:t>
      </w:r>
    </w:p>
    <w:p w14:paraId="7D2C2D01" w14:textId="77777777" w:rsidR="00F90AA2" w:rsidRPr="006A4706" w:rsidRDefault="00F90AA2" w:rsidP="00F90AA2">
      <w:pPr>
        <w:spacing w:line="360" w:lineRule="auto"/>
        <w:jc w:val="both"/>
        <w:rPr>
          <w:rFonts w:ascii="Times New Roman" w:hAnsi="Times New Roman" w:cs="Times New Roman"/>
        </w:rPr>
      </w:pPr>
      <w:r w:rsidRPr="006A4706">
        <w:rPr>
          <w:rFonts w:ascii="Times New Roman" w:hAnsi="Times New Roman" w:cs="Times New Roman"/>
        </w:rPr>
        <w:t xml:space="preserve">This reflection is a critical reflection on my learning and development during the Research Methods and Professional Practice module. The reflection is supposed to review the way my perception of research methods, statistical analysis and professional practice has changed during the twelve units, and how this experience has impacted my academic and professional background. </w:t>
      </w:r>
      <w:r>
        <w:rPr>
          <w:rFonts w:ascii="Times New Roman" w:hAnsi="Times New Roman" w:cs="Times New Roman"/>
        </w:rPr>
        <w:t>T</w:t>
      </w:r>
      <w:r w:rsidRPr="006A4706">
        <w:rPr>
          <w:rFonts w:ascii="Times New Roman" w:hAnsi="Times New Roman" w:cs="Times New Roman"/>
        </w:rPr>
        <w:t>he reflection is over and above description to show critical analysis and professional insight, which conforms to the focus of the module reflective practice and criticality.</w:t>
      </w:r>
    </w:p>
    <w:p w14:paraId="22C77B5F" w14:textId="77777777" w:rsidR="00F90AA2" w:rsidRDefault="00F90AA2" w:rsidP="00F90AA2">
      <w:pPr>
        <w:spacing w:line="360" w:lineRule="auto"/>
        <w:jc w:val="both"/>
        <w:rPr>
          <w:rFonts w:ascii="Times New Roman" w:hAnsi="Times New Roman" w:cs="Times New Roman"/>
        </w:rPr>
      </w:pPr>
      <w:r>
        <w:rPr>
          <w:rFonts w:ascii="Times New Roman" w:hAnsi="Times New Roman" w:cs="Times New Roman"/>
          <w:b/>
          <w:bCs/>
        </w:rPr>
        <w:t>Description of Learning Experience (</w:t>
      </w:r>
      <w:r w:rsidRPr="006A4706">
        <w:rPr>
          <w:rFonts w:ascii="Times New Roman" w:hAnsi="Times New Roman" w:cs="Times New Roman"/>
          <w:b/>
          <w:bCs/>
        </w:rPr>
        <w:t>What?</w:t>
      </w:r>
      <w:r>
        <w:rPr>
          <w:rFonts w:ascii="Times New Roman" w:hAnsi="Times New Roman" w:cs="Times New Roman"/>
        </w:rPr>
        <w:t>)</w:t>
      </w:r>
    </w:p>
    <w:p w14:paraId="59D4B6AA" w14:textId="77777777" w:rsidR="00F90AA2" w:rsidRPr="006A4706" w:rsidRDefault="00F90AA2" w:rsidP="00F90AA2">
      <w:pPr>
        <w:spacing w:line="360" w:lineRule="auto"/>
        <w:jc w:val="both"/>
        <w:rPr>
          <w:rFonts w:ascii="Times New Roman" w:hAnsi="Times New Roman" w:cs="Times New Roman"/>
        </w:rPr>
      </w:pPr>
      <w:r w:rsidRPr="006A4706">
        <w:rPr>
          <w:rFonts w:ascii="Times New Roman" w:hAnsi="Times New Roman" w:cs="Times New Roman"/>
        </w:rPr>
        <w:t>This is achieved through grasping the three factors: internally determined, externally determined, and pro-social norms. This is obtained by understanding the three elements; internally determined, externally determined and pro-social norms.</w:t>
      </w:r>
    </w:p>
    <w:p w14:paraId="507078B7" w14:textId="72C1AA08" w:rsidR="00F90AA2" w:rsidRPr="006A4706" w:rsidRDefault="00F90AA2" w:rsidP="00F90AA2">
      <w:pPr>
        <w:spacing w:line="360" w:lineRule="auto"/>
        <w:jc w:val="both"/>
        <w:rPr>
          <w:rFonts w:ascii="Times New Roman" w:hAnsi="Times New Roman" w:cs="Times New Roman"/>
        </w:rPr>
      </w:pPr>
      <w:r w:rsidRPr="006A4706">
        <w:rPr>
          <w:rFonts w:ascii="Times New Roman" w:hAnsi="Times New Roman" w:cs="Times New Roman"/>
        </w:rPr>
        <w:t>The Research Methods and Professional Practice course helped me to be familiarized with the fundamental concepts of creating ethical, systematic and scholarly research. During the module, I learned a broad variety of modules such as research reasoning, question formulation, methodology choice, collecting qualitative and quantitative data, statistical analysis, research quality, academic writing, and planning development as a professional.</w:t>
      </w:r>
    </w:p>
    <w:p w14:paraId="05D3DFF9" w14:textId="77777777" w:rsidR="00F90AA2" w:rsidRPr="006A4706" w:rsidRDefault="00F90AA2" w:rsidP="00F90AA2">
      <w:pPr>
        <w:spacing w:line="360" w:lineRule="auto"/>
        <w:jc w:val="both"/>
        <w:rPr>
          <w:rFonts w:ascii="Times New Roman" w:hAnsi="Times New Roman" w:cs="Times New Roman"/>
        </w:rPr>
      </w:pPr>
      <w:r w:rsidRPr="006A4706">
        <w:rPr>
          <w:rFonts w:ascii="Times New Roman" w:hAnsi="Times New Roman" w:cs="Times New Roman"/>
        </w:rPr>
        <w:t>The first units exposed me to the essence and operationalization of research along with the differentiation of inductive and deductive line of reasoning. This background helped me to realize research questions and hypotheses are developed and answered by conducting research. Unit 2 was dedicated to formulating appropriate research questions, and I gained the knowledge how structured frameworks can be implemented to narrow rather broad notions into specific and attainable research objectives. In Unit 3 onwards, various research methods and data collection strategies were discussed, including interviews, surveys, case analyses and focus groups, and the implications of selection of methodological strategies on the type of data received.</w:t>
      </w:r>
    </w:p>
    <w:p w14:paraId="2C43FE9E" w14:textId="254219B3" w:rsidR="00F90AA2" w:rsidRPr="006A4706" w:rsidRDefault="00F90AA2" w:rsidP="00F90AA2">
      <w:pPr>
        <w:spacing w:line="360" w:lineRule="auto"/>
        <w:jc w:val="both"/>
        <w:rPr>
          <w:rFonts w:ascii="Times New Roman" w:hAnsi="Times New Roman" w:cs="Times New Roman"/>
        </w:rPr>
      </w:pPr>
      <w:r w:rsidRPr="006A4706">
        <w:rPr>
          <w:rFonts w:ascii="Times New Roman" w:hAnsi="Times New Roman" w:cs="Times New Roman"/>
        </w:rPr>
        <w:t xml:space="preserve">Unit 6 and unit 7 were about quantitative research methods and inferential statistics. Such units made me deal with numerical data, use statistical methods and analyze data. Unit 8 also enhanced my competence in data analysis and visualization, and Unit 9 emphasized the evaluation of the </w:t>
      </w:r>
      <w:r w:rsidRPr="006A4706">
        <w:rPr>
          <w:rFonts w:ascii="Times New Roman" w:hAnsi="Times New Roman" w:cs="Times New Roman"/>
        </w:rPr>
        <w:lastRenderedPageBreak/>
        <w:t>quality of research using such concepts as validity, reliability, and generalizability. The last units covered research writing, professional development, and project management that culminated in completion of Professional Skills Matrix, SWOT Analysis and Action Plan.</w:t>
      </w:r>
    </w:p>
    <w:p w14:paraId="478BBEDA" w14:textId="77777777" w:rsidR="00F90AA2" w:rsidRPr="006A4706" w:rsidRDefault="00F90AA2" w:rsidP="00F90AA2">
      <w:pPr>
        <w:spacing w:line="360" w:lineRule="auto"/>
        <w:jc w:val="both"/>
        <w:rPr>
          <w:rFonts w:ascii="Times New Roman" w:hAnsi="Times New Roman" w:cs="Times New Roman"/>
        </w:rPr>
      </w:pPr>
      <w:r w:rsidRPr="006A4706">
        <w:rPr>
          <w:rFonts w:ascii="Times New Roman" w:hAnsi="Times New Roman" w:cs="Times New Roman"/>
          <w:b/>
          <w:bCs/>
        </w:rPr>
        <w:t>So What? (Analysis and Significance)</w:t>
      </w:r>
    </w:p>
    <w:p w14:paraId="572587A9" w14:textId="77777777" w:rsidR="00F90AA2" w:rsidRPr="006A4706" w:rsidRDefault="00F90AA2" w:rsidP="00F90AA2">
      <w:pPr>
        <w:spacing w:line="360" w:lineRule="auto"/>
        <w:jc w:val="both"/>
        <w:rPr>
          <w:rFonts w:ascii="Times New Roman" w:hAnsi="Times New Roman" w:cs="Times New Roman"/>
        </w:rPr>
      </w:pPr>
      <w:r w:rsidRPr="006A4706">
        <w:rPr>
          <w:rFonts w:ascii="Times New Roman" w:hAnsi="Times New Roman" w:cs="Times New Roman"/>
        </w:rPr>
        <w:t>This module influenced greatly my research and practice knowledge. Among the greatest realizations was the fact that research is not merely a technical process but a reflective-ethical process. Ethics were verbally stressed at the outset of the module, which underscored the role that is played by the researchers as to the participants, data, and the society at large. This knowledge transformed my view towards research as a professional duty and not academic work.</w:t>
      </w:r>
    </w:p>
    <w:p w14:paraId="55D24FC3" w14:textId="008B9322" w:rsidR="00F90AA2" w:rsidRPr="006A4706" w:rsidRDefault="00F90AA2" w:rsidP="00F90AA2">
      <w:pPr>
        <w:spacing w:line="360" w:lineRule="auto"/>
        <w:jc w:val="both"/>
        <w:rPr>
          <w:rFonts w:ascii="Times New Roman" w:hAnsi="Times New Roman" w:cs="Times New Roman"/>
        </w:rPr>
      </w:pPr>
      <w:r w:rsidRPr="006A4706">
        <w:rPr>
          <w:rFonts w:ascii="Times New Roman" w:hAnsi="Times New Roman" w:cs="Times New Roman"/>
        </w:rPr>
        <w:t>Formulations of research questions were not as easy as I thought they would be. I learned that the whole process of research can be ruined by indistinct or inadequately open-ended questions. This has enhanced my critical thinking ability and made me know how to solve problems in a systematic manner. The consideration of research paradigms helped me identify my preferences and understand other methods as well.</w:t>
      </w:r>
    </w:p>
    <w:p w14:paraId="004ABEDD" w14:textId="3BA35806" w:rsidR="00F90AA2" w:rsidRPr="006A4706" w:rsidRDefault="00F90AA2" w:rsidP="00F90AA2">
      <w:pPr>
        <w:spacing w:line="360" w:lineRule="auto"/>
        <w:jc w:val="both"/>
        <w:rPr>
          <w:rFonts w:ascii="Times New Roman" w:hAnsi="Times New Roman" w:cs="Times New Roman"/>
        </w:rPr>
      </w:pPr>
      <w:r w:rsidRPr="006A4706">
        <w:rPr>
          <w:rFonts w:ascii="Times New Roman" w:hAnsi="Times New Roman" w:cs="Times New Roman"/>
        </w:rPr>
        <w:t xml:space="preserve">Nevertheless, through more repetitive tasks and mentoring practice, I was able to build a more accurate perspective </w:t>
      </w:r>
      <w:proofErr w:type="gramStart"/>
      <w:r w:rsidRPr="006A4706">
        <w:rPr>
          <w:rFonts w:ascii="Times New Roman" w:hAnsi="Times New Roman" w:cs="Times New Roman"/>
        </w:rPr>
        <w:t>in regard to</w:t>
      </w:r>
      <w:proofErr w:type="gramEnd"/>
      <w:r w:rsidRPr="006A4706">
        <w:rPr>
          <w:rFonts w:ascii="Times New Roman" w:hAnsi="Times New Roman" w:cs="Times New Roman"/>
        </w:rPr>
        <w:t xml:space="preserve"> descriptive and inferential statistics. Notably, I got to know that statistical analysis does not give unquestioning certainty but assists in making an informed decision. This observation strengthened the need to be careful on interpretation and openness when reporting.</w:t>
      </w:r>
    </w:p>
    <w:p w14:paraId="4E88E1A7" w14:textId="0D49E582" w:rsidR="00F90AA2" w:rsidRPr="006A4706" w:rsidRDefault="00F90AA2" w:rsidP="00F90AA2">
      <w:pPr>
        <w:spacing w:line="360" w:lineRule="auto"/>
        <w:jc w:val="both"/>
        <w:rPr>
          <w:rFonts w:ascii="Times New Roman" w:hAnsi="Times New Roman" w:cs="Times New Roman"/>
        </w:rPr>
      </w:pPr>
      <w:r w:rsidRPr="006A4706">
        <w:rPr>
          <w:rFonts w:ascii="Times New Roman" w:hAnsi="Times New Roman" w:cs="Times New Roman"/>
        </w:rPr>
        <w:t xml:space="preserve">The ethical responsibility in the communication of the foundations of research was referred to by data visualization. I discovered that false images </w:t>
      </w:r>
      <w:proofErr w:type="gramStart"/>
      <w:r w:rsidRPr="006A4706">
        <w:rPr>
          <w:rFonts w:ascii="Times New Roman" w:hAnsi="Times New Roman" w:cs="Times New Roman"/>
        </w:rPr>
        <w:t>have the ability to</w:t>
      </w:r>
      <w:proofErr w:type="gramEnd"/>
      <w:r w:rsidRPr="006A4706">
        <w:rPr>
          <w:rFonts w:ascii="Times New Roman" w:hAnsi="Times New Roman" w:cs="Times New Roman"/>
        </w:rPr>
        <w:t xml:space="preserve"> distort meaning and make judgments that are not rightful.</w:t>
      </w:r>
      <w:r>
        <w:rPr>
          <w:rFonts w:ascii="Times New Roman" w:hAnsi="Times New Roman" w:cs="Times New Roman"/>
        </w:rPr>
        <w:t xml:space="preserve"> </w:t>
      </w:r>
      <w:r w:rsidRPr="006A4706">
        <w:rPr>
          <w:rFonts w:ascii="Times New Roman" w:hAnsi="Times New Roman" w:cs="Times New Roman"/>
        </w:rPr>
        <w:t>Measuring validity and reliability also gave me better skills to evaluate the quality of research critically and identify limitations in my work as well as in the available literature.</w:t>
      </w:r>
    </w:p>
    <w:p w14:paraId="74459470" w14:textId="70978255" w:rsidR="00F90AA2" w:rsidRPr="006A4706" w:rsidRDefault="00F90AA2" w:rsidP="00F90AA2">
      <w:pPr>
        <w:spacing w:line="360" w:lineRule="auto"/>
        <w:jc w:val="both"/>
        <w:rPr>
          <w:rFonts w:ascii="Times New Roman" w:hAnsi="Times New Roman" w:cs="Times New Roman"/>
        </w:rPr>
      </w:pPr>
      <w:r w:rsidRPr="006A4706">
        <w:rPr>
          <w:rFonts w:ascii="Times New Roman" w:hAnsi="Times New Roman" w:cs="Times New Roman"/>
        </w:rPr>
        <w:t xml:space="preserve">It was especially beneficial to complete the Professional Skills Matrix and SWOT Analysis since they allowed me to think systematically </w:t>
      </w:r>
      <w:r w:rsidR="00A227B1" w:rsidRPr="006A4706">
        <w:rPr>
          <w:rFonts w:ascii="Times New Roman" w:hAnsi="Times New Roman" w:cs="Times New Roman"/>
        </w:rPr>
        <w:t>about</w:t>
      </w:r>
      <w:r w:rsidRPr="006A4706">
        <w:rPr>
          <w:rFonts w:ascii="Times New Roman" w:hAnsi="Times New Roman" w:cs="Times New Roman"/>
        </w:rPr>
        <w:t xml:space="preserve"> my strengths and weaknesses. Although I have found strengths associated with reflective practice and qualitative research, I also have realized that I still require more practice with quantitative research. This introspection made reflection to be a professional development planning that is intentional.</w:t>
      </w:r>
    </w:p>
    <w:p w14:paraId="2C5C93EF" w14:textId="77777777" w:rsidR="00F90AA2" w:rsidRPr="006A4706" w:rsidRDefault="00F90AA2" w:rsidP="00F90AA2">
      <w:pPr>
        <w:spacing w:line="360" w:lineRule="auto"/>
        <w:jc w:val="both"/>
        <w:rPr>
          <w:rFonts w:ascii="Times New Roman" w:hAnsi="Times New Roman" w:cs="Times New Roman"/>
        </w:rPr>
      </w:pPr>
      <w:r>
        <w:rPr>
          <w:rFonts w:ascii="Times New Roman" w:hAnsi="Times New Roman" w:cs="Times New Roman"/>
          <w:b/>
          <w:bCs/>
        </w:rPr>
        <w:lastRenderedPageBreak/>
        <w:t xml:space="preserve"> Future application and Development (</w:t>
      </w:r>
      <w:r w:rsidRPr="006A4706">
        <w:rPr>
          <w:rFonts w:ascii="Times New Roman" w:hAnsi="Times New Roman" w:cs="Times New Roman"/>
          <w:b/>
          <w:bCs/>
        </w:rPr>
        <w:t>Now What?</w:t>
      </w:r>
      <w:r>
        <w:rPr>
          <w:rFonts w:ascii="Times New Roman" w:hAnsi="Times New Roman" w:cs="Times New Roman"/>
        </w:rPr>
        <w:t>)</w:t>
      </w:r>
    </w:p>
    <w:p w14:paraId="76A40C6A" w14:textId="77777777" w:rsidR="00F90AA2" w:rsidRPr="006A4706" w:rsidRDefault="00F90AA2" w:rsidP="00F90AA2">
      <w:pPr>
        <w:spacing w:line="360" w:lineRule="auto"/>
        <w:jc w:val="both"/>
        <w:rPr>
          <w:rFonts w:ascii="Times New Roman" w:hAnsi="Times New Roman" w:cs="Times New Roman"/>
        </w:rPr>
      </w:pPr>
      <w:r w:rsidRPr="006A4706">
        <w:rPr>
          <w:rFonts w:ascii="Times New Roman" w:hAnsi="Times New Roman" w:cs="Times New Roman"/>
        </w:rPr>
        <w:t xml:space="preserve">Alongside the guarantee of </w:t>
      </w:r>
      <w:proofErr w:type="gramStart"/>
      <w:r w:rsidRPr="006A4706">
        <w:rPr>
          <w:rFonts w:ascii="Times New Roman" w:hAnsi="Times New Roman" w:cs="Times New Roman"/>
        </w:rPr>
        <w:t>taxanes</w:t>
      </w:r>
      <w:proofErr w:type="gramEnd"/>
      <w:r w:rsidRPr="006A4706">
        <w:rPr>
          <w:rFonts w:ascii="Times New Roman" w:hAnsi="Times New Roman" w:cs="Times New Roman"/>
        </w:rPr>
        <w:t xml:space="preserve">, these bankers would guarantee the government that the debt could be repaid in the future. These bankers would in addition to the promise of the </w:t>
      </w:r>
      <w:proofErr w:type="gramStart"/>
      <w:r w:rsidRPr="006A4706">
        <w:rPr>
          <w:rFonts w:ascii="Times New Roman" w:hAnsi="Times New Roman" w:cs="Times New Roman"/>
        </w:rPr>
        <w:t>taxanes</w:t>
      </w:r>
      <w:proofErr w:type="gramEnd"/>
      <w:r w:rsidRPr="006A4706">
        <w:rPr>
          <w:rFonts w:ascii="Times New Roman" w:hAnsi="Times New Roman" w:cs="Times New Roman"/>
        </w:rPr>
        <w:t xml:space="preserve"> assure the government that the debt would be recovered in future.</w:t>
      </w:r>
    </w:p>
    <w:p w14:paraId="0E7D417C" w14:textId="77777777" w:rsidR="00F90AA2" w:rsidRPr="006A4706" w:rsidRDefault="00F90AA2" w:rsidP="00F90AA2">
      <w:pPr>
        <w:spacing w:line="360" w:lineRule="auto"/>
        <w:jc w:val="both"/>
        <w:rPr>
          <w:rFonts w:ascii="Times New Roman" w:hAnsi="Times New Roman" w:cs="Times New Roman"/>
        </w:rPr>
      </w:pPr>
      <w:r w:rsidRPr="006A4706">
        <w:rPr>
          <w:rFonts w:ascii="Times New Roman" w:hAnsi="Times New Roman" w:cs="Times New Roman"/>
        </w:rPr>
        <w:t>Going forward, I will use the knowledge and skills acquired during this module in a scholarly and work environment. I will also further build my confidence regarding quantitative analysis by practicing and learning independently. These skills will be strengthened and permit me to work with data-driven research and professional decision-making.</w:t>
      </w:r>
    </w:p>
    <w:p w14:paraId="7645F900" w14:textId="77777777" w:rsidR="00F90AA2" w:rsidRPr="006A4706" w:rsidRDefault="00F90AA2" w:rsidP="00F90AA2">
      <w:pPr>
        <w:spacing w:line="360" w:lineRule="auto"/>
        <w:jc w:val="both"/>
        <w:rPr>
          <w:rFonts w:ascii="Times New Roman" w:hAnsi="Times New Roman" w:cs="Times New Roman"/>
        </w:rPr>
      </w:pPr>
      <w:r w:rsidRPr="006A4706">
        <w:rPr>
          <w:rFonts w:ascii="Times New Roman" w:hAnsi="Times New Roman" w:cs="Times New Roman"/>
        </w:rPr>
        <w:t>I will also use the systematic research planning procedures whenever I address complicated issues, making sure that research questions, research methodology, and ethical concerns are well aligned. The knowledge of validity and reliability acquired during this module will help me become more critical in the assessment of evidence before indulging it in practice. The focus of my practice will always involve ethical awareness, especially concerning information management and ethical research practices.</w:t>
      </w:r>
    </w:p>
    <w:p w14:paraId="756E75B9" w14:textId="2AE4D5D3" w:rsidR="00F90AA2" w:rsidRPr="006A4706" w:rsidRDefault="00F90AA2" w:rsidP="00F90AA2">
      <w:pPr>
        <w:spacing w:line="360" w:lineRule="auto"/>
        <w:jc w:val="both"/>
        <w:rPr>
          <w:rFonts w:ascii="Times New Roman" w:hAnsi="Times New Roman" w:cs="Times New Roman"/>
        </w:rPr>
      </w:pPr>
      <w:r w:rsidRPr="006A4706">
        <w:rPr>
          <w:rFonts w:ascii="Times New Roman" w:hAnsi="Times New Roman" w:cs="Times New Roman"/>
        </w:rPr>
        <w:t xml:space="preserve">The reflection competencies gained </w:t>
      </w:r>
      <w:proofErr w:type="gramStart"/>
      <w:r w:rsidR="00A227B1" w:rsidRPr="006A4706">
        <w:rPr>
          <w:rFonts w:ascii="Times New Roman" w:hAnsi="Times New Roman" w:cs="Times New Roman"/>
        </w:rPr>
        <w:t>because of</w:t>
      </w:r>
      <w:proofErr w:type="gramEnd"/>
      <w:r w:rsidRPr="006A4706">
        <w:rPr>
          <w:rFonts w:ascii="Times New Roman" w:hAnsi="Times New Roman" w:cs="Times New Roman"/>
        </w:rPr>
        <w:t xml:space="preserve"> applying the model provided by Rolfe will help me continue my professional growth. Through constant assessment of my progress and revising my action plan, I will be able to </w:t>
      </w:r>
      <w:r w:rsidR="00A227B1" w:rsidRPr="006A4706">
        <w:rPr>
          <w:rFonts w:ascii="Times New Roman" w:hAnsi="Times New Roman" w:cs="Times New Roman"/>
        </w:rPr>
        <w:t>modify</w:t>
      </w:r>
      <w:r w:rsidRPr="006A4706">
        <w:rPr>
          <w:rFonts w:ascii="Times New Roman" w:hAnsi="Times New Roman" w:cs="Times New Roman"/>
        </w:rPr>
        <w:t xml:space="preserve"> new challenges and further on. This reflection practice will make me open to evaluations and dedicated to life-long learning.</w:t>
      </w:r>
    </w:p>
    <w:p w14:paraId="29A73CCF" w14:textId="77777777" w:rsidR="00F90AA2" w:rsidRPr="006A4706" w:rsidRDefault="00F90AA2" w:rsidP="00F90AA2">
      <w:pPr>
        <w:spacing w:line="360" w:lineRule="auto"/>
        <w:jc w:val="both"/>
        <w:rPr>
          <w:rFonts w:ascii="Times New Roman" w:hAnsi="Times New Roman" w:cs="Times New Roman"/>
        </w:rPr>
      </w:pPr>
    </w:p>
    <w:p w14:paraId="0FD49BC2" w14:textId="77777777" w:rsidR="00F90AA2" w:rsidRPr="006A4706" w:rsidRDefault="00F90AA2" w:rsidP="00F90AA2">
      <w:pPr>
        <w:spacing w:line="360" w:lineRule="auto"/>
        <w:jc w:val="both"/>
        <w:rPr>
          <w:rFonts w:ascii="Times New Roman" w:hAnsi="Times New Roman" w:cs="Times New Roman"/>
        </w:rPr>
      </w:pPr>
      <w:r w:rsidRPr="006A4706">
        <w:rPr>
          <w:rFonts w:ascii="Times New Roman" w:hAnsi="Times New Roman" w:cs="Times New Roman"/>
          <w:b/>
          <w:bCs/>
        </w:rPr>
        <w:t>Conclusion</w:t>
      </w:r>
    </w:p>
    <w:p w14:paraId="6A680AAF" w14:textId="197B46BD" w:rsidR="00F90AA2" w:rsidRDefault="00F90AA2" w:rsidP="00F90AA2">
      <w:pPr>
        <w:spacing w:line="360" w:lineRule="auto"/>
        <w:jc w:val="both"/>
        <w:rPr>
          <w:rFonts w:ascii="Times New Roman" w:hAnsi="Times New Roman" w:cs="Times New Roman"/>
        </w:rPr>
      </w:pPr>
      <w:r w:rsidRPr="006A4706">
        <w:rPr>
          <w:rFonts w:ascii="Times New Roman" w:hAnsi="Times New Roman" w:cs="Times New Roman"/>
        </w:rPr>
        <w:t xml:space="preserve">To sum up, the Research Methods and Professional Practice module has contributed a lot to my perceptions of research as </w:t>
      </w:r>
      <w:r w:rsidR="00A227B1" w:rsidRPr="006A4706">
        <w:rPr>
          <w:rFonts w:ascii="Times New Roman" w:hAnsi="Times New Roman" w:cs="Times New Roman"/>
        </w:rPr>
        <w:t>ethical</w:t>
      </w:r>
      <w:r w:rsidRPr="006A4706">
        <w:rPr>
          <w:rFonts w:ascii="Times New Roman" w:hAnsi="Times New Roman" w:cs="Times New Roman"/>
        </w:rPr>
        <w:t xml:space="preserve">, reflective and </w:t>
      </w:r>
      <w:r w:rsidR="00A227B1" w:rsidRPr="006A4706">
        <w:rPr>
          <w:rFonts w:ascii="Times New Roman" w:hAnsi="Times New Roman" w:cs="Times New Roman"/>
        </w:rPr>
        <w:t>professional</w:t>
      </w:r>
      <w:r w:rsidRPr="006A4706">
        <w:rPr>
          <w:rFonts w:ascii="Times New Roman" w:hAnsi="Times New Roman" w:cs="Times New Roman"/>
        </w:rPr>
        <w:t xml:space="preserve"> practice. My participation in </w:t>
      </w:r>
      <w:r w:rsidR="00A227B1" w:rsidRPr="006A4706">
        <w:rPr>
          <w:rFonts w:ascii="Times New Roman" w:hAnsi="Times New Roman" w:cs="Times New Roman"/>
        </w:rPr>
        <w:t>research</w:t>
      </w:r>
      <w:r w:rsidRPr="006A4706">
        <w:rPr>
          <w:rFonts w:ascii="Times New Roman" w:hAnsi="Times New Roman" w:cs="Times New Roman"/>
        </w:rPr>
        <w:t xml:space="preserve"> theory, statistical analysis and professional development instruments has taught me to be a more confident and critical thinker. </w:t>
      </w:r>
      <w:r>
        <w:rPr>
          <w:rFonts w:ascii="Times New Roman" w:hAnsi="Times New Roman" w:cs="Times New Roman"/>
        </w:rPr>
        <w:t xml:space="preserve"> It </w:t>
      </w:r>
      <w:r w:rsidRPr="006A4706">
        <w:rPr>
          <w:rFonts w:ascii="Times New Roman" w:hAnsi="Times New Roman" w:cs="Times New Roman"/>
        </w:rPr>
        <w:t xml:space="preserve">helped me not only to analyze what I have learned, but also why it is important and how I will use it in my future practice. </w:t>
      </w:r>
      <w:r w:rsidR="00A227B1" w:rsidRPr="006A4706">
        <w:rPr>
          <w:rFonts w:ascii="Times New Roman" w:hAnsi="Times New Roman" w:cs="Times New Roman"/>
        </w:rPr>
        <w:t>This</w:t>
      </w:r>
      <w:r w:rsidRPr="006A4706">
        <w:rPr>
          <w:rFonts w:ascii="Times New Roman" w:hAnsi="Times New Roman" w:cs="Times New Roman"/>
        </w:rPr>
        <w:t xml:space="preserve"> module has given me transferable skills, which are not limited to academic research, but which will help me to remain a responsible and reflective professional.</w:t>
      </w:r>
      <w:r>
        <w:rPr>
          <w:rFonts w:ascii="Times New Roman" w:hAnsi="Times New Roman" w:cs="Times New Roman"/>
        </w:rPr>
        <w:t xml:space="preserve"> </w:t>
      </w:r>
    </w:p>
    <w:p w14:paraId="4F18AB98" w14:textId="77777777" w:rsidR="00A227B1" w:rsidRDefault="00A227B1" w:rsidP="00F90AA2">
      <w:pPr>
        <w:spacing w:line="360" w:lineRule="auto"/>
        <w:jc w:val="both"/>
        <w:rPr>
          <w:rFonts w:ascii="Times New Roman" w:hAnsi="Times New Roman" w:cs="Times New Roman"/>
        </w:rPr>
      </w:pPr>
    </w:p>
    <w:p w14:paraId="346ED808" w14:textId="77777777" w:rsidR="00F90AA2" w:rsidRDefault="00F90AA2" w:rsidP="00F90AA2">
      <w:pPr>
        <w:spacing w:line="360" w:lineRule="auto"/>
        <w:jc w:val="both"/>
        <w:rPr>
          <w:rFonts w:ascii="Times New Roman" w:hAnsi="Times New Roman" w:cs="Times New Roman"/>
          <w:b/>
          <w:bCs/>
        </w:rPr>
      </w:pPr>
      <w:r w:rsidRPr="006A4706">
        <w:rPr>
          <w:rFonts w:ascii="Times New Roman" w:hAnsi="Times New Roman" w:cs="Times New Roman"/>
          <w:b/>
          <w:bCs/>
        </w:rPr>
        <w:lastRenderedPageBreak/>
        <w:t>References</w:t>
      </w:r>
      <w:r>
        <w:rPr>
          <w:rFonts w:ascii="Times New Roman" w:hAnsi="Times New Roman" w:cs="Times New Roman"/>
          <w:b/>
          <w:bCs/>
        </w:rPr>
        <w:t>:</w:t>
      </w:r>
    </w:p>
    <w:p w14:paraId="05DC6879" w14:textId="77777777" w:rsidR="00067488" w:rsidRDefault="00067488" w:rsidP="00F90AA2">
      <w:pPr>
        <w:spacing w:line="360" w:lineRule="auto"/>
        <w:jc w:val="both"/>
        <w:rPr>
          <w:rFonts w:ascii="Times New Roman" w:hAnsi="Times New Roman" w:cs="Times New Roman"/>
          <w:b/>
          <w:bCs/>
        </w:rPr>
      </w:pPr>
    </w:p>
    <w:p w14:paraId="75E369D6" w14:textId="77777777" w:rsidR="00A227B1" w:rsidRPr="00262BB0" w:rsidRDefault="00A227B1" w:rsidP="00F90AA2">
      <w:pPr>
        <w:spacing w:line="360" w:lineRule="auto"/>
        <w:jc w:val="both"/>
        <w:rPr>
          <w:rFonts w:ascii="Times New Roman" w:hAnsi="Times New Roman" w:cs="Times New Roman"/>
        </w:rPr>
      </w:pPr>
      <w:r w:rsidRPr="00262BB0">
        <w:rPr>
          <w:rFonts w:ascii="Times New Roman" w:hAnsi="Times New Roman" w:cs="Times New Roman"/>
        </w:rPr>
        <w:t xml:space="preserve">Chand, S. P. (2025). Methods of Data Collection in Qualitative Research: Interviews, Focus Groups, Observations, and Document Analysis. </w:t>
      </w:r>
      <w:r w:rsidRPr="00262BB0">
        <w:rPr>
          <w:rFonts w:ascii="Times New Roman" w:hAnsi="Times New Roman" w:cs="Times New Roman"/>
          <w:i/>
          <w:iCs/>
        </w:rPr>
        <w:t>Advances in Educational Research and Evaluation</w:t>
      </w:r>
      <w:r w:rsidRPr="00262BB0">
        <w:rPr>
          <w:rFonts w:ascii="Times New Roman" w:hAnsi="Times New Roman" w:cs="Times New Roman"/>
        </w:rPr>
        <w:t xml:space="preserve">, </w:t>
      </w:r>
      <w:r w:rsidRPr="00262BB0">
        <w:rPr>
          <w:rFonts w:ascii="Times New Roman" w:hAnsi="Times New Roman" w:cs="Times New Roman"/>
          <w:i/>
          <w:iCs/>
        </w:rPr>
        <w:t>6</w:t>
      </w:r>
      <w:r w:rsidRPr="00262BB0">
        <w:rPr>
          <w:rFonts w:ascii="Times New Roman" w:hAnsi="Times New Roman" w:cs="Times New Roman"/>
        </w:rPr>
        <w:t>(1), 303–317. https://doi.org/10.25082/aere.2025.01.001</w:t>
      </w:r>
    </w:p>
    <w:p w14:paraId="30601A9F" w14:textId="77777777" w:rsidR="00A227B1" w:rsidRPr="00262BB0" w:rsidRDefault="00A227B1" w:rsidP="00F90AA2">
      <w:pPr>
        <w:spacing w:line="360" w:lineRule="auto"/>
        <w:jc w:val="both"/>
        <w:rPr>
          <w:rFonts w:ascii="Times New Roman" w:hAnsi="Times New Roman" w:cs="Times New Roman"/>
        </w:rPr>
      </w:pPr>
      <w:r w:rsidRPr="00262BB0">
        <w:rPr>
          <w:rFonts w:ascii="Times New Roman" w:hAnsi="Times New Roman" w:cs="Times New Roman"/>
        </w:rPr>
        <w:t xml:space="preserve">Cuddington, K., Abbott, K. C., Adler, F. R., Aydeniz, M., Dale, R., Gross, L. J., Hastings, A., Hobson, E. A., Karatayev, V. A., Killion, A., </w:t>
      </w:r>
      <w:proofErr w:type="spellStart"/>
      <w:r w:rsidRPr="00262BB0">
        <w:rPr>
          <w:rFonts w:ascii="Times New Roman" w:hAnsi="Times New Roman" w:cs="Times New Roman"/>
        </w:rPr>
        <w:t>Madamanchi</w:t>
      </w:r>
      <w:proofErr w:type="spellEnd"/>
      <w:r w:rsidRPr="00262BB0">
        <w:rPr>
          <w:rFonts w:ascii="Times New Roman" w:hAnsi="Times New Roman" w:cs="Times New Roman"/>
        </w:rPr>
        <w:t xml:space="preserve">, A., </w:t>
      </w:r>
      <w:proofErr w:type="spellStart"/>
      <w:r w:rsidRPr="00262BB0">
        <w:rPr>
          <w:rFonts w:ascii="Times New Roman" w:hAnsi="Times New Roman" w:cs="Times New Roman"/>
        </w:rPr>
        <w:t>Marraffini</w:t>
      </w:r>
      <w:proofErr w:type="spellEnd"/>
      <w:r w:rsidRPr="00262BB0">
        <w:rPr>
          <w:rFonts w:ascii="Times New Roman" w:hAnsi="Times New Roman" w:cs="Times New Roman"/>
        </w:rPr>
        <w:t xml:space="preserve">, M. L., McCombs, A. L., </w:t>
      </w:r>
      <w:proofErr w:type="spellStart"/>
      <w:r w:rsidRPr="00262BB0">
        <w:rPr>
          <w:rFonts w:ascii="Times New Roman" w:hAnsi="Times New Roman" w:cs="Times New Roman"/>
        </w:rPr>
        <w:t>Samyono</w:t>
      </w:r>
      <w:proofErr w:type="spellEnd"/>
      <w:r w:rsidRPr="00262BB0">
        <w:rPr>
          <w:rFonts w:ascii="Times New Roman" w:hAnsi="Times New Roman" w:cs="Times New Roman"/>
        </w:rPr>
        <w:t xml:space="preserve">, W., Shiu, S.-H., Watanabe, K. H., &amp; White, E. R. (2023). Challenges and opportunities to build quantitative self-confidence in biologists. </w:t>
      </w:r>
      <w:proofErr w:type="spellStart"/>
      <w:r w:rsidRPr="00262BB0">
        <w:rPr>
          <w:rFonts w:ascii="Times New Roman" w:hAnsi="Times New Roman" w:cs="Times New Roman"/>
          <w:i/>
          <w:iCs/>
        </w:rPr>
        <w:t>BioScience</w:t>
      </w:r>
      <w:proofErr w:type="spellEnd"/>
      <w:r w:rsidRPr="00262BB0">
        <w:rPr>
          <w:rFonts w:ascii="Times New Roman" w:hAnsi="Times New Roman" w:cs="Times New Roman"/>
        </w:rPr>
        <w:t xml:space="preserve">, </w:t>
      </w:r>
      <w:r w:rsidRPr="00262BB0">
        <w:rPr>
          <w:rFonts w:ascii="Times New Roman" w:hAnsi="Times New Roman" w:cs="Times New Roman"/>
          <w:i/>
          <w:iCs/>
        </w:rPr>
        <w:t>73</w:t>
      </w:r>
      <w:r w:rsidRPr="00262BB0">
        <w:rPr>
          <w:rFonts w:ascii="Times New Roman" w:hAnsi="Times New Roman" w:cs="Times New Roman"/>
        </w:rPr>
        <w:t>(5), 364–375. https://doi.org/10.1093/biosci/biad015</w:t>
      </w:r>
    </w:p>
    <w:p w14:paraId="71EA248B" w14:textId="77777777" w:rsidR="00A227B1" w:rsidRPr="00262BB0" w:rsidRDefault="00A227B1" w:rsidP="00F90AA2">
      <w:pPr>
        <w:spacing w:line="360" w:lineRule="auto"/>
        <w:jc w:val="both"/>
        <w:rPr>
          <w:rFonts w:ascii="Times New Roman" w:hAnsi="Times New Roman" w:cs="Times New Roman"/>
        </w:rPr>
      </w:pPr>
      <w:r w:rsidRPr="00262BB0">
        <w:rPr>
          <w:rFonts w:ascii="Times New Roman" w:hAnsi="Times New Roman" w:cs="Times New Roman"/>
        </w:rPr>
        <w:t xml:space="preserve">Jones, B., &amp; Squire, V. (2025). </w:t>
      </w:r>
      <w:r w:rsidRPr="00262BB0">
        <w:rPr>
          <w:rFonts w:ascii="Times New Roman" w:hAnsi="Times New Roman" w:cs="Times New Roman"/>
          <w:i/>
          <w:iCs/>
        </w:rPr>
        <w:t xml:space="preserve">You Already Know </w:t>
      </w:r>
      <w:proofErr w:type="gramStart"/>
      <w:r w:rsidRPr="00262BB0">
        <w:rPr>
          <w:rFonts w:ascii="Times New Roman" w:hAnsi="Times New Roman" w:cs="Times New Roman"/>
          <w:i/>
          <w:iCs/>
        </w:rPr>
        <w:t>Enough</w:t>
      </w:r>
      <w:r w:rsidRPr="00262BB0">
        <w:rPr>
          <w:rFonts w:ascii="Times New Roman" w:hAnsi="Times New Roman" w:cs="Times New Roman"/>
        </w:rPr>
        <w:t xml:space="preserve"> :</w:t>
      </w:r>
      <w:proofErr w:type="gramEnd"/>
      <w:r w:rsidRPr="00262BB0">
        <w:rPr>
          <w:rFonts w:ascii="Times New Roman" w:hAnsi="Times New Roman" w:cs="Times New Roman"/>
        </w:rPr>
        <w:t xml:space="preserve"> Certainty and Ignorance in Data-Driven Humanitarianism. </w:t>
      </w:r>
      <w:r w:rsidRPr="00262BB0">
        <w:rPr>
          <w:rFonts w:ascii="Times New Roman" w:hAnsi="Times New Roman" w:cs="Times New Roman"/>
          <w:i/>
          <w:iCs/>
        </w:rPr>
        <w:t>Geopolitics</w:t>
      </w:r>
      <w:r w:rsidRPr="00262BB0">
        <w:rPr>
          <w:rFonts w:ascii="Times New Roman" w:hAnsi="Times New Roman" w:cs="Times New Roman"/>
        </w:rPr>
        <w:t>, 1–24. https://doi.org/10.1080/14650045.2025.2463005</w:t>
      </w:r>
    </w:p>
    <w:p w14:paraId="3E88E015" w14:textId="77777777" w:rsidR="00A227B1" w:rsidRPr="00262BB0" w:rsidRDefault="00A227B1" w:rsidP="00F90AA2">
      <w:pPr>
        <w:spacing w:line="360" w:lineRule="auto"/>
        <w:jc w:val="both"/>
        <w:rPr>
          <w:rFonts w:ascii="Times New Roman" w:hAnsi="Times New Roman" w:cs="Times New Roman"/>
        </w:rPr>
      </w:pPr>
      <w:proofErr w:type="spellStart"/>
      <w:r w:rsidRPr="00262BB0">
        <w:rPr>
          <w:rFonts w:ascii="Times New Roman" w:hAnsi="Times New Roman" w:cs="Times New Roman"/>
        </w:rPr>
        <w:t>Sriwati</w:t>
      </w:r>
      <w:proofErr w:type="spellEnd"/>
      <w:r w:rsidRPr="00262BB0">
        <w:rPr>
          <w:rFonts w:ascii="Times New Roman" w:hAnsi="Times New Roman" w:cs="Times New Roman"/>
        </w:rPr>
        <w:t xml:space="preserve"> </w:t>
      </w:r>
      <w:proofErr w:type="spellStart"/>
      <w:r w:rsidRPr="00262BB0">
        <w:rPr>
          <w:rFonts w:ascii="Times New Roman" w:hAnsi="Times New Roman" w:cs="Times New Roman"/>
        </w:rPr>
        <w:t>Sriwati</w:t>
      </w:r>
      <w:proofErr w:type="spellEnd"/>
      <w:r w:rsidRPr="00262BB0">
        <w:rPr>
          <w:rFonts w:ascii="Times New Roman" w:hAnsi="Times New Roman" w:cs="Times New Roman"/>
        </w:rPr>
        <w:t xml:space="preserve">, </w:t>
      </w:r>
      <w:proofErr w:type="spellStart"/>
      <w:r w:rsidRPr="00262BB0">
        <w:rPr>
          <w:rFonts w:ascii="Times New Roman" w:hAnsi="Times New Roman" w:cs="Times New Roman"/>
        </w:rPr>
        <w:t>Rochgiyanti</w:t>
      </w:r>
      <w:proofErr w:type="spellEnd"/>
      <w:r w:rsidRPr="00262BB0">
        <w:rPr>
          <w:rFonts w:ascii="Times New Roman" w:hAnsi="Times New Roman" w:cs="Times New Roman"/>
        </w:rPr>
        <w:t xml:space="preserve"> </w:t>
      </w:r>
      <w:proofErr w:type="spellStart"/>
      <w:r w:rsidRPr="00262BB0">
        <w:rPr>
          <w:rFonts w:ascii="Times New Roman" w:hAnsi="Times New Roman" w:cs="Times New Roman"/>
        </w:rPr>
        <w:t>Rochgiyanti</w:t>
      </w:r>
      <w:proofErr w:type="spellEnd"/>
      <w:r w:rsidRPr="00262BB0">
        <w:rPr>
          <w:rFonts w:ascii="Times New Roman" w:hAnsi="Times New Roman" w:cs="Times New Roman"/>
        </w:rPr>
        <w:t xml:space="preserve">, Susanto, H., &amp; </w:t>
      </w:r>
      <w:proofErr w:type="spellStart"/>
      <w:r w:rsidRPr="00262BB0">
        <w:rPr>
          <w:rFonts w:ascii="Times New Roman" w:hAnsi="Times New Roman" w:cs="Times New Roman"/>
        </w:rPr>
        <w:t>Prawitasari</w:t>
      </w:r>
      <w:proofErr w:type="spellEnd"/>
      <w:r w:rsidRPr="00262BB0">
        <w:rPr>
          <w:rFonts w:ascii="Times New Roman" w:hAnsi="Times New Roman" w:cs="Times New Roman"/>
        </w:rPr>
        <w:t xml:space="preserve">, M. (2024). Effectiveness of Quantitative Research Methods Course Module in Fostering Students’ Academic Literacy. </w:t>
      </w:r>
      <w:r w:rsidRPr="00262BB0">
        <w:rPr>
          <w:rFonts w:ascii="Times New Roman" w:hAnsi="Times New Roman" w:cs="Times New Roman"/>
          <w:i/>
          <w:iCs/>
        </w:rPr>
        <w:t>Yupa Historical Studies Journal</w:t>
      </w:r>
      <w:r w:rsidRPr="00262BB0">
        <w:rPr>
          <w:rFonts w:ascii="Times New Roman" w:hAnsi="Times New Roman" w:cs="Times New Roman"/>
        </w:rPr>
        <w:t xml:space="preserve">, </w:t>
      </w:r>
      <w:r w:rsidRPr="00262BB0">
        <w:rPr>
          <w:rFonts w:ascii="Times New Roman" w:hAnsi="Times New Roman" w:cs="Times New Roman"/>
          <w:i/>
          <w:iCs/>
        </w:rPr>
        <w:t>8</w:t>
      </w:r>
      <w:r w:rsidRPr="00262BB0">
        <w:rPr>
          <w:rFonts w:ascii="Times New Roman" w:hAnsi="Times New Roman" w:cs="Times New Roman"/>
        </w:rPr>
        <w:t>(2), 273–286. https://doi.org/10.30872/yupa.v8i2.2103</w:t>
      </w:r>
    </w:p>
    <w:p w14:paraId="24095B93" w14:textId="77777777" w:rsidR="00A227B1" w:rsidRPr="00F90AA2" w:rsidRDefault="00A227B1" w:rsidP="00F90AA2">
      <w:pPr>
        <w:spacing w:line="360" w:lineRule="auto"/>
        <w:jc w:val="both"/>
        <w:rPr>
          <w:rFonts w:ascii="Times New Roman" w:hAnsi="Times New Roman" w:cs="Times New Roman"/>
        </w:rPr>
      </w:pPr>
      <w:r w:rsidRPr="00262BB0">
        <w:rPr>
          <w:rFonts w:ascii="Times New Roman" w:hAnsi="Times New Roman" w:cs="Times New Roman"/>
        </w:rPr>
        <w:t xml:space="preserve">Tasci, A. D. A., Wei, W., &amp; Milman, A. (2025). The choice between research question and hypothesis for paradigm harmony. </w:t>
      </w:r>
      <w:r w:rsidRPr="00262BB0">
        <w:rPr>
          <w:rFonts w:ascii="Times New Roman" w:hAnsi="Times New Roman" w:cs="Times New Roman"/>
          <w:i/>
          <w:iCs/>
        </w:rPr>
        <w:t>Journal of Hospitality and Tourism Horizons</w:t>
      </w:r>
      <w:r w:rsidRPr="00262BB0">
        <w:rPr>
          <w:rFonts w:ascii="Times New Roman" w:hAnsi="Times New Roman" w:cs="Times New Roman"/>
        </w:rPr>
        <w:t>. https://doi.org/10.1108/jhth-01-2025-001</w:t>
      </w:r>
    </w:p>
    <w:sectPr w:rsidR="00A227B1" w:rsidRPr="00F90AA2">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980BF" w14:textId="77777777" w:rsidR="009F7BBF" w:rsidRDefault="009F7BBF" w:rsidP="003B3AEB">
      <w:pPr>
        <w:spacing w:after="0" w:line="240" w:lineRule="auto"/>
      </w:pPr>
      <w:r>
        <w:separator/>
      </w:r>
    </w:p>
  </w:endnote>
  <w:endnote w:type="continuationSeparator" w:id="0">
    <w:p w14:paraId="5951A0CC" w14:textId="77777777" w:rsidR="009F7BBF" w:rsidRDefault="009F7BBF" w:rsidP="003B3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6785605"/>
      <w:docPartObj>
        <w:docPartGallery w:val="Page Numbers (Bottom of Page)"/>
        <w:docPartUnique/>
      </w:docPartObj>
    </w:sdtPr>
    <w:sdtEndPr/>
    <w:sdtContent>
      <w:sdt>
        <w:sdtPr>
          <w:id w:val="-1769616900"/>
          <w:docPartObj>
            <w:docPartGallery w:val="Page Numbers (Top of Page)"/>
            <w:docPartUnique/>
          </w:docPartObj>
        </w:sdtPr>
        <w:sdtEndPr/>
        <w:sdtContent>
          <w:p w14:paraId="67B8B5CD" w14:textId="2E4E45A8" w:rsidR="003B3AEB" w:rsidRDefault="003B3AEB">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E5CA7DE" w14:textId="77777777" w:rsidR="003B3AEB" w:rsidRDefault="003B3A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03A5D" w14:textId="77777777" w:rsidR="009F7BBF" w:rsidRDefault="009F7BBF" w:rsidP="003B3AEB">
      <w:pPr>
        <w:spacing w:after="0" w:line="240" w:lineRule="auto"/>
      </w:pPr>
      <w:r>
        <w:separator/>
      </w:r>
    </w:p>
  </w:footnote>
  <w:footnote w:type="continuationSeparator" w:id="0">
    <w:p w14:paraId="223DDB34" w14:textId="77777777" w:rsidR="009F7BBF" w:rsidRDefault="009F7BBF" w:rsidP="003B3A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384"/>
    <w:multiLevelType w:val="hybridMultilevel"/>
    <w:tmpl w:val="26A6F09E"/>
    <w:lvl w:ilvl="0" w:tplc="6FB02AEC">
      <w:start w:val="1"/>
      <w:numFmt w:val="decimal"/>
      <w:lvlText w:val="%1."/>
      <w:lvlJc w:val="left"/>
      <w:pPr>
        <w:ind w:left="720" w:hanging="360"/>
      </w:pPr>
    </w:lvl>
    <w:lvl w:ilvl="1" w:tplc="13342482" w:tentative="1">
      <w:start w:val="1"/>
      <w:numFmt w:val="lowerLetter"/>
      <w:lvlText w:val="%2."/>
      <w:lvlJc w:val="left"/>
      <w:pPr>
        <w:ind w:left="1440" w:hanging="360"/>
      </w:pPr>
    </w:lvl>
    <w:lvl w:ilvl="2" w:tplc="F0269B74" w:tentative="1">
      <w:start w:val="1"/>
      <w:numFmt w:val="lowerRoman"/>
      <w:lvlText w:val="%3."/>
      <w:lvlJc w:val="right"/>
      <w:pPr>
        <w:ind w:left="2160" w:hanging="180"/>
      </w:pPr>
    </w:lvl>
    <w:lvl w:ilvl="3" w:tplc="4516BEA2" w:tentative="1">
      <w:start w:val="1"/>
      <w:numFmt w:val="decimal"/>
      <w:lvlText w:val="%4."/>
      <w:lvlJc w:val="left"/>
      <w:pPr>
        <w:ind w:left="2880" w:hanging="360"/>
      </w:pPr>
    </w:lvl>
    <w:lvl w:ilvl="4" w:tplc="F44EE7B8" w:tentative="1">
      <w:start w:val="1"/>
      <w:numFmt w:val="lowerLetter"/>
      <w:lvlText w:val="%5."/>
      <w:lvlJc w:val="left"/>
      <w:pPr>
        <w:ind w:left="3600" w:hanging="360"/>
      </w:pPr>
    </w:lvl>
    <w:lvl w:ilvl="5" w:tplc="178CCE2C" w:tentative="1">
      <w:start w:val="1"/>
      <w:numFmt w:val="lowerRoman"/>
      <w:lvlText w:val="%6."/>
      <w:lvlJc w:val="right"/>
      <w:pPr>
        <w:ind w:left="4320" w:hanging="180"/>
      </w:pPr>
    </w:lvl>
    <w:lvl w:ilvl="6" w:tplc="103413C4" w:tentative="1">
      <w:start w:val="1"/>
      <w:numFmt w:val="decimal"/>
      <w:lvlText w:val="%7."/>
      <w:lvlJc w:val="left"/>
      <w:pPr>
        <w:ind w:left="5040" w:hanging="360"/>
      </w:pPr>
    </w:lvl>
    <w:lvl w:ilvl="7" w:tplc="8A9C28B4" w:tentative="1">
      <w:start w:val="1"/>
      <w:numFmt w:val="lowerLetter"/>
      <w:lvlText w:val="%8."/>
      <w:lvlJc w:val="left"/>
      <w:pPr>
        <w:ind w:left="5760" w:hanging="360"/>
      </w:pPr>
    </w:lvl>
    <w:lvl w:ilvl="8" w:tplc="EB14EA16" w:tentative="1">
      <w:start w:val="1"/>
      <w:numFmt w:val="lowerRoman"/>
      <w:lvlText w:val="%9."/>
      <w:lvlJc w:val="right"/>
      <w:pPr>
        <w:ind w:left="6480" w:hanging="180"/>
      </w:pPr>
    </w:lvl>
  </w:abstractNum>
  <w:abstractNum w:abstractNumId="1" w15:restartNumberingAfterBreak="0">
    <w:nsid w:val="051A78A2"/>
    <w:multiLevelType w:val="multilevel"/>
    <w:tmpl w:val="498877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DD09D1"/>
    <w:multiLevelType w:val="hybridMultilevel"/>
    <w:tmpl w:val="90B87E48"/>
    <w:lvl w:ilvl="0" w:tplc="9858E072">
      <w:start w:val="1"/>
      <w:numFmt w:val="decimal"/>
      <w:lvlText w:val="%1."/>
      <w:lvlJc w:val="left"/>
      <w:pPr>
        <w:ind w:left="720" w:hanging="360"/>
      </w:pPr>
    </w:lvl>
    <w:lvl w:ilvl="1" w:tplc="14240B86" w:tentative="1">
      <w:start w:val="1"/>
      <w:numFmt w:val="lowerLetter"/>
      <w:lvlText w:val="%2."/>
      <w:lvlJc w:val="left"/>
      <w:pPr>
        <w:ind w:left="1440" w:hanging="360"/>
      </w:pPr>
    </w:lvl>
    <w:lvl w:ilvl="2" w:tplc="76C267E8" w:tentative="1">
      <w:start w:val="1"/>
      <w:numFmt w:val="lowerRoman"/>
      <w:lvlText w:val="%3."/>
      <w:lvlJc w:val="right"/>
      <w:pPr>
        <w:ind w:left="2160" w:hanging="180"/>
      </w:pPr>
    </w:lvl>
    <w:lvl w:ilvl="3" w:tplc="C2723852" w:tentative="1">
      <w:start w:val="1"/>
      <w:numFmt w:val="decimal"/>
      <w:lvlText w:val="%4."/>
      <w:lvlJc w:val="left"/>
      <w:pPr>
        <w:ind w:left="2880" w:hanging="360"/>
      </w:pPr>
    </w:lvl>
    <w:lvl w:ilvl="4" w:tplc="F2AAE74A" w:tentative="1">
      <w:start w:val="1"/>
      <w:numFmt w:val="lowerLetter"/>
      <w:lvlText w:val="%5."/>
      <w:lvlJc w:val="left"/>
      <w:pPr>
        <w:ind w:left="3600" w:hanging="360"/>
      </w:pPr>
    </w:lvl>
    <w:lvl w:ilvl="5" w:tplc="8578BE90" w:tentative="1">
      <w:start w:val="1"/>
      <w:numFmt w:val="lowerRoman"/>
      <w:lvlText w:val="%6."/>
      <w:lvlJc w:val="right"/>
      <w:pPr>
        <w:ind w:left="4320" w:hanging="180"/>
      </w:pPr>
    </w:lvl>
    <w:lvl w:ilvl="6" w:tplc="4AC2689A" w:tentative="1">
      <w:start w:val="1"/>
      <w:numFmt w:val="decimal"/>
      <w:lvlText w:val="%7."/>
      <w:lvlJc w:val="left"/>
      <w:pPr>
        <w:ind w:left="5040" w:hanging="360"/>
      </w:pPr>
    </w:lvl>
    <w:lvl w:ilvl="7" w:tplc="5F362CCA" w:tentative="1">
      <w:start w:val="1"/>
      <w:numFmt w:val="lowerLetter"/>
      <w:lvlText w:val="%8."/>
      <w:lvlJc w:val="left"/>
      <w:pPr>
        <w:ind w:left="5760" w:hanging="360"/>
      </w:pPr>
    </w:lvl>
    <w:lvl w:ilvl="8" w:tplc="9EAEDF5A" w:tentative="1">
      <w:start w:val="1"/>
      <w:numFmt w:val="lowerRoman"/>
      <w:lvlText w:val="%9."/>
      <w:lvlJc w:val="right"/>
      <w:pPr>
        <w:ind w:left="6480" w:hanging="180"/>
      </w:pPr>
    </w:lvl>
  </w:abstractNum>
  <w:abstractNum w:abstractNumId="3" w15:restartNumberingAfterBreak="0">
    <w:nsid w:val="3D91222C"/>
    <w:multiLevelType w:val="multilevel"/>
    <w:tmpl w:val="343A1F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8E40A6"/>
    <w:multiLevelType w:val="multilevel"/>
    <w:tmpl w:val="A7AE36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C81FF5"/>
    <w:multiLevelType w:val="multilevel"/>
    <w:tmpl w:val="78F85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4233137">
    <w:abstractNumId w:val="5"/>
  </w:num>
  <w:num w:numId="2" w16cid:durableId="457725833">
    <w:abstractNumId w:val="3"/>
  </w:num>
  <w:num w:numId="3" w16cid:durableId="554582503">
    <w:abstractNumId w:val="4"/>
  </w:num>
  <w:num w:numId="4" w16cid:durableId="531772396">
    <w:abstractNumId w:val="1"/>
  </w:num>
  <w:num w:numId="5" w16cid:durableId="1036270649">
    <w:abstractNumId w:val="2"/>
  </w:num>
  <w:num w:numId="6" w16cid:durableId="698050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B2A"/>
    <w:rsid w:val="00067488"/>
    <w:rsid w:val="000B79D6"/>
    <w:rsid w:val="000E2BD3"/>
    <w:rsid w:val="00185EDC"/>
    <w:rsid w:val="001D5360"/>
    <w:rsid w:val="00201198"/>
    <w:rsid w:val="002728E0"/>
    <w:rsid w:val="00282182"/>
    <w:rsid w:val="002A3771"/>
    <w:rsid w:val="002D4FCF"/>
    <w:rsid w:val="002D743D"/>
    <w:rsid w:val="0031585E"/>
    <w:rsid w:val="00322DC5"/>
    <w:rsid w:val="003424C9"/>
    <w:rsid w:val="00373B2A"/>
    <w:rsid w:val="00376824"/>
    <w:rsid w:val="003B3AEB"/>
    <w:rsid w:val="003C6E8C"/>
    <w:rsid w:val="003D68A9"/>
    <w:rsid w:val="00433620"/>
    <w:rsid w:val="00434FF5"/>
    <w:rsid w:val="00526F79"/>
    <w:rsid w:val="00530181"/>
    <w:rsid w:val="005B6B98"/>
    <w:rsid w:val="005C4DD2"/>
    <w:rsid w:val="00615A85"/>
    <w:rsid w:val="00662F83"/>
    <w:rsid w:val="006A7C5D"/>
    <w:rsid w:val="006D2D84"/>
    <w:rsid w:val="006E6CED"/>
    <w:rsid w:val="006F5885"/>
    <w:rsid w:val="007D4795"/>
    <w:rsid w:val="007E3E7D"/>
    <w:rsid w:val="00845AF6"/>
    <w:rsid w:val="008708C4"/>
    <w:rsid w:val="008813C0"/>
    <w:rsid w:val="00946AF4"/>
    <w:rsid w:val="009F7BBF"/>
    <w:rsid w:val="00A227B1"/>
    <w:rsid w:val="00A61D62"/>
    <w:rsid w:val="00A8277B"/>
    <w:rsid w:val="00AD30B0"/>
    <w:rsid w:val="00B923CF"/>
    <w:rsid w:val="00B97F24"/>
    <w:rsid w:val="00BB22B8"/>
    <w:rsid w:val="00BF599E"/>
    <w:rsid w:val="00BF64DA"/>
    <w:rsid w:val="00C36562"/>
    <w:rsid w:val="00C5039B"/>
    <w:rsid w:val="00C9333B"/>
    <w:rsid w:val="00CA27B8"/>
    <w:rsid w:val="00D76D34"/>
    <w:rsid w:val="00DB148E"/>
    <w:rsid w:val="00DC10F6"/>
    <w:rsid w:val="00E5535C"/>
    <w:rsid w:val="00E82DFF"/>
    <w:rsid w:val="00E93D7F"/>
    <w:rsid w:val="00EB3A28"/>
    <w:rsid w:val="00EF611D"/>
    <w:rsid w:val="00F1163B"/>
    <w:rsid w:val="00F25FE2"/>
    <w:rsid w:val="00F52809"/>
    <w:rsid w:val="00F90AA2"/>
    <w:rsid w:val="00FB45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E0CBD"/>
  <w15:chartTrackingRefBased/>
  <w15:docId w15:val="{9CADD205-8143-4DBC-8560-EFA1AD610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3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3B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B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3B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3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B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3B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3B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B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3B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3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B2A"/>
    <w:rPr>
      <w:rFonts w:eastAsiaTheme="majorEastAsia" w:cstheme="majorBidi"/>
      <w:color w:val="272727" w:themeColor="text1" w:themeTint="D8"/>
    </w:rPr>
  </w:style>
  <w:style w:type="paragraph" w:styleId="Title">
    <w:name w:val="Title"/>
    <w:basedOn w:val="Normal"/>
    <w:next w:val="Normal"/>
    <w:link w:val="TitleChar"/>
    <w:uiPriority w:val="10"/>
    <w:qFormat/>
    <w:rsid w:val="00373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B2A"/>
    <w:pPr>
      <w:spacing w:before="160"/>
      <w:jc w:val="center"/>
    </w:pPr>
    <w:rPr>
      <w:i/>
      <w:iCs/>
      <w:color w:val="404040" w:themeColor="text1" w:themeTint="BF"/>
    </w:rPr>
  </w:style>
  <w:style w:type="character" w:customStyle="1" w:styleId="QuoteChar">
    <w:name w:val="Quote Char"/>
    <w:basedOn w:val="DefaultParagraphFont"/>
    <w:link w:val="Quote"/>
    <w:uiPriority w:val="29"/>
    <w:rsid w:val="00373B2A"/>
    <w:rPr>
      <w:i/>
      <w:iCs/>
      <w:color w:val="404040" w:themeColor="text1" w:themeTint="BF"/>
    </w:rPr>
  </w:style>
  <w:style w:type="paragraph" w:styleId="ListParagraph">
    <w:name w:val="List Paragraph"/>
    <w:basedOn w:val="Normal"/>
    <w:uiPriority w:val="34"/>
    <w:qFormat/>
    <w:rsid w:val="00373B2A"/>
    <w:pPr>
      <w:ind w:left="720"/>
      <w:contextualSpacing/>
    </w:pPr>
  </w:style>
  <w:style w:type="character" w:styleId="IntenseEmphasis">
    <w:name w:val="Intense Emphasis"/>
    <w:basedOn w:val="DefaultParagraphFont"/>
    <w:uiPriority w:val="21"/>
    <w:qFormat/>
    <w:rsid w:val="00373B2A"/>
    <w:rPr>
      <w:i/>
      <w:iCs/>
      <w:color w:val="2F5496" w:themeColor="accent1" w:themeShade="BF"/>
    </w:rPr>
  </w:style>
  <w:style w:type="paragraph" w:styleId="IntenseQuote">
    <w:name w:val="Intense Quote"/>
    <w:basedOn w:val="Normal"/>
    <w:next w:val="Normal"/>
    <w:link w:val="IntenseQuoteChar"/>
    <w:uiPriority w:val="30"/>
    <w:qFormat/>
    <w:rsid w:val="00373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B2A"/>
    <w:rPr>
      <w:i/>
      <w:iCs/>
      <w:color w:val="2F5496" w:themeColor="accent1" w:themeShade="BF"/>
    </w:rPr>
  </w:style>
  <w:style w:type="character" w:styleId="IntenseReference">
    <w:name w:val="Intense Reference"/>
    <w:basedOn w:val="DefaultParagraphFont"/>
    <w:uiPriority w:val="32"/>
    <w:qFormat/>
    <w:rsid w:val="00373B2A"/>
    <w:rPr>
      <w:b/>
      <w:bCs/>
      <w:smallCaps/>
      <w:color w:val="2F5496" w:themeColor="accent1" w:themeShade="BF"/>
      <w:spacing w:val="5"/>
    </w:rPr>
  </w:style>
  <w:style w:type="character" w:styleId="Hyperlink">
    <w:name w:val="Hyperlink"/>
    <w:basedOn w:val="DefaultParagraphFont"/>
    <w:uiPriority w:val="99"/>
    <w:unhideWhenUsed/>
    <w:rsid w:val="007E3E7D"/>
    <w:rPr>
      <w:color w:val="0563C1" w:themeColor="hyperlink"/>
      <w:u w:val="single"/>
    </w:rPr>
  </w:style>
  <w:style w:type="character" w:styleId="UnresolvedMention">
    <w:name w:val="Unresolved Mention"/>
    <w:basedOn w:val="DefaultParagraphFont"/>
    <w:uiPriority w:val="99"/>
    <w:semiHidden/>
    <w:unhideWhenUsed/>
    <w:rsid w:val="007E3E7D"/>
    <w:rPr>
      <w:color w:val="605E5C"/>
      <w:shd w:val="clear" w:color="auto" w:fill="E1DFDD"/>
    </w:rPr>
  </w:style>
  <w:style w:type="paragraph" w:customStyle="1" w:styleId="Default">
    <w:name w:val="Default"/>
    <w:rsid w:val="00946AF4"/>
    <w:pPr>
      <w:autoSpaceDE w:val="0"/>
      <w:autoSpaceDN w:val="0"/>
      <w:adjustRightInd w:val="0"/>
      <w:spacing w:after="0" w:line="240" w:lineRule="auto"/>
    </w:pPr>
    <w:rPr>
      <w:rFonts w:ascii="Aptos" w:hAnsi="Aptos" w:cs="Aptos"/>
      <w:color w:val="000000"/>
      <w:kern w:val="0"/>
    </w:rPr>
  </w:style>
  <w:style w:type="paragraph" w:styleId="Header">
    <w:name w:val="header"/>
    <w:basedOn w:val="Normal"/>
    <w:link w:val="HeaderChar"/>
    <w:uiPriority w:val="99"/>
    <w:unhideWhenUsed/>
    <w:rsid w:val="003B3A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3AEB"/>
  </w:style>
  <w:style w:type="paragraph" w:styleId="Footer">
    <w:name w:val="footer"/>
    <w:basedOn w:val="Normal"/>
    <w:link w:val="FooterChar"/>
    <w:uiPriority w:val="99"/>
    <w:unhideWhenUsed/>
    <w:rsid w:val="003B3A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3A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lialhammadi-8.github.io/e-Portfolio/research-method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4044B-F938-483D-A221-A46D0D62B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1284</Words>
  <Characters>7324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DCS</dc:creator>
  <cp:lastModifiedBy>Ali Saleh Alhammadi</cp:lastModifiedBy>
  <cp:revision>4</cp:revision>
  <cp:lastPrinted>2025-10-20T15:46:00Z</cp:lastPrinted>
  <dcterms:created xsi:type="dcterms:W3CDTF">2026-01-26T15:50:00Z</dcterms:created>
  <dcterms:modified xsi:type="dcterms:W3CDTF">2026-01-26T15:58:00Z</dcterms:modified>
</cp:coreProperties>
</file>