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AE67" w14:textId="77777777" w:rsidR="004D0964" w:rsidRPr="004D0964" w:rsidRDefault="004D0964" w:rsidP="004D0964">
      <w:pPr>
        <w:spacing w:after="120"/>
        <w:jc w:val="center"/>
        <w:rPr>
          <w:rFonts w:ascii="IBM Plex Sans Light" w:eastAsia="Times New Roman" w:hAnsi="IBM Plex Sans Light" w:cs="Arial"/>
          <w:noProof/>
          <w:color w:val="000000"/>
          <w:kern w:val="0"/>
          <w:sz w:val="52"/>
          <w:szCs w:val="52"/>
          <w14:ligatures w14:val="none"/>
        </w:rPr>
      </w:pPr>
    </w:p>
    <w:p w14:paraId="70316541" w14:textId="77777777" w:rsidR="004D0964" w:rsidRPr="004D0964" w:rsidRDefault="004D0964" w:rsidP="004D0964">
      <w:pPr>
        <w:spacing w:after="120"/>
        <w:jc w:val="center"/>
        <w:rPr>
          <w:rFonts w:ascii="IBM Plex Sans Light" w:eastAsia="Times New Roman" w:hAnsi="IBM Plex Sans Light" w:cs="Arial"/>
          <w:noProof/>
          <w:color w:val="000000"/>
          <w:kern w:val="0"/>
          <w:sz w:val="52"/>
          <w:szCs w:val="52"/>
          <w14:ligatures w14:val="none"/>
        </w:rPr>
      </w:pPr>
      <w:r w:rsidRPr="004D0964">
        <w:rPr>
          <w:rFonts w:ascii="IBM Plex Sans Light" w:eastAsia="Times New Roman" w:hAnsi="IBM Plex Sans Light" w:cs="Arial"/>
          <w:noProof/>
          <w:color w:val="000000"/>
          <w:kern w:val="0"/>
          <w:sz w:val="52"/>
          <w:szCs w:val="52"/>
          <w14:ligatures w14:val="none"/>
        </w:rPr>
        <w:drawing>
          <wp:inline distT="0" distB="0" distL="0" distR="0" wp14:anchorId="391C72BD" wp14:editId="136A80B3">
            <wp:extent cx="6648127" cy="1458686"/>
            <wp:effectExtent l="0" t="0" r="635" b="8255"/>
            <wp:docPr id="3" name="Picture 3" descr="A picture containing text, font, graphics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font, graphics, 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8966" cy="146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6587" w14:textId="77777777" w:rsidR="004D0964" w:rsidRPr="004D0964" w:rsidRDefault="004D0964" w:rsidP="004D0964">
      <w:pPr>
        <w:spacing w:after="120"/>
        <w:rPr>
          <w:rFonts w:ascii="IBM Plex Sans" w:eastAsia="Times New Roman" w:hAnsi="IBM Plex Sans" w:cs="Arial"/>
          <w:color w:val="000000"/>
          <w:kern w:val="0"/>
          <w:sz w:val="52"/>
          <w:szCs w:val="52"/>
          <w14:ligatures w14:val="none"/>
        </w:rPr>
      </w:pPr>
    </w:p>
    <w:p w14:paraId="3A71A9B6" w14:textId="77777777" w:rsidR="004D0964" w:rsidRPr="004D0964" w:rsidRDefault="004D0964" w:rsidP="004D0964">
      <w:pPr>
        <w:spacing w:after="120"/>
        <w:rPr>
          <w:rFonts w:ascii="IBM Plex Sans" w:eastAsia="Times New Roman" w:hAnsi="IBM Plex Sans" w:cs="Arial"/>
          <w:color w:val="000000"/>
          <w:kern w:val="0"/>
          <w:sz w:val="52"/>
          <w:szCs w:val="52"/>
          <w14:ligatures w14:val="none"/>
        </w:rPr>
      </w:pPr>
    </w:p>
    <w:p w14:paraId="35887167" w14:textId="5B7373BB" w:rsidR="004D0964" w:rsidRPr="004D0964" w:rsidRDefault="004D0964" w:rsidP="004D0964">
      <w:pPr>
        <w:spacing w:after="120"/>
        <w:rPr>
          <w:rFonts w:ascii="IBM Plex Sans" w:eastAsia="Times New Roman" w:hAnsi="IBM Plex Sans" w:cs="Arial"/>
          <w:b/>
          <w:bCs/>
          <w:color w:val="000000"/>
          <w:kern w:val="0"/>
          <w:sz w:val="52"/>
          <w:szCs w:val="52"/>
          <w14:ligatures w14:val="none"/>
        </w:rPr>
      </w:pPr>
      <w:r w:rsidRPr="004D0964">
        <w:rPr>
          <w:rFonts w:ascii="IBM Plex Sans" w:eastAsia="Times New Roman" w:hAnsi="IBM Plex Sans" w:cs="Arial"/>
          <w:b/>
          <w:bCs/>
          <w:color w:val="000000"/>
          <w:kern w:val="0"/>
          <w:sz w:val="52"/>
          <w:szCs w:val="52"/>
          <w14:ligatures w14:val="none"/>
        </w:rPr>
        <w:t>Increase Productivity and Automate Business Tasks using IBM Business Automation Workflow</w:t>
      </w:r>
    </w:p>
    <w:p w14:paraId="4E733E6E" w14:textId="77777777" w:rsidR="004D0964" w:rsidRPr="004D0964" w:rsidRDefault="004D0964" w:rsidP="004D0964">
      <w:pPr>
        <w:spacing w:after="120"/>
        <w:rPr>
          <w:rFonts w:ascii="IBM Plex Sans" w:eastAsia="Times New Roman" w:hAnsi="IBM Plex Sans" w:cs="Arial"/>
          <w:color w:val="000000"/>
          <w:kern w:val="0"/>
          <w:sz w:val="36"/>
          <w:szCs w:val="36"/>
          <w14:ligatures w14:val="none"/>
        </w:rPr>
      </w:pPr>
      <w:r w:rsidRPr="004D0964">
        <w:rPr>
          <w:rFonts w:ascii="IBM Plex Sans" w:eastAsia="Times New Roman" w:hAnsi="IBM Plex Sans" w:cs="Arial"/>
          <w:color w:val="000000"/>
          <w:kern w:val="0"/>
          <w:sz w:val="36"/>
          <w:szCs w:val="36"/>
          <w14:ligatures w14:val="none"/>
        </w:rPr>
        <w:t>Session 4242</w:t>
      </w:r>
    </w:p>
    <w:p w14:paraId="362EDCC6" w14:textId="77777777" w:rsidR="004D0964" w:rsidRPr="004D0964" w:rsidRDefault="004D0964" w:rsidP="004D0964">
      <w:pPr>
        <w:spacing w:after="120"/>
        <w:rPr>
          <w:rFonts w:ascii="IBM Plex Sans" w:eastAsia="Times New Roman" w:hAnsi="IBM Plex Sans" w:cs="Arial"/>
          <w:color w:val="000000"/>
          <w:kern w:val="0"/>
          <w:sz w:val="36"/>
          <w:szCs w:val="36"/>
          <w14:ligatures w14:val="none"/>
        </w:rPr>
      </w:pPr>
      <w:r w:rsidRPr="004D0964">
        <w:rPr>
          <w:rFonts w:ascii="IBM Plex Sans" w:eastAsia="Times New Roman" w:hAnsi="IBM Plex Sans" w:cs="Arial"/>
          <w:color w:val="000000"/>
          <w:kern w:val="0"/>
          <w:sz w:val="36"/>
          <w:szCs w:val="36"/>
          <w14:ligatures w14:val="none"/>
        </w:rPr>
        <w:t>Lab Exercise Guide</w:t>
      </w:r>
    </w:p>
    <w:p w14:paraId="3ED87777" w14:textId="77777777" w:rsidR="004D0964" w:rsidRPr="004D0964" w:rsidRDefault="004D0964" w:rsidP="004D0964">
      <w:pPr>
        <w:spacing w:after="120"/>
        <w:rPr>
          <w:rFonts w:ascii="IBM Plex Sans" w:eastAsia="Times New Roman" w:hAnsi="IBM Plex Sans" w:cs="Arial"/>
          <w:color w:val="FFFFFF"/>
          <w:kern w:val="0"/>
          <w:sz w:val="44"/>
          <w:szCs w:val="44"/>
          <w14:ligatures w14:val="none"/>
        </w:rPr>
      </w:pPr>
    </w:p>
    <w:p w14:paraId="116BDA6A" w14:textId="77777777" w:rsidR="004D0964" w:rsidRPr="004D0964" w:rsidRDefault="004D0964" w:rsidP="004D0964">
      <w:pPr>
        <w:spacing w:after="120"/>
        <w:rPr>
          <w:rFonts w:ascii="IBM Plex Sans" w:eastAsia="Times New Roman" w:hAnsi="IBM Plex Sans" w:cs="Arial"/>
          <w:color w:val="FFFFFF"/>
          <w:kern w:val="0"/>
          <w:sz w:val="20"/>
          <w:szCs w:val="20"/>
          <w14:ligatures w14:val="none"/>
        </w:rPr>
      </w:pPr>
    </w:p>
    <w:p w14:paraId="71A6C13D" w14:textId="77777777" w:rsidR="004D0964" w:rsidRPr="004D0964" w:rsidRDefault="004D0964" w:rsidP="004D0964">
      <w:pPr>
        <w:spacing w:after="120"/>
        <w:rPr>
          <w:rFonts w:ascii="IBM Plex Sans" w:eastAsia="Times New Roman" w:hAnsi="IBM Plex Sans" w:cs="Arial"/>
          <w:color w:val="FFFFFF"/>
          <w:kern w:val="0"/>
          <w:sz w:val="20"/>
          <w:szCs w:val="20"/>
          <w14:ligatures w14:val="none"/>
        </w:rPr>
      </w:pPr>
    </w:p>
    <w:p w14:paraId="25502BDC" w14:textId="77777777" w:rsidR="004D0964" w:rsidRPr="004D0964" w:rsidRDefault="004D0964" w:rsidP="004D0964">
      <w:pPr>
        <w:spacing w:after="120"/>
        <w:rPr>
          <w:rFonts w:ascii="IBM Plex Sans" w:eastAsia="Times New Roman" w:hAnsi="IBM Plex Sans" w:cs="Arial"/>
          <w:color w:val="FFFFFF"/>
          <w:kern w:val="0"/>
          <w:sz w:val="20"/>
          <w:szCs w:val="20"/>
          <w14:ligatures w14:val="none"/>
        </w:rPr>
      </w:pPr>
    </w:p>
    <w:p w14:paraId="568BD146" w14:textId="77777777" w:rsidR="004D0964" w:rsidRPr="004D0964" w:rsidRDefault="004D0964" w:rsidP="004D0964">
      <w:pPr>
        <w:spacing w:after="120"/>
        <w:rPr>
          <w:rFonts w:ascii="IBM Plex Sans" w:eastAsia="Times New Roman" w:hAnsi="IBM Plex Sans" w:cs="Arial"/>
          <w:color w:val="FFFFFF"/>
          <w:kern w:val="0"/>
          <w:sz w:val="20"/>
          <w:szCs w:val="20"/>
          <w14:ligatures w14:val="none"/>
        </w:rPr>
      </w:pPr>
    </w:p>
    <w:p w14:paraId="4CE84039" w14:textId="77777777" w:rsidR="004D0964" w:rsidRPr="004D0964" w:rsidRDefault="004D0964" w:rsidP="004D0964">
      <w:pPr>
        <w:spacing w:after="120"/>
        <w:rPr>
          <w:rFonts w:ascii="IBM Plex Sans" w:eastAsia="Times New Roman" w:hAnsi="IBM Plex Sans" w:cs="Arial"/>
          <w:color w:val="000000"/>
          <w:kern w:val="0"/>
          <w:sz w:val="20"/>
          <w:szCs w:val="20"/>
          <w14:ligatures w14:val="none"/>
        </w:rPr>
      </w:pPr>
      <w:r w:rsidRPr="004D0964">
        <w:rPr>
          <w:rFonts w:ascii="IBM Plex Sans" w:eastAsia="Times New Roman" w:hAnsi="IBM Plex Sans" w:cs="Arial"/>
          <w:color w:val="000000"/>
          <w:kern w:val="0"/>
          <w:sz w:val="20"/>
          <w:szCs w:val="20"/>
          <w14:ligatures w14:val="none"/>
        </w:rPr>
        <w:t>Swapnil Agrawal</w:t>
      </w:r>
    </w:p>
    <w:p w14:paraId="04F4A3BA" w14:textId="77777777" w:rsidR="004D0964" w:rsidRPr="004D0964" w:rsidRDefault="004D0964" w:rsidP="004D0964">
      <w:pPr>
        <w:spacing w:after="120"/>
        <w:rPr>
          <w:rFonts w:ascii="IBM Plex Sans" w:eastAsia="Times New Roman" w:hAnsi="IBM Plex Sans" w:cs="Arial"/>
          <w:color w:val="000000"/>
          <w:kern w:val="0"/>
          <w:sz w:val="20"/>
          <w:szCs w:val="20"/>
          <w14:ligatures w14:val="none"/>
        </w:rPr>
      </w:pPr>
      <w:r w:rsidRPr="004D0964">
        <w:rPr>
          <w:rFonts w:ascii="IBM Plex Sans" w:eastAsia="Times New Roman" w:hAnsi="IBM Plex Sans" w:cs="Arial"/>
          <w:color w:val="000000"/>
          <w:kern w:val="0"/>
          <w:sz w:val="20"/>
          <w:szCs w:val="20"/>
          <w14:ligatures w14:val="none"/>
        </w:rPr>
        <w:t>Senior Product Manager – IBM Business Automation Workflow</w:t>
      </w:r>
    </w:p>
    <w:p w14:paraId="3839C1F4" w14:textId="77777777" w:rsidR="004D0964" w:rsidRPr="004D0964" w:rsidRDefault="004D0964" w:rsidP="004D0964">
      <w:pPr>
        <w:spacing w:after="120"/>
        <w:rPr>
          <w:rFonts w:ascii="IBM Plex Sans" w:eastAsia="Times New Roman" w:hAnsi="IBM Plex Sans" w:cs="Arial"/>
          <w:color w:val="000000"/>
          <w:kern w:val="0"/>
          <w:sz w:val="20"/>
          <w:szCs w:val="20"/>
          <w14:ligatures w14:val="none"/>
        </w:rPr>
      </w:pPr>
      <w:r w:rsidRPr="004D0964">
        <w:rPr>
          <w:rFonts w:ascii="IBM Plex Sans" w:eastAsia="Times New Roman" w:hAnsi="IBM Plex Sans" w:cs="Times New Roman"/>
          <w:kern w:val="0"/>
          <w:sz w:val="20"/>
          <w14:ligatures w14:val="none"/>
        </w:rPr>
        <w:t>aswapnil@ca.ibm.com</w:t>
      </w:r>
    </w:p>
    <w:p w14:paraId="1AD28E00" w14:textId="77777777" w:rsidR="004D0964" w:rsidRPr="004D0964" w:rsidRDefault="004D0964" w:rsidP="004D0964">
      <w:pPr>
        <w:spacing w:after="120"/>
        <w:rPr>
          <w:rFonts w:ascii="IBM Plex Sans" w:eastAsia="Times New Roman" w:hAnsi="IBM Plex Sans" w:cs="Arial"/>
          <w:color w:val="000000"/>
          <w:kern w:val="0"/>
          <w:sz w:val="20"/>
          <w:szCs w:val="20"/>
          <w14:ligatures w14:val="none"/>
        </w:rPr>
      </w:pPr>
    </w:p>
    <w:p w14:paraId="1A9E601B" w14:textId="77777777" w:rsidR="004D0964" w:rsidRPr="004D0964" w:rsidRDefault="004D0964" w:rsidP="004D0964">
      <w:pPr>
        <w:spacing w:after="120"/>
        <w:rPr>
          <w:rFonts w:ascii="IBM Plex Sans" w:eastAsia="Times New Roman" w:hAnsi="IBM Plex Sans" w:cs="Arial"/>
          <w:color w:val="000000"/>
          <w:kern w:val="0"/>
          <w:sz w:val="20"/>
          <w:szCs w:val="20"/>
          <w14:ligatures w14:val="none"/>
        </w:rPr>
      </w:pPr>
      <w:r w:rsidRPr="004D0964">
        <w:rPr>
          <w:rFonts w:ascii="IBM Plex Sans" w:eastAsia="Times New Roman" w:hAnsi="IBM Plex Sans" w:cs="Arial"/>
          <w:color w:val="000000"/>
          <w:kern w:val="0"/>
          <w:sz w:val="20"/>
          <w:szCs w:val="20"/>
          <w14:ligatures w14:val="none"/>
        </w:rPr>
        <w:t>Jorge Rodriguez</w:t>
      </w:r>
    </w:p>
    <w:p w14:paraId="48D9B7EF" w14:textId="77777777" w:rsidR="004D0964" w:rsidRPr="004D0964" w:rsidRDefault="004D0964" w:rsidP="004D0964">
      <w:pPr>
        <w:spacing w:after="120"/>
        <w:rPr>
          <w:rFonts w:ascii="IBM Plex Sans" w:eastAsia="Times New Roman" w:hAnsi="IBM Plex Sans" w:cs="Arial"/>
          <w:color w:val="000000"/>
          <w:kern w:val="0"/>
          <w:sz w:val="20"/>
          <w:szCs w:val="20"/>
          <w14:ligatures w14:val="none"/>
        </w:rPr>
      </w:pPr>
      <w:r w:rsidRPr="004D0964">
        <w:rPr>
          <w:rFonts w:ascii="IBM Plex Sans" w:eastAsia="Times New Roman" w:hAnsi="IBM Plex Sans" w:cs="Arial"/>
          <w:color w:val="000000"/>
          <w:kern w:val="0"/>
          <w:sz w:val="20"/>
          <w:szCs w:val="20"/>
          <w14:ligatures w14:val="none"/>
        </w:rPr>
        <w:t>STSM – IBM Business Automation Portfolio Specialists</w:t>
      </w:r>
    </w:p>
    <w:p w14:paraId="30409838" w14:textId="2EC99737" w:rsidR="004D0964" w:rsidRPr="004D0964" w:rsidRDefault="004D0964" w:rsidP="007A63D7">
      <w:pPr>
        <w:spacing w:after="120"/>
        <w:rPr>
          <w:rFonts w:ascii="IBM Plex Sans" w:eastAsia="Times New Roman" w:hAnsi="IBM Plex Sans" w:cs="Arial"/>
          <w:color w:val="FFFFFF"/>
          <w:kern w:val="0"/>
          <w:sz w:val="20"/>
          <w:szCs w:val="20"/>
          <w14:ligatures w14:val="none"/>
        </w:rPr>
      </w:pPr>
      <w:r w:rsidRPr="004D0964">
        <w:rPr>
          <w:rFonts w:ascii="IBM Plex Sans" w:eastAsia="Times New Roman" w:hAnsi="IBM Plex Sans" w:cs="Arial"/>
          <w:color w:val="000000"/>
          <w:kern w:val="0"/>
          <w:sz w:val="20"/>
          <w:szCs w:val="20"/>
          <w14:ligatures w14:val="none"/>
        </w:rPr>
        <w:t>jorgedr@us.ibm.co</w:t>
      </w:r>
      <w:r w:rsidR="007A63D7">
        <w:rPr>
          <w:rFonts w:ascii="IBM Plex Sans" w:eastAsia="Times New Roman" w:hAnsi="IBM Plex Sans" w:cs="Arial"/>
          <w:color w:val="000000"/>
          <w:kern w:val="0"/>
          <w:sz w:val="20"/>
          <w:szCs w:val="20"/>
          <w14:ligatures w14:val="none"/>
        </w:rPr>
        <w:t>m</w:t>
      </w:r>
    </w:p>
    <w:sectPr w:rsidR="004D0964" w:rsidRPr="004D0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 Light">
    <w:altName w:val="﷽﷽﷽﷽﷽﷽﷽﷽ Sans Light"/>
    <w:panose1 w:val="020B0403050203000203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altName w:val="﷽﷽﷽﷽﷽﷽﷽﷽ Sans"/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64"/>
    <w:rsid w:val="004D0964"/>
    <w:rsid w:val="00703A1B"/>
    <w:rsid w:val="007A63D7"/>
    <w:rsid w:val="009919C9"/>
    <w:rsid w:val="00D735A4"/>
    <w:rsid w:val="00DB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24D4B"/>
  <w15:chartTrackingRefBased/>
  <w15:docId w15:val="{7E8A13EC-FD71-1B4F-9C56-A1ABF300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 Rodriguez</dc:creator>
  <cp:keywords/>
  <dc:description/>
  <cp:lastModifiedBy>Jorge D Rodriguez</cp:lastModifiedBy>
  <cp:revision>3</cp:revision>
  <dcterms:created xsi:type="dcterms:W3CDTF">2023-08-01T12:58:00Z</dcterms:created>
  <dcterms:modified xsi:type="dcterms:W3CDTF">2023-08-01T12:58:00Z</dcterms:modified>
</cp:coreProperties>
</file>