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9628" w14:textId="4297B9AA" w:rsidR="0003253E" w:rsidRDefault="00257BA5">
      <w:r>
        <w:t xml:space="preserve">First, I removed the CSV file columns which were having 90 percent or more than those null values </w:t>
      </w:r>
    </w:p>
    <w:p w14:paraId="5D857528" w14:textId="011C5BBD" w:rsidR="00257BA5" w:rsidRDefault="00257BA5">
      <w:r>
        <w:t>then I applied EDA on the data. Last, of all I made a select box to apply models on it as per your need with will give graph and r2, mean squared error etc.</w:t>
      </w:r>
    </w:p>
    <w:sectPr w:rsidR="00257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A7"/>
    <w:rsid w:val="0003253E"/>
    <w:rsid w:val="000B3EA7"/>
    <w:rsid w:val="0025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F7E4"/>
  <w15:chartTrackingRefBased/>
  <w15:docId w15:val="{89EAD0C7-31DE-415C-832E-85FC7E3D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sahilali744@yahoo.com</dc:creator>
  <cp:keywords/>
  <dc:description/>
  <cp:lastModifiedBy>sahilali744@yahoo.com</cp:lastModifiedBy>
  <cp:revision>3</cp:revision>
  <dcterms:created xsi:type="dcterms:W3CDTF">2022-04-10T12:00:00Z</dcterms:created>
  <dcterms:modified xsi:type="dcterms:W3CDTF">2022-04-10T12:03:00Z</dcterms:modified>
</cp:coreProperties>
</file>