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Автоматизация разбора спорных карточных операций на базе LLM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Проблема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Банки получают всё больше споров по картам. В мире в 2025 г. ожидается около 261 млн чарджбэков, к 2028 г. — 324 млн. Каждый спор оператор разбирает вручную: сверяет жалобу, транзакции и правила платёжной сети. Это медленно, решения различаются у разных операторов, а обоснование трудно проверить при аудите.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Целевая аудитория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Отделы претензий банков, процессинговые центры и платёжные организации, финтех-компании с карточными продуктами.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Решение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принимает текст жалобы и список транзакций и за считаные секунды выдаёт решение: тип спора, вердикт, уровень риска, уверенность, обоснование по конкретным операциям, перечень действий и готовое письмо клиенту. Оператор проверяет и подтверждает решение в один клик, каждый запуск записывается в журнал аудита.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Ценность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Скорость: от жалобы до готового решения и письма — минуты вместо ручной подготовки.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Единообразие: одинаковые случаи получают одинаковые решения.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Прозрачность: обоснование по транзакциям и журнал с ID оператора и временем.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Контроль: ИИ рекомендует, решение принимает человек.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Новизна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Связка LLM, строго структурированного решения и журнала аудита с подтверждением оператором для русскоязычных жалоб и операций в тенге.</w:t>
      </w:r>
    </w:p>
    <w:p>
      <w:pPr>
        <w:spacing w:after="40"/>
      </w:pPr>
    </w:p>
    <w:tbl>
      <w:tblPr>
        <w:tblW w:type="dxa" w:w="9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2426"/>
        <w:gridCol w:w="2426"/>
        <w:gridCol w:w="2426"/>
      </w:tblGrid>
      <w:tr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261 млн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чарджбэков в мире в 2025 г. (Mastercard)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$9–10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стоимость обработки спора банком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130 тыс.+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случаев мошенничества в РК, 2025 – март 2026 (Нацбанк)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TRL 4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рабочий прототип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0"/>
          <w:szCs w:val="20"/>
        </w:rPr>
        <w:t xml:space="preserve">Автор: </w:t>
      </w:r>
      <w:r>
        <w:rPr>
          <w:rFonts w:ascii="Calibri" w:cs="Calibri" w:eastAsia="Calibri" w:hAnsi="Calibri"/>
          <w:sz w:val="20"/>
          <w:szCs w:val="20"/>
        </w:rPr>
        <w:t xml:space="preserve">Али Толегенович Биданов, студент 3 курса, Международный университет информационных технологий, Алматы, ул. Манаса, 34/1. </w:t>
      </w:r>
      <w:r>
        <w:rPr>
          <w:rFonts w:ascii="Calibri" w:cs="Calibri" w:eastAsia="Calibri" w:hAnsi="Calibri"/>
          <w:sz w:val="20"/>
          <w:szCs w:val="20"/>
        </w:rPr>
        <w:t xml:space="preserve">alibig860@gmail.com, +7 777 034 79 76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0"/>
          <w:szCs w:val="20"/>
        </w:rPr>
        <w:t xml:space="preserve">Репозиторий: </w:t>
      </w:r>
      <w:r>
        <w:rPr>
          <w:rFonts w:ascii="Calibri" w:cs="Calibri" w:eastAsia="Calibri" w:hAnsi="Calibri"/>
          <w:sz w:val="20"/>
          <w:szCs w:val="20"/>
        </w:rPr>
        <w:t xml:space="preserve">https://github.com/AliDamn/hack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2026-10-08T12:26:43.397Z</dcterms:created>
  <dcterms:modified xsi:type="dcterms:W3CDTF">2026-10-08T12:26:43.398Z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