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0" w:right="864" w:firstLine="0"/>
        <w:jc w:val="left"/>
        <w:rPr>
          <w:rFonts w:ascii="Calibri" w:cs="Calibri" w:eastAsia="Calibri" w:hAnsi="Calibri"/>
          <w:i w:val="1"/>
          <w:iCs w:val="1"/>
          <w:color w:val="7030a0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030a0"/>
          <w:sz w:val="60"/>
          <w:szCs w:val="60"/>
          <w:rtl w:val="0"/>
        </w:rPr>
        <w:t xml:space="preserve">Mockups for Guru99 Bank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1"/>
          <w:color w:val="c45911"/>
          <w:sz w:val="36"/>
          <w:szCs w:val="36"/>
        </w:rPr>
      </w:pPr>
      <w:r w:rsidDel="00000000" w:rsidR="00000000" w:rsidRPr="00000000">
        <w:rPr>
          <w:b w:val="1"/>
          <w:bCs w:val="1"/>
          <w:smallCaps w:val="1"/>
          <w:color w:val="c45911"/>
          <w:sz w:val="36"/>
          <w:szCs w:val="36"/>
          <w:rtl w:val="0"/>
        </w:rPr>
        <w:t xml:space="preserve">Login Page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page will be used for login by Manager as well as Customer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0" distT="0" distL="0" distR="0">
            <wp:extent cx="5934075" cy="2000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1"/>
          <w:color w:val="c45911"/>
          <w:sz w:val="36"/>
          <w:szCs w:val="36"/>
        </w:rPr>
      </w:pPr>
      <w:r w:rsidDel="00000000" w:rsidR="00000000" w:rsidRPr="00000000">
        <w:rPr>
          <w:b w:val="1"/>
          <w:bCs w:val="1"/>
          <w:smallCaps w:val="1"/>
          <w:color w:val="c45911"/>
          <w:sz w:val="36"/>
          <w:szCs w:val="36"/>
          <w:rtl w:val="0"/>
        </w:rPr>
        <w:t xml:space="preserve">Home Page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Manager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</w:rPr>
        <w:drawing>
          <wp:inline distB="0" distT="0" distL="0" distR="0">
            <wp:extent cx="5943600" cy="30956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Customer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</w:rPr>
        <w:drawing>
          <wp:inline distB="0" distT="0" distL="0" distR="0">
            <wp:extent cx="5935980" cy="238252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82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  <w:smallCaps w:val="1"/>
          <w:color w:val="c45911"/>
          <w:sz w:val="36"/>
          <w:szCs w:val="36"/>
        </w:rPr>
      </w:pPr>
      <w:r w:rsidDel="00000000" w:rsidR="00000000" w:rsidRPr="00000000">
        <w:rPr>
          <w:b w:val="1"/>
          <w:bCs w:val="1"/>
          <w:smallCaps w:val="1"/>
          <w:color w:val="c45911"/>
          <w:sz w:val="36"/>
          <w:szCs w:val="36"/>
          <w:rtl w:val="0"/>
        </w:rPr>
        <w:t xml:space="preserve">Add Customer Functionality for Manager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smallCaps w:val="1"/>
          <w:color w:val="c45911"/>
        </w:rPr>
        <w:drawing>
          <wp:inline distB="0" distT="0" distL="0" distR="0">
            <wp:extent cx="5943600" cy="340487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mallCaps w:val="1"/>
          <w:color w:val="c45911"/>
          <w:sz w:val="36"/>
          <w:szCs w:val="36"/>
          <w:rtl w:val="0"/>
        </w:rPr>
        <w:t xml:space="preserve">Add Account Functionality for Manager</w:t>
      </w:r>
      <w:r w:rsidDel="00000000" w:rsidR="00000000" w:rsidRPr="00000000">
        <w:rPr>
          <w:b w:val="1"/>
          <w:bCs w:val="1"/>
          <w:smallCaps w:val="1"/>
          <w:color w:val="c45911"/>
        </w:rPr>
        <w:drawing>
          <wp:inline distB="0" distT="0" distL="0" distR="0">
            <wp:extent cx="3742857" cy="234285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342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  <w:smallCaps w:val="1"/>
          <w:color w:val="c45911"/>
          <w:sz w:val="36"/>
          <w:szCs w:val="36"/>
        </w:rPr>
      </w:pPr>
      <w:r w:rsidDel="00000000" w:rsidR="00000000" w:rsidRPr="00000000">
        <w:rPr>
          <w:b w:val="1"/>
          <w:bCs w:val="1"/>
          <w:smallCaps w:val="1"/>
          <w:color w:val="c45911"/>
          <w:sz w:val="36"/>
          <w:szCs w:val="36"/>
          <w:rtl w:val="0"/>
        </w:rPr>
        <w:t xml:space="preserve">Mini Statement Functionality for Manager/Customer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0" distT="0" distL="0" distR="0">
            <wp:extent cx="4819048" cy="2000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20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  <w:smallCaps w:val="1"/>
          <w:color w:val="c45911"/>
          <w:sz w:val="36"/>
          <w:szCs w:val="36"/>
        </w:rPr>
      </w:pPr>
      <w:r w:rsidDel="00000000" w:rsidR="00000000" w:rsidRPr="00000000">
        <w:rPr>
          <w:b w:val="1"/>
          <w:bCs w:val="1"/>
          <w:smallCaps w:val="1"/>
          <w:color w:val="c45911"/>
          <w:sz w:val="36"/>
          <w:szCs w:val="36"/>
          <w:rtl w:val="0"/>
        </w:rPr>
        <w:t xml:space="preserve">Customized Statement for Manager/Customer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smallCaps w:val="1"/>
          <w:color w:val="c45911"/>
        </w:rPr>
        <w:drawing>
          <wp:inline distB="0" distT="0" distL="0" distR="0">
            <wp:extent cx="5733333" cy="307619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307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