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پروژه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آلفا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۲۰۵۰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نوربرت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زیرزمینی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ناگهان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مانیتور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پرسید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