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docs\TRIAGE.md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docs\ENGINEERING-NOTES.md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docs\adr\0001-provider-interface.md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docs\adr\0002-frontend-runtime-config.md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docs\adr\0003-deploy-by-sha.md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docs\adr\0004-pii-and-data-governance.md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