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pPr>
        <w:pStyle w:val="Heading1"/>
      </w:pPr>
      <w:r>
        <w:t>M8 close-out — PR #21 approved by Ashar, merged, A5 ticked (2026-09-26)</w:t>
      </w:r>
    </w:p>
    <w:p>
      <w:r>
        <w:rPr>
          <w:b/>
        </w:rPr>
        <w:t>What changed since the M8 entry:</w:t>
      </w:r>
      <w:r>
        <w:t xml:space="preserve"> </w:t>
      </w:r>
      <w:r>
        <w:rPr>
          <w:rFonts w:ascii="Consolas" w:hAnsi="Consolas"/>
          <w:color w:val="A31515"/>
        </w:rPr>
        <w:t>ashar1x</w:t>
      </w:r>
      <w:r>
        <w:t xml:space="preserve"> approved PR #21 and it merged as</w:t>
      </w:r>
    </w:p>
    <w:p>
      <w:r>
        <w:rPr>
          <w:rFonts w:ascii="Consolas" w:hAnsi="Consolas"/>
          <w:color w:val="A31515"/>
        </w:rPr>
        <w:t>4e1d80d</w:t>
      </w:r>
      <w:r>
        <w:t xml:space="preserve">. </w:t>
      </w:r>
      <w:r>
        <w:rPr>
          <w:rFonts w:ascii="Consolas" w:hAnsi="Consolas"/>
          <w:color w:val="A31515"/>
        </w:rPr>
        <w:t>dev</w:t>
      </w:r>
      <w:r>
        <w:t xml:space="preserve"> history now shows the full A5 story in topology: Ashar's</w:t>
      </w:r>
    </w:p>
    <w:p>
      <w:r>
        <w:rPr>
          <w:rFonts w:ascii="Consolas" w:hAnsi="Consolas"/>
          <w:color w:val="A31515"/>
        </w:rPr>
        <w:t>ac5bf30</w:t>
      </w:r>
      <w:r>
        <w:t xml:space="preserve"> (5s) via PR #20, Ali's </w:t>
      </w:r>
      <w:r>
        <w:rPr>
          <w:rFonts w:ascii="Consolas" w:hAnsi="Consolas"/>
          <w:color w:val="A31515"/>
        </w:rPr>
        <w:t>0a69916</w:t>
      </w:r>
      <w:r>
        <w:t xml:space="preserve"> (30s) from the pre-merge base, the</w:t>
      </w:r>
    </w:p>
    <w:p>
      <w:r>
        <w:t xml:space="preserve">two-parent resolution </w:t>
      </w:r>
      <w:r>
        <w:rPr>
          <w:rFonts w:ascii="Consolas" w:hAnsi="Consolas"/>
          <w:color w:val="A31515"/>
        </w:rPr>
        <w:t>c37ef00</w:t>
      </w:r>
      <w:r>
        <w:t xml:space="preserve"> (5s wins, rationale in body), evidence</w:t>
      </w:r>
    </w:p>
    <w:p>
      <w:r>
        <w:rPr>
          <w:rFonts w:ascii="Consolas" w:hAnsi="Consolas"/>
          <w:color w:val="A31515"/>
        </w:rPr>
        <w:t>02/03/04</w:t>
      </w:r>
      <w:r>
        <w:t xml:space="preserve"> (txt + png), and both PR review threads. </w:t>
      </w:r>
      <w:r>
        <w:rPr>
          <w:rFonts w:ascii="Consolas" w:hAnsi="Consolas"/>
          <w:color w:val="A31515"/>
        </w:rPr>
        <w:t>compose.yaml:65</w:t>
      </w:r>
      <w:r>
        <w:t xml:space="preserve"> on </w:t>
      </w:r>
      <w:r>
        <w:rPr>
          <w:rFonts w:ascii="Consolas" w:hAnsi="Consolas"/>
          <w:color w:val="A31515"/>
        </w:rPr>
        <w:t>dev</w:t>
      </w:r>
    </w:p>
    <w:p>
      <w:r>
        <w:t xml:space="preserve">is </w:t>
      </w:r>
      <w:r>
        <w:rPr>
          <w:rFonts w:ascii="Consolas" w:hAnsi="Consolas"/>
          <w:color w:val="A31515"/>
        </w:rPr>
        <w:t>interval: 5s</w:t>
      </w:r>
      <w:r>
        <w:t>; the stack validates (</w:t>
      </w:r>
      <w:r>
        <w:rPr>
          <w:rFonts w:ascii="Consolas" w:hAnsi="Consolas"/>
          <w:color w:val="A31515"/>
        </w:rPr>
        <w:t>docker compose config</w:t>
      </w:r>
      <w:r>
        <w:t xml:space="preserve"> clean).</w:t>
      </w:r>
    </w:p>
    <w:p>
      <w:r>
        <w:t>Checklist A5 ticked; issue #19 was already closed. Nothing about the conflict</w:t>
      </w:r>
    </w:p>
    <w:p>
      <w:r>
        <w:t>was re-staged or re-worded after the fact — the evidence files are byte-identical</w:t>
      </w:r>
    </w:p>
    <w:p>
      <w:r>
        <w:t>to what was captured mid-conflict.</w:t>
      </w:r>
    </w:p>
    <w:p>
      <w:r>
        <w:rPr>
          <w:b/>
        </w:rPr>
        <w:t>Next:</w:t>
      </w:r>
      <w:r>
        <w:t xml:space="preserve"> J-block (ADRs, RUNBOOK, ENGINEERING-NOTES) and</w:t>
      </w:r>
    </w:p>
    <w:p>
      <w:r>
        <w:rPr>
          <w:rFonts w:ascii="Consolas" w:hAnsi="Consolas"/>
          <w:color w:val="A31515"/>
        </w:rPr>
        <w:t>scripts/check_submission.py</w:t>
      </w:r>
      <w:r>
        <w:t>; Ashar's backend PRs (#1 first) are the main event.</w:t>
      </w:r>
    </w:p>
    <w:p>
      <w:pPr>
        <w:pStyle w:val="Heading1"/>
      </w:pPr>
      <w:r>
        <w:t>M9 — A5 ticked, Ashar's environment stood up, issue #1 skeleton = PR #22 (2026-09-26)</w:t>
      </w:r>
    </w:p>
    <w:p>
      <w:r>
        <w:rPr>
          <w:b/>
        </w:rPr>
        <w:t>Expected:</w:t>
      </w:r>
      <w:r>
        <w:t xml:space="preserve"> Ashar closes out A5 by reviewing #21, brings up his local toolchain</w:t>
      </w:r>
    </w:p>
    <w:p>
      <w:r>
        <w:t xml:space="preserve">from a cold start, then implements issue #1 per </w:t>
      </w:r>
      <w:r>
        <w:rPr>
          <w:rFonts w:ascii="Consolas" w:hAnsi="Consolas"/>
          <w:color w:val="A31515"/>
        </w:rPr>
        <w:t>Ashar_Track</w:t>
      </w:r>
      <w:r>
        <w:t xml:space="preserve"> Step 1 and ships it</w:t>
      </w:r>
    </w:p>
    <w:p>
      <w:r>
        <w:t>as a reviewable PR.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A5 closed:</w:t>
      </w:r>
      <w:r>
        <w:t xml:space="preserve"> reviewed PR #21 as </w:t>
      </w:r>
      <w:r>
        <w:rPr>
          <w:rFonts w:ascii="Consolas" w:hAnsi="Consolas"/>
          <w:color w:val="A31515"/>
        </w:rPr>
        <w:t>@ashar1x</w:t>
      </w:r>
      <w:r>
        <w:t xml:space="preserve"> with a verified (not rubber-stamped)</w:t>
      </w:r>
    </w:p>
    <w:p>
      <w:r>
        <w:t xml:space="preserve">review — confirmed </w:t>
      </w:r>
      <w:r>
        <w:rPr>
          <w:rFonts w:ascii="Consolas" w:hAnsi="Consolas"/>
          <w:color w:val="A31515"/>
        </w:rPr>
        <w:t>c37ef00</w:t>
      </w:r>
      <w:r>
        <w:t xml:space="preserve"> is a true two-parent merge (</w:t>
      </w:r>
      <w:r>
        <w:rPr>
          <w:rFonts w:ascii="Consolas" w:hAnsi="Consolas"/>
          <w:color w:val="A31515"/>
        </w:rPr>
        <w:t>0a69916</w:t>
      </w:r>
      <w:r>
        <w:t xml:space="preserve"> + </w:t>
      </w:r>
      <w:r>
        <w:rPr>
          <w:rFonts w:ascii="Consolas" w:hAnsi="Consolas"/>
          <w:color w:val="A31515"/>
        </w:rPr>
        <w:t>7c5de58</w:t>
      </w:r>
      <w:r>
        <w:t>),</w:t>
      </w:r>
    </w:p>
    <w:p>
      <w:r>
        <w:t xml:space="preserve">markers captured pre-staging, net </w:t>
      </w:r>
      <w:r>
        <w:rPr>
          <w:rFonts w:ascii="Consolas" w:hAnsi="Consolas"/>
          <w:color w:val="A31515"/>
        </w:rPr>
        <w:t>compose.yaml</w:t>
      </w:r>
      <w:r>
        <w:t xml:space="preserve"> diff vs dev is zero because the</w:t>
      </w:r>
    </w:p>
    <w:p>
      <w:r>
        <w:t xml:space="preserve">resolution adopts the already-reviewed 5s — approved and merged </w:t>
      </w:r>
      <w:r>
        <w:rPr>
          <w:rFonts w:ascii="Consolas" w:hAnsi="Consolas"/>
          <w:color w:val="A31515"/>
        </w:rPr>
        <w:t>4e1d80d</w:t>
      </w:r>
      <w:r>
        <w:t>.</w:t>
      </w:r>
    </w:p>
    <w:p>
      <w:r>
        <w:rPr>
          <w:b/>
        </w:rPr>
        <w:t>A5 ticked.</w:t>
      </w:r>
    </w:p>
    <w:p>
      <w:pPr>
        <w:pStyle w:val="ListBullet"/>
      </w:pPr>
      <w:r>
        <w:rPr>
          <w:b/>
        </w:rPr>
        <w:t>Environment:</w:t>
      </w:r>
      <w:r>
        <w:t xml:space="preserve"> Docker Desktop started; uv-managed CPython 3.12.13 →</w:t>
      </w:r>
    </w:p>
    <w:p>
      <w:r>
        <w:rPr>
          <w:rFonts w:ascii="Consolas" w:hAnsi="Consolas"/>
          <w:color w:val="A31515"/>
        </w:rPr>
        <w:t>backend/.venv</w:t>
      </w:r>
      <w:r>
        <w:t>; 34 runtime + 21 dev dependencies pinned in</w:t>
      </w:r>
    </w:p>
    <w:p>
      <w:r>
        <w:rPr>
          <w:rFonts w:ascii="Consolas" w:hAnsi="Consolas"/>
          <w:color w:val="A31515"/>
        </w:rPr>
        <w:t>backend/requirements{,-dev}.txt</w:t>
      </w:r>
      <w:r>
        <w:t>; dev Postgres 16 + Redis 7 containers on</w:t>
      </w:r>
    </w:p>
    <w:p>
      <w:r>
        <w:t xml:space="preserve">loopback with a separate </w:t>
      </w:r>
      <w:r>
        <w:rPr>
          <w:rFonts w:ascii="Consolas" w:hAnsi="Consolas"/>
          <w:color w:val="A31515"/>
        </w:rPr>
        <w:t>civicpulse_test</w:t>
      </w:r>
      <w:r>
        <w:t xml:space="preserve"> database; assignment PDF re-extracted</w:t>
      </w:r>
    </w:p>
    <w:p>
      <w:r>
        <w:t xml:space="preserve">(pypdf, 26 pages) and diffed against </w:t>
      </w:r>
      <w:r>
        <w:rPr>
          <w:rFonts w:ascii="Consolas" w:hAnsi="Consolas"/>
          <w:color w:val="A31515"/>
        </w:rPr>
        <w:t>docs/</w:t>
      </w:r>
      <w:r>
        <w:t xml:space="preserve">-adjacent </w:t>
      </w:r>
      <w:r>
        <w:rPr>
          <w:rFonts w:ascii="Consolas" w:hAnsi="Consolas"/>
          <w:color w:val="A31515"/>
        </w:rPr>
        <w:t>SCDA1.md</w:t>
      </w:r>
      <w:r>
        <w:t xml:space="preserve"> — no content</w:t>
      </w:r>
    </w:p>
    <w:p>
      <w:r>
        <w:t>delta (the PDF genuinely has no §5.6).</w:t>
      </w:r>
    </w:p>
    <w:p>
      <w:pPr>
        <w:pStyle w:val="ListBullet"/>
      </w:pPr>
      <w:r>
        <w:rPr>
          <w:b/>
        </w:rPr>
        <w:t>Issue #1 (PR #22):</w:t>
      </w:r>
      <w:r>
        <w:t xml:space="preserve"> all nine endpoints with the frozen contract's operationIds;</w:t>
      </w:r>
    </w:p>
    <w:p>
      <w:r>
        <w:t xml:space="preserve">contract-named Pydantic schemas so </w:t>
      </w:r>
      <w:r>
        <w:rPr>
          <w:rFonts w:ascii="Consolas" w:hAnsi="Consolas"/>
          <w:color w:val="A31515"/>
        </w:rPr>
        <w:t>npm run gen:api</w:t>
      </w:r>
      <w:r>
        <w:t xml:space="preserve"> output keeps </w:t>
      </w:r>
      <w:r>
        <w:rPr>
          <w:rFonts w:ascii="Consolas" w:hAnsi="Consolas"/>
          <w:color w:val="A31515"/>
        </w:rPr>
        <w:t>client.ts</w:t>
      </w:r>
    </w:p>
    <w:p>
      <w:r>
        <w:t>compiling; deterministic idempotent exporter that drops FastAPI's phantom 422</w:t>
      </w:r>
    </w:p>
    <w:p>
      <w:r>
        <w:t xml:space="preserve">(runtime is 400 via </w:t>
      </w:r>
      <w:r>
        <w:rPr>
          <w:rFonts w:ascii="Consolas" w:hAnsi="Consolas"/>
          <w:color w:val="A31515"/>
        </w:rPr>
        <w:t>routes/errors.py</w:t>
      </w:r>
      <w:r>
        <w:t>) and forces the contract-shaped</w:t>
      </w:r>
    </w:p>
    <w:p>
      <w:r>
        <w:rPr>
          <w:rFonts w:ascii="Consolas" w:hAnsi="Consolas"/>
          <w:color w:val="A31515"/>
        </w:rPr>
        <w:t>ValidationError</w:t>
      </w:r>
      <w:r>
        <w:t xml:space="preserve"> before FastAPI's same-named internal model can win the</w:t>
      </w:r>
    </w:p>
    <w:p>
      <w:r>
        <w:t xml:space="preserve">collision; field-level 400s; JSON stdout logs carrying </w:t>
      </w:r>
      <w:r>
        <w:rPr>
          <w:rFonts w:ascii="Consolas" w:hAnsi="Consolas"/>
          <w:color w:val="A31515"/>
        </w:rPr>
        <w:t>request_id</w:t>
      </w:r>
      <w:r>
        <w:t>;</w:t>
      </w:r>
    </w:p>
    <w:p>
      <w:r>
        <w:t>request-context middleware (</w:t>
      </w:r>
      <w:r>
        <w:rPr>
          <w:rFonts w:ascii="Consolas" w:hAnsi="Consolas"/>
          <w:color w:val="A31515"/>
        </w:rPr>
        <w:t>x-request-id</w:t>
      </w:r>
      <w:r>
        <w:t xml:space="preserve"> in, Prometheus HTTP metrics out);</w:t>
      </w:r>
    </w:p>
    <w:p>
      <w:r>
        <w:rPr>
          <w:rFonts w:ascii="Consolas" w:hAnsi="Consolas"/>
          <w:color w:val="A31515"/>
        </w:rPr>
        <w:t>/health</w:t>
      </w:r>
      <w:r>
        <w:t xml:space="preserve"> real, </w:t>
      </w:r>
      <w:r>
        <w:rPr>
          <w:rFonts w:ascii="Consolas" w:hAnsi="Consolas"/>
          <w:color w:val="A31515"/>
        </w:rPr>
        <w:t>/metrics</w:t>
      </w:r>
      <w:r>
        <w:t xml:space="preserve"> live, </w:t>
      </w:r>
      <w:r>
        <w:rPr>
          <w:rFonts w:ascii="Consolas" w:hAnsi="Consolas"/>
          <w:color w:val="A31515"/>
        </w:rPr>
        <w:t>/ready</w:t>
      </w:r>
      <w:r>
        <w:t xml:space="preserve"> + complaint bodies 501 until #4–#6.</w:t>
      </w:r>
    </w:p>
    <w:p>
      <w:pPr>
        <w:pStyle w:val="ListBullet"/>
      </w:pPr>
      <w:r>
        <w:rPr>
          <w:b/>
        </w:rPr>
        <w:t>Local gates:</w:t>
      </w:r>
      <w:r>
        <w:t xml:space="preserve"> </w:t>
      </w:r>
      <w:r>
        <w:rPr>
          <w:rFonts w:ascii="Consolas" w:hAnsi="Consolas"/>
          <w:color w:val="A31515"/>
        </w:rPr>
        <w:t>ruff check .</w:t>
      </w:r>
      <w:r>
        <w:t xml:space="preserve"> clean, </w:t>
      </w:r>
      <w:r>
        <w:rPr>
          <w:rFonts w:ascii="Consolas" w:hAnsi="Consolas"/>
          <w:color w:val="A31515"/>
        </w:rPr>
        <w:t>mypy app --ignore-missing-imports</w:t>
      </w:r>
    </w:p>
    <w:p>
      <w:r>
        <w:t xml:space="preserve">clean, exporter hash-stable across runs, </w:t>
      </w:r>
      <w:r>
        <w:rPr>
          <w:rFonts w:ascii="Consolas" w:hAnsi="Consolas"/>
          <w:color w:val="A31515"/>
        </w:rPr>
        <w:t>tsc --noEmit</w:t>
      </w:r>
      <w:r>
        <w:t xml:space="preserve"> green after</w:t>
      </w:r>
    </w:p>
    <w:p>
      <w:r>
        <w:rPr>
          <w:rFonts w:ascii="Consolas" w:hAnsi="Consolas"/>
          <w:color w:val="A31515"/>
        </w:rPr>
        <w:t>gen:api</w:t>
      </w:r>
      <w:r>
        <w:t>, vitest 15/15.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 xml:space="preserve">), PR #21 (merged </w:t>
      </w:r>
      <w:r>
        <w:rPr>
          <w:rFonts w:ascii="Consolas" w:hAnsi="Consolas"/>
          <w:color w:val="A31515"/>
        </w:rPr>
        <w:t>4e1d80d</w:t>
      </w:r>
      <w:r>
        <w:t>, my approving</w:t>
      </w:r>
    </w:p>
    <w:p>
      <w:r>
        <w:t xml:space="preserve">review on record), PR #22 (open), commits </w:t>
      </w:r>
      <w:r>
        <w:rPr>
          <w:rFonts w:ascii="Consolas" w:hAnsi="Consolas"/>
          <w:color w:val="A31515"/>
        </w:rPr>
        <w:t>08ee4d3..c84662e</w:t>
      </w:r>
      <w:r>
        <w:t>.</w:t>
      </w:r>
    </w:p>
    <w:p>
      <w:r>
        <w:rPr>
          <w:b/>
        </w:rPr>
        <w:t>Next:</w:t>
      </w:r>
      <w:r>
        <w:t xml:space="preserve"> #3 Alembic migration + idempotent seed → #4 triage providers (incl.</w:t>
      </w:r>
    </w:p>
    <w:p>
      <w:r>
        <w:t xml:space="preserve">always-raise → 201 </w:t>
      </w:r>
      <w:r>
        <w:rPr>
          <w:rFonts w:ascii="Consolas" w:hAnsi="Consolas"/>
          <w:color w:val="A31515"/>
        </w:rPr>
        <w:t>rules:fallback</w:t>
      </w:r>
      <w:r>
        <w:t>) → #5 complaint API/state machine → #6 Redis</w:t>
      </w:r>
    </w:p>
    <w:p>
      <w:r>
        <w:t xml:space="preserve">cache + limiter → #10 suite (the PR that activates </w:t>
      </w:r>
      <w:r>
        <w:rPr>
          <w:rFonts w:ascii="Consolas" w:hAnsi="Consolas"/>
          <w:color w:val="A31515"/>
        </w:rPr>
        <w:t>test-backend</w:t>
      </w:r>
      <w:r>
        <w:t xml:space="preserve"> and the real</w:t>
      </w:r>
    </w:p>
    <w:p>
      <w:r>
        <w:t>integration smoke) → #17 wiring → #18 docs.</w:t>
      </w:r>
    </w:p>
    <w:p>
      <w:pPr>
        <w:pStyle w:val="Heading1"/>
      </w:pPr>
      <w:r>
        <w:t>M10 — PR #22 merged, Sonar gate fixed, PR #23 green and clean (2026-09-26)</w:t>
      </w:r>
    </w:p>
    <w:p>
      <w:r>
        <w:rPr>
          <w:b/>
        </w:rPr>
        <w:t>Expected:</w:t>
      </w:r>
      <w:r>
        <w:t xml:space="preserve"> the A5 → #1 → #3 train keeps moving: Ali reviews #22, the Sonar</w:t>
      </w:r>
    </w:p>
    <w:p>
      <w:r>
        <w:t>Quality Gate stops failing, and #3's PR survives dev moving underneath it.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SonarCloud fixed:</w:t>
      </w:r>
      <w:r>
        <w:t xml:space="preserve"> the first analysis failed `C Security Rating on New</w:t>
      </w:r>
    </w:p>
    <w:p>
      <w:r>
        <w:t>Code</w:t>
      </w:r>
      <w:r>
        <w:rPr>
          <w:rFonts w:ascii="Consolas" w:hAnsi="Consolas"/>
          <w:color w:val="A31515"/>
        </w:rPr>
        <w:t xml:space="preserve"> on two </w:t>
      </w:r>
      <w:r>
        <w:t>pythonsecurity:S8707` findings (the exporter took its output</w:t>
      </w:r>
    </w:p>
    <w:p>
      <w:r>
        <w:t xml:space="preserve">path from </w:t>
      </w:r>
      <w:r>
        <w:rPr>
          <w:rFonts w:ascii="Consolas" w:hAnsi="Consolas"/>
          <w:color w:val="A31515"/>
        </w:rPr>
        <w:t>sys.argv</w:t>
      </w:r>
      <w:r>
        <w:t>). The argument is gone entirely — the destination is</w:t>
      </w:r>
    </w:p>
    <w:p>
      <w:r>
        <w:t xml:space="preserve">derived from </w:t>
      </w:r>
      <w:r>
        <w:rPr>
          <w:rFonts w:ascii="Consolas" w:hAnsi="Consolas"/>
          <w:color w:val="A31515"/>
        </w:rPr>
        <w:t>__file__</w:t>
      </w:r>
      <w:r>
        <w:t xml:space="preserve"> and the output stayed byte-identical (verified by</w:t>
      </w:r>
    </w:p>
    <w:p>
      <w:r>
        <w:t>re-running the exporter against the committed file) — plus the duplicated 501</w:t>
      </w:r>
    </w:p>
    <w:p>
      <w:r>
        <w:t>literal was hoisted. Re-analysis green on #22 and #23.</w:t>
      </w:r>
    </w:p>
    <w:p>
      <w:pPr>
        <w:pStyle w:val="ListBullet"/>
      </w:pPr>
      <w:r>
        <w:rPr>
          <w:b/>
        </w:rPr>
        <w:t>dev moved twice mid-flight</w:t>
      </w:r>
      <w:r>
        <w:t xml:space="preserve"> (Ali's direct A5 close-out </w:t>
      </w:r>
      <w:r>
        <w:rPr>
          <w:rFonts w:ascii="Consolas" w:hAnsi="Consolas"/>
          <w:color w:val="A31515"/>
        </w:rPr>
        <w:t>d5f7775</w:t>
      </w:r>
      <w:r>
        <w:t>, then the</w:t>
      </w:r>
    </w:p>
    <w:p>
      <w:r>
        <w:t xml:space="preserve">PR #22 merge </w:t>
      </w:r>
      <w:r>
        <w:rPr>
          <w:rFonts w:ascii="Consolas" w:hAnsi="Consolas"/>
          <w:color w:val="A31515"/>
        </w:rPr>
        <w:t>e4994ff</w:t>
      </w:r>
      <w:r>
        <w:t>): both docs collisions resolved by keeping *both*</w:t>
      </w:r>
    </w:p>
    <w:p>
      <w:r>
        <w:t>partners' PROGRESS entries and taking dev's richer A5 annotation; docx</w:t>
      </w:r>
    </w:p>
    <w:p>
      <w:r>
        <w:t>regenerated each time. Ali independently resolved the same collision on #22</w:t>
      </w:r>
    </w:p>
    <w:p>
      <w:r>
        <w:t>— merged content matched ours, which is the point of doing it two ways.</w:t>
      </w:r>
    </w:p>
    <w:p>
      <w:pPr>
        <w:pStyle w:val="ListBullet"/>
      </w:pPr>
      <w:r>
        <w:rPr>
          <w:b/>
        </w:rPr>
        <w:t>PR #22 merged</w:t>
      </w:r>
      <w:r>
        <w:t xml:space="preserve"> (</w:t>
      </w:r>
      <w:r>
        <w:rPr>
          <w:rFonts w:ascii="Consolas" w:hAnsi="Consolas"/>
          <w:color w:val="A31515"/>
        </w:rPr>
        <w:t>e4994ff</w:t>
      </w:r>
      <w:r>
        <w:t>): issue #1 skeleton is on dev.</w:t>
      </w:r>
    </w:p>
    <w:p>
      <w:pPr>
        <w:pStyle w:val="ListBullet"/>
      </w:pPr>
      <w:r>
        <w:rPr>
          <w:b/>
        </w:rPr>
        <w:t>PR #23</w:t>
      </w:r>
      <w:r>
        <w:t xml:space="preserve"> (issue #3) re-verified after syncing the merged dev: 8/8 CI checks</w:t>
      </w:r>
    </w:p>
    <w:p>
      <w:r>
        <w:t xml:space="preserve">+ Sonar green, </w:t>
      </w:r>
      <w:r>
        <w:rPr>
          <w:rFonts w:ascii="Consolas" w:hAnsi="Consolas"/>
          <w:color w:val="A31515"/>
        </w:rPr>
        <w:t>mergeable=clean</w:t>
      </w:r>
      <w:r>
        <w:t>.</w:t>
      </w:r>
    </w:p>
    <w:p>
      <w:pPr>
        <w:pStyle w:val="ListBullet"/>
      </w:pPr>
      <w:r>
        <w:t>AI-USAGE M9 disclosure row restored (Ali's resolution on the branch had</w:t>
      </w:r>
    </w:p>
    <w:p>
      <w:r>
        <w:t>dropped it — disclosure never optional).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e4994ff</w:t>
      </w:r>
      <w:r>
        <w:t xml:space="preserve"> (PR #22 merge), PR #23 checks at </w:t>
      </w:r>
      <w:r>
        <w:rPr>
          <w:rFonts w:ascii="Consolas" w:hAnsi="Consolas"/>
          <w:color w:val="A31515"/>
        </w:rPr>
        <w:t>821f192</w:t>
      </w:r>
      <w:r>
        <w:t>,</w:t>
      </w:r>
    </w:p>
    <w:p>
      <w:r>
        <w:rPr>
          <w:rFonts w:ascii="Consolas" w:hAnsi="Consolas"/>
          <w:color w:val="A31515"/>
        </w:rPr>
        <w:t>docs/evidence/23-data-layer-proof.txt</w:t>
      </w:r>
      <w:r>
        <w:t>, Sonar analyses for both PRs.</w:t>
      </w:r>
    </w:p>
    <w:p>
      <w:r>
        <w:rPr>
          <w:b/>
        </w:rPr>
        <w:t>Next:</w:t>
      </w:r>
      <w:r>
        <w:t xml:space="preserve"> Ali reviews #23 → merge → tick D1–D4 → issue #4 triage providers</w:t>
      </w:r>
    </w:p>
    <w:p>
      <w:r>
        <w:t xml:space="preserve">(always-raise → 201 </w:t>
      </w:r>
      <w:r>
        <w:rPr>
          <w:rFonts w:ascii="Consolas" w:hAnsi="Consolas"/>
          <w:color w:val="A31515"/>
        </w:rPr>
        <w:t>rules:fallback</w:t>
      </w:r>
      <w:r>
        <w:t xml:space="preserve"> is the non-negotiable test) → #5, #6, #10.</w:t>
      </w:r>
    </w:p>
    <w:p>
      <w:pPr>
        <w:pStyle w:val="Heading1"/>
      </w:pPr>
      <w:r>
        <w:t>M11 — complaints/stats/meta/health routes live, 12 rubric boxes ticked (2026-09-26)</w:t>
      </w:r>
    </w:p>
    <w:p>
      <w:r>
        <w:rPr>
          <w:b/>
        </w:rPr>
        <w:t>Expected:</w:t>
      </w:r>
      <w:r>
        <w:t xml:space="preserve"> issue #5+#6's application layer lands — routes wired through to the</w:t>
      </w:r>
    </w:p>
    <w:p>
      <w:r>
        <w:t>services, verified over real HTTP against cp-pg/cp-redis, contract untouched,</w:t>
      </w:r>
    </w:p>
    <w:p>
      <w:r>
        <w:t>with enough evidence to tick the C/E/F boxes this batch actually earns.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Routes implemented</w:t>
      </w:r>
      <w:r>
        <w:t xml:space="preserve"> on </w:t>
      </w:r>
      <w:r>
        <w:rPr>
          <w:rFonts w:ascii="Consolas" w:hAnsi="Consolas"/>
          <w:color w:val="A31515"/>
        </w:rPr>
        <w:t>feat/complaints-api</w:t>
      </w:r>
      <w:r>
        <w:t xml:space="preserve"> (stacked on #4 + #3 branches):</w:t>
      </w:r>
    </w:p>
    <w:p>
      <w:r>
        <w:rPr>
          <w:rFonts w:ascii="Consolas" w:hAnsi="Consolas"/>
          <w:color w:val="A31515"/>
        </w:rPr>
        <w:t>complaints</w:t>
      </w:r>
      <w:r>
        <w:t xml:space="preserve"> (create/list/get/status), </w:t>
      </w:r>
      <w:r>
        <w:rPr>
          <w:rFonts w:ascii="Consolas" w:hAnsi="Consolas"/>
          <w:color w:val="A31515"/>
        </w:rPr>
        <w:t>stats</w:t>
      </w:r>
      <w:r>
        <w:t xml:space="preserve">, </w:t>
      </w:r>
      <w:r>
        <w:rPr>
          <w:rFonts w:ascii="Consolas" w:hAnsi="Consolas"/>
          <w:color w:val="A31515"/>
        </w:rPr>
        <w:t>meta/providers</w:t>
      </w:r>
      <w:r>
        <w:t xml:space="preserve">, </w:t>
      </w:r>
      <w:r>
        <w:rPr>
          <w:rFonts w:ascii="Consolas" w:hAnsi="Consolas"/>
          <w:color w:val="A31515"/>
        </w:rPr>
        <w:t>health</w:t>
      </w:r>
    </w:p>
    <w:p>
      <w:r>
        <w:t>(</w:t>
      </w:r>
      <w:r>
        <w:rPr>
          <w:rFonts w:ascii="Consolas" w:hAnsi="Consolas"/>
          <w:color w:val="A31515"/>
        </w:rPr>
        <w:t>/ready</w:t>
      </w:r>
      <w:r>
        <w:t xml:space="preserve"> returns 503 </w:t>
      </w:r>
      <w:r>
        <w:rPr>
          <w:rFonts w:ascii="Consolas" w:hAnsi="Consolas"/>
          <w:color w:val="A31515"/>
        </w:rPr>
        <w:t>degraded</w:t>
      </w:r>
      <w:r>
        <w:t xml:space="preserve"> when either dependency is down), plus the</w:t>
      </w:r>
    </w:p>
    <w:p>
      <w:r>
        <w:t xml:space="preserve">Redis rate-limit dependency on POST. DI in </w:t>
      </w:r>
      <w:r>
        <w:rPr>
          <w:rFonts w:ascii="Consolas" w:hAnsi="Consolas"/>
          <w:color w:val="A31515"/>
        </w:rPr>
        <w:t>deps.py</w:t>
      </w:r>
      <w:r>
        <w:t xml:space="preserve"> uses </w:t>
      </w:r>
      <w:r>
        <w:rPr>
          <w:rFonts w:ascii="Consolas" w:hAnsi="Consolas"/>
          <w:color w:val="A31515"/>
        </w:rPr>
        <w:t>Annotated</w:t>
      </w:r>
      <w:r>
        <w:t xml:space="preserve"> (ruff</w:t>
      </w:r>
    </w:p>
    <w:p>
      <w:r>
        <w:t xml:space="preserve">B008-clean); routes return service results and let </w:t>
      </w:r>
      <w:r>
        <w:rPr>
          <w:rFonts w:ascii="Consolas" w:hAnsi="Consolas"/>
          <w:color w:val="A31515"/>
        </w:rPr>
        <w:t>response_model</w:t>
      </w:r>
      <w:r>
        <w:t xml:space="preserve"> serialize</w:t>
      </w:r>
    </w:p>
    <w:p>
      <w:r>
        <w:t>(mypy-clean, contract export byte-identical).</w:t>
      </w:r>
    </w:p>
    <w:p>
      <w:pPr>
        <w:pStyle w:val="ListBullet"/>
      </w:pPr>
      <w:r>
        <w:rPr>
          <w:b/>
        </w:rPr>
        <w:t>End-to-end proof</w:t>
      </w:r>
      <w:r>
        <w:t xml:space="preserve"> (</w:t>
      </w:r>
      <w:r>
        <w:rPr>
          <w:rFonts w:ascii="Consolas" w:hAnsi="Consolas"/>
          <w:color w:val="A31515"/>
        </w:rPr>
        <w:t>docs/evidence/25-complaints-api.txt</w:t>
      </w:r>
      <w:r>
        <w:t>): 201 with</w:t>
      </w:r>
    </w:p>
    <w:p>
      <w:r>
        <w:rPr>
          <w:rFonts w:ascii="Consolas" w:hAnsi="Consolas"/>
          <w:color w:val="A31515"/>
        </w:rPr>
        <w:t>triaged_by:"simulated"</w:t>
      </w:r>
      <w:r>
        <w:t xml:space="preserve"> and triage-derived category; field-level 400s;</w:t>
      </w:r>
    </w:p>
    <w:p>
      <w:r>
        <w:t>404/409 messages verbatim; stats MISS→HIT→MISS-invalidation; 3×201 then 429</w:t>
      </w:r>
    </w:p>
    <w:p>
      <w:r>
        <w:t xml:space="preserve">with </w:t>
      </w:r>
      <w:r>
        <w:rPr>
          <w:rFonts w:ascii="Consolas" w:hAnsi="Consolas"/>
          <w:color w:val="A31515"/>
        </w:rPr>
        <w:t>retry-after: 60</w:t>
      </w:r>
      <w:r>
        <w:t xml:space="preserve">; </w:t>
      </w:r>
      <w:r>
        <w:rPr>
          <w:rFonts w:ascii="Consolas" w:hAnsi="Consolas"/>
          <w:color w:val="A31515"/>
        </w:rPr>
        <w:t>/health</w:t>
      </w:r>
      <w:r>
        <w:t xml:space="preserve"> </w:t>
      </w:r>
      <w:r>
        <w:rPr>
          <w:b/>
        </w:rPr>
        <w:t>200 while Postgres auth is broken</w:t>
      </w:r>
      <w:r>
        <w:t xml:space="preserve"> and</w:t>
      </w:r>
    </w:p>
    <w:p>
      <w:r>
        <w:rPr>
          <w:rFonts w:ascii="Consolas" w:hAnsi="Consolas"/>
          <w:color w:val="A31515"/>
        </w:rPr>
        <w:t>/ready</w:t>
      </w:r>
      <w:r>
        <w:t xml:space="preserve"> 503 </w:t>
      </w:r>
      <w:r>
        <w:rPr>
          <w:rFonts w:ascii="Consolas" w:hAnsi="Consolas"/>
          <w:color w:val="A31515"/>
        </w:rPr>
        <w:t>degraded</w:t>
      </w:r>
      <w:r>
        <w:t xml:space="preserve"> (liveness/readiness split, C4's whole point);</w:t>
      </w:r>
    </w:p>
    <w:p>
      <w:r>
        <w:rPr>
          <w:rFonts w:ascii="Consolas" w:hAnsi="Consolas"/>
          <w:color w:val="A31515"/>
        </w:rPr>
        <w:t>SIMULATED_FAIL_MODE=raise</w:t>
      </w:r>
      <w:r>
        <w:t xml:space="preserve"> → **201 + </w:t>
      </w:r>
      <w:r>
        <w:rPr>
          <w:rFonts w:ascii="Consolas" w:hAnsi="Consolas"/>
          <w:color w:val="A31515"/>
        </w:rPr>
        <w:t>triaged_by:"rules:fallback"</w:t>
      </w:r>
      <w:r>
        <w:t xml:space="preserve"> + one</w:t>
      </w:r>
    </w:p>
    <w:p>
      <w:r>
        <w:t>WARNING JSON line** (hard rule held on the request path, not just in unit</w:t>
      </w:r>
    </w:p>
    <w:p>
      <w:r>
        <w:t xml:space="preserve">tests); structured access logs with </w:t>
      </w:r>
      <w:r>
        <w:rPr>
          <w:rFonts w:ascii="Consolas" w:hAnsi="Consolas"/>
          <w:color w:val="A31515"/>
        </w:rPr>
        <w:t>request_id</w:t>
      </w:r>
      <w:r>
        <w:t xml:space="preserve"> echoed as </w:t>
      </w:r>
      <w:r>
        <w:rPr>
          <w:rFonts w:ascii="Consolas" w:hAnsi="Consolas"/>
          <w:color w:val="A31515"/>
        </w:rPr>
        <w:t>x-request-id</w:t>
      </w:r>
      <w:r>
        <w:t>.</w:t>
      </w:r>
    </w:p>
    <w:p>
      <w:pPr>
        <w:pStyle w:val="ListBullet"/>
      </w:pPr>
      <w:r>
        <w:rPr>
          <w:b/>
        </w:rPr>
        <w:t>Gates:</w:t>
      </w:r>
      <w:r>
        <w:t xml:space="preserve"> ruff 0, mypy 0 (39 files), exporter re-run → `git diff</w:t>
      </w:r>
    </w:p>
    <w:p>
      <w:r>
        <w:t>docs/openapi.json` empty after implementing everything.</w:t>
      </w:r>
    </w:p>
    <w:p>
      <w:pPr>
        <w:pStyle w:val="ListBullet"/>
      </w:pPr>
      <w:r>
        <w:rPr>
          <w:b/>
        </w:rPr>
        <w:t>12 checklist boxes ticked with pointers:</w:t>
      </w:r>
      <w:r>
        <w:t xml:space="preserve"> C1–C4 (C2 grep proof: no SQL</w:t>
      </w:r>
    </w:p>
    <w:p>
      <w:r>
        <w:t>outside repositories), E1–E3, F1–F3, F5, F6. F4 deliberately left open</w:t>
      </w:r>
    </w:p>
    <w:p>
      <w:r>
        <w:t>(still owes the duplicate-submit hit-rate script + number).</w:t>
      </w:r>
    </w:p>
    <w:p>
      <w:pPr>
        <w:pStyle w:val="ListBullet"/>
      </w:pPr>
      <w:r>
        <w:t>Two PS gotchas avoided after earlier incidents: curl bodies sent via `-d</w:t>
      </w:r>
    </w:p>
    <w:p>
      <w:r>
        <w:t>@file` (PS 5.1 mangles embedded quotes), all UTF-8 edits via the edit tool.</w:t>
      </w:r>
    </w:p>
    <w:p>
      <w:r>
        <w:rPr>
          <w:b/>
        </w:rPr>
        <w:t>Evidence:</w:t>
      </w:r>
      <w:r>
        <w:t xml:space="preserve"> commits </w:t>
      </w:r>
      <w:r>
        <w:rPr>
          <w:rFonts w:ascii="Consolas" w:hAnsi="Consolas"/>
          <w:color w:val="A31515"/>
        </w:rPr>
        <w:t>ac1ed2d</w:t>
      </w:r>
      <w:r>
        <w:t xml:space="preserve"> (services), </w:t>
      </w:r>
      <w:r>
        <w:rPr>
          <w:rFonts w:ascii="Consolas" w:hAnsi="Consolas"/>
          <w:color w:val="A31515"/>
        </w:rPr>
        <w:t>270c4b7</w:t>
      </w:r>
      <w:r>
        <w:t xml:space="preserve"> (DI), </w:t>
      </w:r>
      <w:r>
        <w:rPr>
          <w:rFonts w:ascii="Consolas" w:hAnsi="Consolas"/>
          <w:color w:val="A31515"/>
        </w:rPr>
        <w:t>bbd6cef</w:t>
      </w:r>
      <w:r>
        <w:t xml:space="preserve"> (routes),</w:t>
      </w:r>
    </w:p>
    <w:p>
      <w:r>
        <w:rPr>
          <w:rFonts w:ascii="Consolas" w:hAnsi="Consolas"/>
          <w:color w:val="A31515"/>
        </w:rPr>
        <w:t>9d2e2cd</w:t>
      </w:r>
      <w:r>
        <w:t xml:space="preserve"> (evidence 25); </w:t>
      </w:r>
      <w:r>
        <w:rPr>
          <w:rFonts w:ascii="Consolas" w:hAnsi="Consolas"/>
          <w:color w:val="A31515"/>
        </w:rPr>
        <w:t>docs/evidence/25-complaints-api.txt</w:t>
      </w:r>
      <w:r>
        <w:t>.</w:t>
      </w:r>
    </w:p>
    <w:p>
      <w:r>
        <w:rPr>
          <w:b/>
        </w:rPr>
        <w:t>Next:</w:t>
      </w:r>
      <w:r>
        <w:t xml:space="preserve"> Dockerfile + </w:t>
      </w:r>
      <w:r>
        <w:rPr>
          <w:rFonts w:ascii="Consolas" w:hAnsi="Consolas"/>
          <w:color w:val="A31515"/>
        </w:rPr>
        <w:t>.dockerignore</w:t>
      </w:r>
      <w:r>
        <w:t xml:space="preserve"> + SIGTERM drain proof (C6) + compose AOF</w:t>
      </w:r>
    </w:p>
    <w:p>
      <w:r>
        <w:t xml:space="preserve">(E4) → push,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 along per Ali's</w:t>
      </w:r>
    </w:p>
    <w:p>
      <w:r>
        <w:t>ruling) → then #10 test suite, #17, #18 docs.</w:t>
      </w:r>
    </w:p>
    <w:p>
      <w:pPr>
        <w:pStyle w:val="Heading1"/>
      </w:pPr>
      <w:r>
        <w:t>M12 — backend image + SIGTERM drain + AOF verified, G/C6/E4 boxes ticked (2026-09-26)</w:t>
      </w:r>
    </w:p>
    <w:p>
      <w:r>
        <w:rPr>
          <w:b/>
        </w:rPr>
        <w:t>Expected:</w:t>
      </w:r>
      <w:r>
        <w:t xml:space="preserve"> the #5+#6 PR gets its image (Ali's ruling: Dockerfile lands with</w:t>
      </w:r>
    </w:p>
    <w:p>
      <w:r>
        <w:t>working endpoints, and the endpoints are done), the graceful-shutdown claim</w:t>
      </w:r>
    </w:p>
    <w:p>
      <w:r>
        <w:t>gets proven rather than asserted, and the compose AOF gets pointed at.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`backend/Dockerfile`</w:t>
      </w:r>
      <w:r>
        <w:t xml:space="preserve"> (multi-stage, </w:t>
      </w:r>
      <w:r>
        <w:rPr>
          <w:rFonts w:ascii="Consolas" w:hAnsi="Consolas"/>
          <w:color w:val="A31515"/>
        </w:rPr>
        <w:t>python:3.12.13-slim-bookworm</w:t>
      </w:r>
      <w:r>
        <w:t xml:space="preserve"> exact</w:t>
      </w:r>
    </w:p>
    <w:p>
      <w:r>
        <w:t xml:space="preserve">patch tag, deps layer before source, numeric </w:t>
      </w:r>
      <w:r>
        <w:rPr>
          <w:rFonts w:ascii="Consolas" w:hAnsi="Consolas"/>
          <w:color w:val="A31515"/>
        </w:rPr>
        <w:t>USER 10001:10001</w:t>
      </w:r>
      <w:r>
        <w:t>, exec-form</w:t>
      </w:r>
    </w:p>
    <w:p>
      <w:r>
        <w:t xml:space="preserve">CMD with </w:t>
      </w:r>
      <w:r>
        <w:rPr>
          <w:rFonts w:ascii="Consolas" w:hAnsi="Consolas"/>
          <w:color w:val="A31515"/>
        </w:rPr>
        <w:t>--timeout-graceful-shutdown 20</w:t>
      </w:r>
      <w:r>
        <w:t>, urllib HEALTHCHECK) +</w:t>
      </w:r>
    </w:p>
    <w:p>
      <w:r>
        <w:rPr>
          <w:rFonts w:ascii="Consolas" w:hAnsi="Consolas"/>
          <w:color w:val="A31515"/>
        </w:rPr>
        <w:t>.dockerignore</w:t>
      </w:r>
      <w:r>
        <w:t xml:space="preserve">. Cold </w:t>
      </w:r>
      <w:r>
        <w:rPr>
          <w:rFonts w:ascii="Consolas" w:hAnsi="Consolas"/>
          <w:color w:val="A31515"/>
        </w:rPr>
        <w:t>--no-cache</w:t>
      </w:r>
      <w:r>
        <w:t xml:space="preserve"> build exit 0; image 74.1 MB.</w:t>
      </w:r>
    </w:p>
    <w:p>
      <w:pPr>
        <w:pStyle w:val="ListBullet"/>
      </w:pPr>
      <w:r>
        <w:rPr>
          <w:b/>
        </w:rPr>
        <w:t>Context sizes reported both ways, both images</w:t>
      </w:r>
      <w:r>
        <w:t xml:space="preserve"> (G2): backend 48 files /</w:t>
      </w:r>
    </w:p>
    <w:p>
      <w:r>
        <w:t xml:space="preserve">0.07 MB with ignore vs 8129 / 195.72 MB without (149 MB = </w:t>
      </w:r>
      <w:r>
        <w:rPr>
          <w:rFonts w:ascii="Consolas" w:hAnsi="Consolas"/>
          <w:color w:val="A31515"/>
        </w:rPr>
        <w:t>.venv</w:t>
      </w:r>
      <w:r>
        <w:t>);</w:t>
      </w:r>
    </w:p>
    <w:p>
      <w:r>
        <w:t xml:space="preserve">frontend 19 / 0.21 MB vs 9476 / 110.5 MB. A fresh </w:t>
      </w:r>
      <w:r>
        <w:rPr>
          <w:rFonts w:ascii="Consolas" w:hAnsi="Consolas"/>
          <w:color w:val="A31515"/>
        </w:rPr>
        <w:t>buildx</w:t>
      </w:r>
      <w:r>
        <w:t xml:space="preserve"> builder gave a</w:t>
      </w:r>
    </w:p>
    <w:p>
      <w:r>
        <w:t>truthful cold transfer line (175.34 kB) because repeat builds show</w:t>
      </w:r>
    </w:p>
    <w:p>
      <w:r>
        <w:t>BuildKit's incremental near-empty line — noted in the evidence, not hidden.</w:t>
      </w:r>
    </w:p>
    <w:p>
      <w:pPr>
        <w:pStyle w:val="ListBullet"/>
      </w:pPr>
      <w:r>
        <w:rPr>
          <w:b/>
        </w:rPr>
        <w:t>SIGTERM drain proven live (C6):</w:t>
      </w:r>
      <w:r>
        <w:t xml:space="preserve"> POST fired, SIGTERM 0.7 s later,</w:t>
      </w:r>
    </w:p>
    <w:p>
      <w:r>
        <w:t>uvicorn "Waiting for connections to close", the request **completed 201 at</w:t>
      </w:r>
    </w:p>
    <w:p>
      <w:r>
        <w:t>5.22 s** (</w:t>
      </w:r>
      <w:r>
        <w:rPr>
          <w:rFonts w:ascii="Consolas" w:hAnsi="Consolas"/>
          <w:color w:val="A31515"/>
        </w:rPr>
        <w:t>duration_ms=5218.9</w:t>
      </w:r>
      <w:r>
        <w:t xml:space="preserve">), then </w:t>
      </w:r>
      <w:r>
        <w:rPr>
          <w:rFonts w:ascii="Consolas" w:hAnsi="Consolas"/>
          <w:color w:val="A31515"/>
        </w:rPr>
        <w:t>shutdown: closing connection pools</w:t>
      </w:r>
    </w:p>
    <w:p>
      <w:r>
        <w:t xml:space="preserve">and clean </w:t>
      </w:r>
      <w:r>
        <w:rPr>
          <w:rFonts w:ascii="Consolas" w:hAnsi="Consolas"/>
          <w:color w:val="A31515"/>
        </w:rPr>
        <w:t>exit=0</w:t>
      </w:r>
      <w:r>
        <w:t xml:space="preserve">. </w:t>
      </w:r>
      <w:r>
        <w:rPr>
          <w:rFonts w:ascii="Consolas" w:hAnsi="Consolas"/>
          <w:color w:val="A31515"/>
        </w:rPr>
        <w:t>docker stop</w:t>
      </w:r>
      <w:r>
        <w:t xml:space="preserve"> took 5.4 s. K8s note recorded for Ali:</w:t>
      </w:r>
    </w:p>
    <w:p>
      <w:r>
        <w:rPr>
          <w:rFonts w:ascii="Consolas" w:hAnsi="Consolas"/>
          <w:color w:val="A31515"/>
        </w:rPr>
        <w:t>terminationGracePeriodSeconds &gt;= 30</w:t>
      </w:r>
      <w:r>
        <w:t>.</w:t>
      </w:r>
    </w:p>
    <w:p>
      <w:pPr>
        <w:pStyle w:val="ListBullet"/>
      </w:pPr>
      <w:r>
        <w:rPr>
          <w:b/>
        </w:rPr>
        <w:t>E4:</w:t>
      </w:r>
      <w:r>
        <w:t xml:space="preserve"> compose already carries </w:t>
      </w:r>
      <w:r>
        <w:rPr>
          <w:rFonts w:ascii="Consolas" w:hAnsi="Consolas"/>
          <w:color w:val="A31515"/>
        </w:rPr>
        <w:t>--appendonly yes</w:t>
      </w:r>
      <w:r>
        <w:t xml:space="preserve"> on the named </w:t>
      </w:r>
      <w:r>
        <w:rPr>
          <w:rFonts w:ascii="Consolas" w:hAnsi="Consolas"/>
          <w:color w:val="A31515"/>
        </w:rPr>
        <w:t>redisdata</w:t>
      </w:r>
    </w:p>
    <w:p>
      <w:r>
        <w:t xml:space="preserve">volume with the rationale comment at </w:t>
      </w:r>
      <w:r>
        <w:rPr>
          <w:rFonts w:ascii="Consolas" w:hAnsi="Consolas"/>
          <w:color w:val="A31515"/>
        </w:rPr>
        <w:t>compose.yaml:101-102</w:t>
      </w:r>
      <w:r>
        <w:t xml:space="preserve"> — ticked with a</w:t>
      </w:r>
    </w:p>
    <w:p>
      <w:r>
        <w:t>pointer instead of re-doing finished work.</w:t>
      </w:r>
    </w:p>
    <w:p>
      <w:pPr>
        <w:pStyle w:val="ListBullet"/>
      </w:pPr>
      <w:r>
        <w:rPr>
          <w:b/>
        </w:rPr>
        <w:t>4 more boxes:</w:t>
      </w:r>
      <w:r>
        <w:t xml:space="preserve"> C6, E4, G1, G2 (16 total ticked this session across</w:t>
      </w:r>
    </w:p>
    <w:p>
      <w:r>
        <w:t>M11+M12).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docs/evidence/26-backend-image-drain-aof.txt</w:t>
      </w:r>
      <w:r>
        <w:t>; commits</w:t>
      </w:r>
    </w:p>
    <w:p>
      <w:r>
        <w:rPr>
          <w:rFonts w:ascii="Consolas" w:hAnsi="Consolas"/>
          <w:color w:val="A31515"/>
        </w:rPr>
        <w:t>e6c5691</w:t>
      </w:r>
      <w:r>
        <w:t xml:space="preserve"> (M11 docs), </w:t>
      </w:r>
      <w:r>
        <w:rPr>
          <w:rFonts w:ascii="Consolas" w:hAnsi="Consolas"/>
          <w:color w:val="A31515"/>
        </w:rPr>
        <w:t>4d35bb2</w:t>
      </w:r>
      <w:r>
        <w:t xml:space="preserve"> (image + evidence 26).</w:t>
      </w:r>
    </w:p>
    <w:p>
      <w:r>
        <w:rPr>
          <w:b/>
        </w:rPr>
        <w:t>Next:</w:t>
      </w:r>
      <w:r>
        <w:t xml:space="preserve"> push the branch, open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</w:t>
      </w:r>
    </w:p>
    <w:p>
      <w:r>
        <w:t>along per Ali) → then #10 test suite (activates CI's real jobs), #17</w:t>
      </w:r>
    </w:p>
    <w:p>
      <w:r>
        <w:t>/metrics wiring + X-Forwarded-For note for Ali, #18 docs/ADRs.</w:t>
      </w:r>
    </w:p>
    <w:p>
      <w:r>
        <w:br w:type="page"/>
      </w:r>
    </w:p>
    <w:p>
      <w:pPr>
        <w:pStyle w:val="Heading1"/>
      </w:pPr>
      <w:r>
        <w:t>Source: docs\ASSIGNMENT-BRIEF.md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docs\RUBRIC-CHECKLIST.md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☐ A1 main protected: no direct push, PR required, CI required, ≥1 approval; screenshot in docs/evidence/ — 3</w:t>
      </w:r>
    </w:p>
    <w:p>
      <w:pPr>
        <w:pStyle w:val="ListBullet"/>
      </w:pPr>
      <w:r>
        <w:t>☐ A2 two-branch model (dev + feature branches); no work committed directly to main — 2</w:t>
      </w:r>
    </w:p>
    <w:p>
      <w:pPr>
        <w:pStyle w:val="ListBullet"/>
      </w:pPr>
      <w:r>
        <w:t>☐ A3 ≥5 merged PRs, each linked to an Issue, each with a substantive review comment from partner — 4</w:t>
      </w:r>
    </w:p>
    <w:p>
      <w:pPr>
        <w:pStyle w:val="ListBullet"/>
      </w:pPr>
      <w:r>
        <w:t>☐ A4 ≥35 commits, conventional prefixes, neither partner below 35% (git shortlog -sn) — 3</w:t>
      </w:r>
    </w:p>
    <w:p>
      <w:pPr>
        <w:pStyle w:val="ListBullet"/>
      </w:pPr>
      <w:r>
        <w:t>☑ A5 one deliberate merge conflict on real code, resolved, with markers/resolution/merge evidence + 2–4 sentences on why that version won — 3 (PR #20 Ashar 5s + PR #21 Ali 30s→resolved 5s, approved by ashar1x, merged 4e1d80d; docs/evidence/02–04; rationale in #21 body + c37ef00)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☑ C1 all endpoints to contract, correct status codes, field-level validation errors — 7 (all 8 contract paths exercised; contract diff EMPTY after routes; evidence/25 §2–7)</w:t>
      </w:r>
    </w:p>
    <w:p>
      <w:pPr>
        <w:pStyle w:val="ListBullet"/>
      </w:pPr>
      <w:r>
        <w:t>☑ C2 four-layer separation: no SQL outside repositories, no business rules in routes — 4 (evidence/25 §10: only SQL sites are in repositories; routes are HTTP↔service only)</w:t>
      </w:r>
    </w:p>
    <w:p>
      <w:pPr>
        <w:pStyle w:val="ListBullet"/>
      </w:pPr>
      <w:r>
        <w:t>☑ C3 status state machine as explicit transition table; invalid transitions 409 — 3 (domain.py TRANSITIONS; evidence/25 §4: 409 verbatim ×2 incl. terminal state)</w:t>
      </w:r>
    </w:p>
    <w:p>
      <w:pPr>
        <w:pStyle w:val="ListBullet"/>
      </w:pPr>
      <w:r>
        <w:t>☑ C4 /health and /ready correctly distinguished; /health does not touch the database — 3 (evidence/25 §11: dead DB → /health 200, /ready 503 degraded)</w:t>
      </w:r>
    </w:p>
    <w:p>
      <w:pPr>
        <w:pStyle w:val="ListBullet"/>
      </w:pPr>
      <w:r>
        <w:t>☑ C5 structured JSON logging to stdout with propagated request_id — 3</w:t>
      </w:r>
    </w:p>
    <w:p>
      <w:pPr>
        <w:pStyle w:val="ListBullet"/>
      </w:pPr>
      <w:r>
        <w:t>☑ C6 SIGTERM handled: in-flight requests drain before exit — 2 (evidence/26 §3: SIGTERM at +0.7s, in-flight POST finished 201 at 5.2s, pools closed after, exit=0)</w:t>
      </w:r>
    </w:p>
    <w:p>
      <w:pPr>
        <w:pStyle w:val="ListBullet"/>
      </w:pPr>
      <w:r>
        <w:t>☐ C7 ≥14 backend tests, unit and integration, deterministic, coverage ≥65% — 3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>☐ D1 Alembic migrations; zero schema DDL in application startup code — 4</w:t>
      </w:r>
    </w:p>
    <w:p>
      <w:pPr>
        <w:pStyle w:val="ListBullet"/>
      </w:pPr>
      <w:r>
        <w:t>☐ D2 schema complete incl. triaged_by, ai_summary, triage_latency_ms, timestamptz — 3</w:t>
      </w:r>
    </w:p>
    <w:p>
      <w:pPr>
        <w:pStyle w:val="ListBullet"/>
      </w:pPr>
      <w:r>
        <w:t>☐ D3 two indexes, each justified by a named query in notes — 2</w:t>
      </w:r>
    </w:p>
    <w:p>
      <w:pPr>
        <w:pStyle w:val="ListBullet"/>
      </w:pPr>
      <w:r>
        <w:t>☐ D4 idempotent seed of ≥30 realistic complaints; running twice changes nothing — 3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☑ E1 /api/stats read-through cache, 30 s TTL, correct X-Cache header — 3 (evidence/25 §2: MISS→HIT, stats_ttl_s=30, header on every 200)</w:t>
      </w:r>
    </w:p>
    <w:p>
      <w:pPr>
        <w:pStyle w:val="ListBullet"/>
      </w:pPr>
      <w:r>
        <w:t>☑ E2 cache invalidated on write, not left to expire — 2 (evidence/25 §2: MISS immediately after create, before TTL expiry)</w:t>
      </w:r>
    </w:p>
    <w:p>
      <w:pPr>
        <w:pStyle w:val="ListBullet"/>
      </w:pPr>
      <w:r>
        <w:t>☑ E3 distributed Redis rate limiter on POST /api/complaints, 429 with Retry-After — 4 (evidence/25 §3: 3 allowed, 4th 429 + retry-after: 60, Redis-backed window)</w:t>
      </w:r>
    </w:p>
    <w:p>
      <w:pPr>
        <w:pStyle w:val="ListBullet"/>
      </w:pPr>
      <w:r>
        <w:t xml:space="preserve">☑ E4 Redis AOF on a named volume, justification written down — 1 (compose.yaml:101-105 </w:t>
      </w:r>
      <w:r>
        <w:rPr>
          <w:rFonts w:ascii="Consolas" w:hAnsi="Consolas"/>
          <w:color w:val="A31515"/>
        </w:rPr>
        <w:t>--appendonly yes</w:t>
      </w:r>
      <w:r>
        <w:t xml:space="preserve"> + named </w:t>
      </w:r>
      <w:r>
        <w:rPr>
          <w:rFonts w:ascii="Consolas" w:hAnsi="Consolas"/>
          <w:color w:val="A31515"/>
        </w:rPr>
        <w:t>redisdata</w:t>
      </w:r>
      <w:r>
        <w:t xml:space="preserve"> + rationale comment; evidence/26 §4)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☑ F1 TriageProvider interface with ≥3 working implementations selected by env var — 5 (rules/simulated/llm/ollama via TRIAGE_PROVIDER; evidence/24 factory + per-provider checks)</w:t>
      </w:r>
    </w:p>
    <w:p>
      <w:pPr>
        <w:pStyle w:val="ListBullet"/>
      </w:pPr>
      <w:r>
        <w:t>☑ F2 structured output requested and validated against Pydantic schema; malformed output rejected safely — 5 (evidence/24: parse_triage rejects bad category/confidence; malformed → ProviderError → fallback, never retried)</w:t>
      </w:r>
    </w:p>
    <w:p>
      <w:pPr>
        <w:pStyle w:val="ListBullet"/>
      </w:pPr>
      <w:r>
        <w:t>☑ F3 timeout, single jittered retry on retryable errors only, fallback to rules, triaged_by recorded — 6 (evidence/24: 503 retried once with jitter, 401/400 not retried, timeout retried; evidence/25 §6 rules:fallback + triaged_by)</w:t>
      </w:r>
    </w:p>
    <w:p>
      <w:pPr>
        <w:pStyle w:val="ListBullet"/>
      </w:pPr>
      <w:r>
        <w:t>☐ F4 content-hash caching of triage results with measured, reported hit rate — 3 (mechanism proven in evidence/24 miss→hit + hit counter; still owes the duplicate-submit script + hit-rate number in notes)</w:t>
      </w:r>
    </w:p>
    <w:p>
      <w:pPr>
        <w:pStyle w:val="ListBullet"/>
      </w:pPr>
      <w:r>
        <w:t>☑ F5 prompt-injection guardrail plus a test submitting an injection attempt — 3 (evidence/24: tag-early injection attempt cannot escape the tag)</w:t>
      </w:r>
    </w:p>
    <w:p>
      <w:pPr>
        <w:pStyle w:val="ListBullet"/>
      </w:pPr>
      <w:r>
        <w:t>☑ F6 triage_latency_ms recorded and surfaced through /api/meta/providers — 2 (evidence/25 §5: recent_triages[].latency_ms populated per outcome)</w:t>
      </w:r>
    </w:p>
    <w:p>
      <w:pPr>
        <w:pStyle w:val="ListBullet"/>
      </w:pPr>
      <w:r>
        <w:t>☐ F7 PII/data-governance ADR: what leaves machine, to whom, why acceptable — 1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☑ G1 both images multi-stage, pinned base, non-root USER, exec-form CMD, cache-correct layer order — 4 (frontend from M2; backend evidence/26 §1: python:3.12.13-slim-bookworm, USER 10001, venv layer before app COPY, 74.1 MB)</w:t>
      </w:r>
    </w:p>
    <w:p>
      <w:pPr>
        <w:pStyle w:val="ListBullet"/>
      </w:pPr>
      <w:r>
        <w:t>☑ G2 .dockerignore per build context, before/after context sizes reported — 2 (evidence/26 §2: backend 0.07 MB vs 195.72 MB, frontend 0.21 MB vs 110.5 MB)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>☐ J1 README.md: problem statement, badges, Mermaid architecture diagram, working one-command quickstart, API table, screenshots — 4</w:t>
      </w:r>
    </w:p>
    <w:p>
      <w:pPr>
        <w:pStyle w:val="ListBullet"/>
      </w:pPr>
      <w:r>
        <w:t>☐ J2 four ADRs: provider interface; frontend runtime config; deploy-by-SHA; PII/data governance — 4</w:t>
      </w:r>
    </w:p>
    <w:p>
      <w:pPr>
        <w:pStyle w:val="ListBullet"/>
      </w:pPr>
      <w:r>
        <w:t>☐ J3 docs/RUNBOOK.md: deploy, roll back, read logs, what to do when triage starts failing — 2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☐ J5 docs/ENGINEERING-NOTES.md answering all eight §5.2 questions with file-and-line references — 2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 xml:space="preserve"> in git history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docs\PLAN.md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docs\AI-USAGE.md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  <w:tr>
        <w:tc>
          <w:tcPr>
            <w:tcW w:type="dxa" w:w="2880"/>
          </w:tcPr>
          <w:p>
            <w:r>
              <w:t>M8 close-out</w:t>
            </w:r>
          </w:p>
        </w:tc>
        <w:tc>
          <w:tcPr>
            <w:tcW w:type="dxa" w:w="2880"/>
          </w:tcPr>
          <w:p>
            <w:r>
              <w:t>PR #21 approved by ashar1x, merged as 4e1d80d; A5 ticked; no evidence altered post-merge</w:t>
            </w:r>
          </w:p>
        </w:tc>
        <w:tc>
          <w:tcPr>
            <w:tcW w:type="dxa" w:w="2880"/>
          </w:tcPr>
          <w:p>
            <w:r>
              <w:t>The agent did not merge or approve on the partner's behalf — the review that unblocked this step is Ashar's own</w:t>
            </w:r>
          </w:p>
        </w:tc>
      </w:tr>
      <w:tr>
        <w:tc>
          <w:tcPr>
            <w:tcW w:type="dxa" w:w="2880"/>
          </w:tcPr>
          <w:p>
            <w:r>
              <w:t>M9 skeleton + data</w:t>
            </w:r>
          </w:p>
        </w:tc>
        <w:tc>
          <w:tcPr>
            <w:tcW w:type="dxa" w:w="2880"/>
          </w:tcPr>
          <w:p>
            <w:r>
              <w:t>Environment stood up from cold (uv 3.12 venv, cp-pg/cp-redis, PDF re-checked); PR #22 = issue #1 (nine endpoints, contract-named schemas, idempotent OpenAPI exporter, JSON logs, request middleware); PR #23 = issue #3 (Alembic 0001, repository, uuid5+ON CONFLICT idempotent seed, up/down/up + double-seed proof); Sonar S8707 cleared by removing the exporter's argv path entirely</w:t>
            </w:r>
          </w:p>
        </w:tc>
        <w:tc>
          <w:tcPr>
            <w:tcW w:type="dxa" w:w="2880"/>
          </w:tcPr>
          <w:p>
            <w:r>
              <w:t xml:space="preserve">The exporter now derives its one destination from </w:t>
            </w:r>
            <w:r>
              <w:rPr>
                <w:rFonts w:ascii="Consolas" w:hAnsi="Consolas"/>
                <w:color w:val="A31515"/>
              </w:rPr>
              <w:t>__file__</w:t>
            </w:r>
            <w:r>
              <w:t xml:space="preserve">, so no caller-supplied path exists to traverse; the seed reports a before/after count instead of trusting psycopg3's </w:t>
            </w:r>
            <w:r>
              <w:rPr>
                <w:rFonts w:ascii="Consolas" w:hAnsi="Consolas"/>
                <w:color w:val="A31515"/>
              </w:rPr>
              <w:t>-1</w:t>
            </w:r>
            <w:r>
              <w:t xml:space="preserve"> rowcount; the docs conflict with Ali's direct dev commit was resolved by keeping *both* partners' PROGRESS entries and regenerating the docx, not by picking a side</w:t>
            </w:r>
          </w:p>
        </w:tc>
      </w:tr>
      <w:tr>
        <w:tc>
          <w:tcPr>
            <w:tcW w:type="dxa" w:w="2880"/>
          </w:tcPr>
          <w:p>
            <w:r>
              <w:t>M10 close-out</w:t>
            </w:r>
          </w:p>
        </w:tc>
        <w:tc>
          <w:tcPr>
            <w:tcW w:type="dxa" w:w="2880"/>
          </w:tcPr>
          <w:p>
            <w:r>
              <w:t xml:space="preserve">PR #22 merged after the Sonar fix; PR #23 re-synced through two dev moves and Ali's </w:t>
            </w:r>
            <w:r>
              <w:rPr>
                <w:rFonts w:ascii="Consolas" w:hAnsi="Consolas"/>
                <w:color w:val="A31515"/>
              </w:rPr>
              <w:t>simulated</w:t>
            </w:r>
            <w:r>
              <w:t xml:space="preserve"> TriagedBy requirement (3 commits: schema, re-export, </w:t>
            </w:r>
            <w:r>
              <w:rPr>
                <w:rFonts w:ascii="Consolas" w:hAnsi="Consolas"/>
                <w:color w:val="A31515"/>
              </w:rPr>
              <w:t>gen:api</w:t>
            </w:r>
            <w:r>
              <w:t>); M9/M10 artifacts regenerated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rFonts w:ascii="Consolas" w:hAnsi="Consolas"/>
                <w:color w:val="A31515"/>
              </w:rPr>
              <w:t>TriagedBy</w:t>
            </w:r>
            <w:r>
              <w:t xml:space="preserve"> fix was a contract-vs-migration mismatch Ali caught in review — the agent applied his required change verbatim rather than re-litigating it; both dev collisions were resolved by keeping both sides</w:t>
            </w:r>
          </w:p>
        </w:tc>
      </w:tr>
      <w:tr>
        <w:tc>
          <w:tcPr>
            <w:tcW w:type="dxa" w:w="2880"/>
          </w:tcPr>
          <w:p>
            <w:r>
              <w:t>M11 routes + evidence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feat/complaints-api</w:t>
            </w:r>
            <w:r>
              <w:t xml:space="preserve">: services (complaint/stats/rate-limiter/health/meta), </w:t>
            </w:r>
            <w:r>
              <w:rPr>
                <w:rFonts w:ascii="Consolas" w:hAnsi="Consolas"/>
                <w:color w:val="A31515"/>
              </w:rPr>
              <w:t>Annotated</w:t>
            </w:r>
            <w:r>
              <w:t xml:space="preserve"> DI wiring, five route modules; evidence/25 built from a live HTTP run (201/400/404/409/429, cache MISS→HIT→invalidation, dead-DB </w:t>
            </w:r>
            <w:r>
              <w:rPr>
                <w:rFonts w:ascii="Consolas" w:hAnsi="Consolas"/>
                <w:color w:val="A31515"/>
              </w:rPr>
              <w:t>/health</w:t>
            </w:r>
            <w:r>
              <w:t xml:space="preserve"> 200 vs </w:t>
            </w:r>
            <w:r>
              <w:rPr>
                <w:rFonts w:ascii="Consolas" w:hAnsi="Consolas"/>
                <w:color w:val="A31515"/>
              </w:rPr>
              <w:t>/ready</w:t>
            </w:r>
            <w:r>
              <w:t xml:space="preserve"> 503,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 + WARNING on a failing provider); 12 rubric boxes ticked (C1–C4, E1–E3, F1–F3, F5, F6)</w:t>
            </w:r>
          </w:p>
        </w:tc>
        <w:tc>
          <w:tcPr>
            <w:tcW w:type="dxa" w:w="2880"/>
          </w:tcPr>
          <w:p>
            <w:r>
              <w:t>Every claim in evidence/25 is a raw transcript from the local stack, not a hand-written assertion; F4 was left unticked because its hit-rate script does not exist yet; curl bodies were sent as files because PowerShell 5.1 mangles quoted JSON — the test harness issue, not the API</w:t>
            </w:r>
          </w:p>
        </w:tc>
      </w:tr>
      <w:tr>
        <w:tc>
          <w:tcPr>
            <w:tcW w:type="dxa" w:w="2880"/>
          </w:tcPr>
          <w:p>
            <w:r>
              <w:t>M12 image + drain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backend/Dockerfile</w:t>
            </w:r>
            <w:r>
              <w:t xml:space="preserve"> + </w:t>
            </w:r>
            <w:r>
              <w:rPr>
                <w:rFonts w:ascii="Consolas" w:hAnsi="Consolas"/>
                <w:color w:val="A31515"/>
              </w:rPr>
              <w:t>.dockerignore</w:t>
            </w:r>
            <w:r>
              <w:t xml:space="preserve"> (Track Step 8, exact patch pin), cold build to 74.1 MB, context sizes reported for both images, live SIGTERM drain capture, AOF pointer; boxes C6/E4/G1/G2 ticked</w:t>
            </w:r>
          </w:p>
        </w:tc>
        <w:tc>
          <w:tcPr>
            <w:tcW w:type="dxa" w:w="2880"/>
          </w:tcPr>
          <w:p>
            <w:r>
              <w:t>The first context-size measurement used BuildKit's incremental transfer and was *wrong* (2 B — it resends only diffs); it was replaced with a fresh-builder build plus direct file enumeration, and the quirk is disclosed in evidence/26 rather than quoted as if it were a cold number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The real backend is being built in `backend/` (see docs/ASHAR-HANDOFF.md).</w:t>
      </w:r>
    </w:p>
    <w:p>
      <w:r>
        <w:rPr>
          <w:rFonts w:ascii="Consolas" w:hAnsi="Consolas"/>
          <w:sz w:val="18"/>
        </w:rPr>
        <w:t># Until it lands, the contract stub serves the identical API on the same port:</w:t>
      </w:r>
    </w:p>
    <w:p>
      <w:r>
        <w:rPr>
          <w:rFonts w:ascii="Consolas" w:hAnsi="Consolas"/>
          <w:sz w:val="18"/>
        </w:rPr>
        <w:t>docker compose -f compose.stub.yaml up -d --wait   # -&gt; http://localhost:8080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Once `backend/` exists this is the only command you need — same file, no flags:</w:t>
      </w:r>
    </w:p>
    <w:p>
      <w:r>
        <w:rPr>
          <w:rFonts w:ascii="Consolas" w:hAnsi="Consolas"/>
          <w:sz w:val="18"/>
        </w:rPr>
        <w:t>docker compose up -d --wait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