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ENSF-381:Full Stack Web Development Laboratory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  <w:highlight w:val="white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Lab05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1"/>
          <w:szCs w:val="31"/>
          <w:highlight w:val="white"/>
        </w:rPr>
      </w:pPr>
      <w:r w:rsidDel="00000000" w:rsidR="00000000" w:rsidRPr="00000000">
        <w:rPr>
          <w:sz w:val="31"/>
          <w:szCs w:val="31"/>
          <w:highlight w:val="white"/>
          <w:rtl w:val="0"/>
        </w:rPr>
        <w:t xml:space="preserve">Section:02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GitHub Link :</w:t>
      </w:r>
      <w:hyperlink r:id="rId6">
        <w:r w:rsidDel="00000000" w:rsidR="00000000" w:rsidRPr="00000000">
          <w:rPr>
            <w:color w:val="1155cc"/>
            <w:sz w:val="28"/>
            <w:szCs w:val="28"/>
            <w:highlight w:val="white"/>
            <w:u w:val="single"/>
            <w:rtl w:val="0"/>
          </w:rPr>
          <w:t xml:space="preserve">https://github.com/AliHas1212/Esnf381_lab5.git</w:t>
        </w:r>
      </w:hyperlink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Group information: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Ali Hassanein 30140022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Benny Ndabaramiye 30166945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Exercise 2: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08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Exercise 3: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liHas1212/Esnf381_lab5.git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