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4BB8D" w14:textId="0AA050FB" w:rsidR="004F6E6C" w:rsidRPr="0072752C" w:rsidRDefault="00CE0341" w:rsidP="00CE0341">
      <w:pPr>
        <w:jc w:val="center"/>
        <w:rPr>
          <w:b/>
          <w:bCs/>
          <w:sz w:val="32"/>
          <w:szCs w:val="32"/>
        </w:rPr>
      </w:pPr>
      <w:r w:rsidRPr="0072752C">
        <w:rPr>
          <w:b/>
          <w:bCs/>
          <w:sz w:val="32"/>
          <w:szCs w:val="32"/>
        </w:rPr>
        <w:t xml:space="preserve">Code </w:t>
      </w:r>
      <w:r w:rsidR="00881036" w:rsidRPr="0072752C">
        <w:rPr>
          <w:b/>
          <w:bCs/>
          <w:sz w:val="32"/>
          <w:szCs w:val="32"/>
        </w:rPr>
        <w:t>R</w:t>
      </w:r>
      <w:r w:rsidRPr="0072752C">
        <w:rPr>
          <w:b/>
          <w:bCs/>
          <w:sz w:val="32"/>
          <w:szCs w:val="32"/>
        </w:rPr>
        <w:t>efactoring: Strategy Design Pattern Implementation</w:t>
      </w:r>
    </w:p>
    <w:p w14:paraId="6EEBA1A0" w14:textId="77777777" w:rsidR="0072752C" w:rsidRDefault="0072752C" w:rsidP="00CE0341">
      <w:pPr>
        <w:jc w:val="center"/>
        <w:rPr>
          <w:b/>
          <w:bCs/>
          <w:sz w:val="28"/>
          <w:szCs w:val="28"/>
        </w:rPr>
      </w:pPr>
    </w:p>
    <w:p w14:paraId="200CC8A4" w14:textId="6C9E139F" w:rsidR="0072752C" w:rsidRPr="0072752C" w:rsidRDefault="0072752C" w:rsidP="007275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3ADA8AE2" w14:textId="10040CE4" w:rsidR="0072752C" w:rsidRDefault="00881036" w:rsidP="00881036">
      <w:pPr>
        <w:rPr>
          <w:sz w:val="28"/>
          <w:szCs w:val="28"/>
        </w:rPr>
      </w:pPr>
      <w:r w:rsidRPr="00881036">
        <w:rPr>
          <w:sz w:val="28"/>
          <w:szCs w:val="28"/>
        </w:rPr>
        <w:t xml:space="preserve">In this document, I will explain the design pattern we implemented to refactor our code. The primary goal of this refactor was to improve the maintainability and clarity of the code. </w:t>
      </w:r>
      <w:r w:rsidR="0072752C" w:rsidRPr="0072752C">
        <w:rPr>
          <w:sz w:val="28"/>
          <w:szCs w:val="28"/>
        </w:rPr>
        <w:t>By applying the Strategy Pattern, we separated the different technical indicators into individual strategy classes, making the code easier to extend, debug and test.</w:t>
      </w:r>
    </w:p>
    <w:p w14:paraId="6A964ACD" w14:textId="1BFC4FD1" w:rsidR="0072752C" w:rsidRPr="0072752C" w:rsidRDefault="0072752C" w:rsidP="00881036">
      <w:pPr>
        <w:rPr>
          <w:b/>
          <w:bCs/>
          <w:sz w:val="28"/>
          <w:szCs w:val="28"/>
        </w:rPr>
      </w:pPr>
      <w:r w:rsidRPr="0072752C">
        <w:rPr>
          <w:b/>
          <w:bCs/>
          <w:sz w:val="28"/>
          <w:szCs w:val="28"/>
        </w:rPr>
        <w:br/>
        <w:t>Strategy Design Pattern</w:t>
      </w:r>
    </w:p>
    <w:p w14:paraId="126D9188" w14:textId="67BE710E" w:rsidR="0072752C" w:rsidRDefault="00881036" w:rsidP="00881036">
      <w:pPr>
        <w:rPr>
          <w:sz w:val="28"/>
          <w:szCs w:val="28"/>
        </w:rPr>
      </w:pPr>
      <w:r w:rsidRPr="00881036">
        <w:rPr>
          <w:sz w:val="28"/>
          <w:szCs w:val="28"/>
        </w:rPr>
        <w:t xml:space="preserve">The key advantage of using the Strategy Pattern is that it allows a class to change its behavior at runtime without modifying its code, simply by selecting a different strategy. This was an ideal choice for our case because we have multiple algorithms performing similar tasks, </w:t>
      </w:r>
      <w:r w:rsidR="0072752C" w:rsidRPr="0072752C">
        <w:rPr>
          <w:sz w:val="28"/>
          <w:szCs w:val="28"/>
        </w:rPr>
        <w:t xml:space="preserve">such as calculating different technical indicators (RSI, SMA, EMA), and we wanted to be able to switch between them dynamically, without </w:t>
      </w:r>
      <w:r w:rsidR="0070361B">
        <w:rPr>
          <w:sz w:val="28"/>
          <w:szCs w:val="28"/>
        </w:rPr>
        <w:t>changing</w:t>
      </w:r>
      <w:r w:rsidR="0072752C" w:rsidRPr="0072752C">
        <w:rPr>
          <w:sz w:val="28"/>
          <w:szCs w:val="28"/>
        </w:rPr>
        <w:t xml:space="preserve"> the main logic with conditionals or hardcoded implementations.</w:t>
      </w:r>
      <w:r w:rsidR="0072752C">
        <w:rPr>
          <w:sz w:val="28"/>
          <w:szCs w:val="28"/>
        </w:rPr>
        <w:br/>
      </w:r>
    </w:p>
    <w:p w14:paraId="288A7E3E" w14:textId="5723A38D" w:rsidR="0070361B" w:rsidRPr="0070361B" w:rsidRDefault="0070361B" w:rsidP="00881036">
      <w:pPr>
        <w:rPr>
          <w:b/>
          <w:bCs/>
          <w:sz w:val="28"/>
          <w:szCs w:val="28"/>
        </w:rPr>
      </w:pPr>
      <w:r w:rsidRPr="0070361B">
        <w:rPr>
          <w:b/>
          <w:bCs/>
          <w:sz w:val="28"/>
          <w:szCs w:val="28"/>
        </w:rPr>
        <w:t>Implementation of the Strategy Pattern</w:t>
      </w:r>
    </w:p>
    <w:p w14:paraId="0713F8D5" w14:textId="066F4266" w:rsidR="0072752C" w:rsidRPr="0072752C" w:rsidRDefault="00881036" w:rsidP="00881036">
      <w:pPr>
        <w:rPr>
          <w:sz w:val="28"/>
          <w:szCs w:val="28"/>
        </w:rPr>
      </w:pPr>
      <w:r w:rsidRPr="00881036">
        <w:rPr>
          <w:sz w:val="28"/>
          <w:szCs w:val="28"/>
        </w:rPr>
        <w:t xml:space="preserve">We created individual strategy classes for each technical indicator. </w:t>
      </w:r>
      <w:r w:rsidR="0072752C" w:rsidRPr="0072752C">
        <w:rPr>
          <w:sz w:val="28"/>
          <w:szCs w:val="28"/>
        </w:rPr>
        <w:t>Each strategy encapsulates its own calculation logic, making the code easier to maintain.</w:t>
      </w:r>
    </w:p>
    <w:p w14:paraId="0D1B9650" w14:textId="77777777" w:rsidR="0070361B" w:rsidRDefault="00881036" w:rsidP="0072752C">
      <w:pPr>
        <w:rPr>
          <w:sz w:val="28"/>
          <w:szCs w:val="28"/>
        </w:rPr>
      </w:pPr>
      <w:r w:rsidRPr="00881036">
        <w:rPr>
          <w:sz w:val="28"/>
          <w:szCs w:val="28"/>
        </w:rPr>
        <w:t>We also defined a common interface</w:t>
      </w:r>
      <w:r w:rsidR="0072752C" w:rsidRPr="0072752C">
        <w:rPr>
          <w:sz w:val="28"/>
          <w:szCs w:val="28"/>
        </w:rPr>
        <w:t xml:space="preserve"> called</w:t>
      </w:r>
      <w:r w:rsidR="0072752C">
        <w:rPr>
          <w:sz w:val="28"/>
          <w:szCs w:val="28"/>
        </w:rPr>
        <w:t xml:space="preserve"> </w:t>
      </w:r>
      <w:proofErr w:type="spellStart"/>
      <w:r w:rsidR="0072752C">
        <w:rPr>
          <w:sz w:val="28"/>
          <w:szCs w:val="28"/>
        </w:rPr>
        <w:t>TechnicalIndicatorStrategy</w:t>
      </w:r>
      <w:proofErr w:type="spellEnd"/>
      <w:r w:rsidR="0072752C">
        <w:rPr>
          <w:sz w:val="28"/>
          <w:szCs w:val="28"/>
        </w:rPr>
        <w:t>,</w:t>
      </w:r>
      <w:r w:rsidRPr="00881036">
        <w:rPr>
          <w:sz w:val="28"/>
          <w:szCs w:val="28"/>
        </w:rPr>
        <w:t xml:space="preserve"> </w:t>
      </w:r>
      <w:r w:rsidR="0072752C" w:rsidRPr="0072752C">
        <w:rPr>
          <w:sz w:val="28"/>
          <w:szCs w:val="28"/>
        </w:rPr>
        <w:t xml:space="preserve">which includes a calculate method. </w:t>
      </w:r>
    </w:p>
    <w:p w14:paraId="576B460C" w14:textId="0EA27AC0" w:rsidR="0072752C" w:rsidRDefault="0072752C" w:rsidP="0072752C">
      <w:pPr>
        <w:rPr>
          <w:sz w:val="28"/>
          <w:szCs w:val="28"/>
        </w:rPr>
      </w:pPr>
      <w:r w:rsidRPr="0072752C">
        <w:rPr>
          <w:sz w:val="28"/>
          <w:szCs w:val="28"/>
        </w:rPr>
        <w:t>All the indicator classes (RSI, SMA, EMA) implement this interface. This ensure</w:t>
      </w:r>
      <w:r w:rsidR="0070361B">
        <w:rPr>
          <w:sz w:val="28"/>
          <w:szCs w:val="28"/>
        </w:rPr>
        <w:t>s</w:t>
      </w:r>
      <w:r w:rsidRPr="0072752C">
        <w:rPr>
          <w:sz w:val="28"/>
          <w:szCs w:val="28"/>
        </w:rPr>
        <w:t xml:space="preserve"> that each strategy followin</w:t>
      </w:r>
      <w:r>
        <w:rPr>
          <w:sz w:val="28"/>
          <w:szCs w:val="28"/>
        </w:rPr>
        <w:t>g</w:t>
      </w:r>
      <w:r w:rsidRPr="0072752C">
        <w:rPr>
          <w:sz w:val="28"/>
          <w:szCs w:val="28"/>
        </w:rPr>
        <w:t xml:space="preserve"> a consistent structure, provid</w:t>
      </w:r>
      <w:r w:rsidR="0070361B">
        <w:rPr>
          <w:sz w:val="28"/>
          <w:szCs w:val="28"/>
        </w:rPr>
        <w:t>es</w:t>
      </w:r>
      <w:r w:rsidRPr="0072752C">
        <w:rPr>
          <w:sz w:val="28"/>
          <w:szCs w:val="28"/>
        </w:rPr>
        <w:t xml:space="preserve"> flexibility to easily add new indicators in the future without changing everything. If a new indicator is needed, we can create a new class that will implement the calculate method, and the rest of the application stays unaffected.</w:t>
      </w:r>
    </w:p>
    <w:p w14:paraId="131F3FA1" w14:textId="42F05A28" w:rsidR="0072752C" w:rsidRPr="0072752C" w:rsidRDefault="0072752C" w:rsidP="00881036">
      <w:pPr>
        <w:rPr>
          <w:sz w:val="28"/>
          <w:szCs w:val="28"/>
        </w:rPr>
      </w:pPr>
      <w:r w:rsidRPr="0072752C">
        <w:rPr>
          <w:sz w:val="28"/>
          <w:szCs w:val="28"/>
        </w:rPr>
        <w:t xml:space="preserve">With this refactor, we achieved a separation of concerns. Each technical indicator's calculation logic is </w:t>
      </w:r>
      <w:r w:rsidR="0070361B">
        <w:rPr>
          <w:sz w:val="28"/>
          <w:szCs w:val="28"/>
        </w:rPr>
        <w:t xml:space="preserve">now </w:t>
      </w:r>
      <w:r w:rsidRPr="0072752C">
        <w:rPr>
          <w:sz w:val="28"/>
          <w:szCs w:val="28"/>
        </w:rPr>
        <w:t xml:space="preserve">contained in its own strategy class. </w:t>
      </w:r>
    </w:p>
    <w:sectPr w:rsidR="0072752C" w:rsidRPr="0072752C" w:rsidSect="00AE3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41"/>
    <w:rsid w:val="00075F4A"/>
    <w:rsid w:val="004F6E6C"/>
    <w:rsid w:val="0070361B"/>
    <w:rsid w:val="0072752C"/>
    <w:rsid w:val="00842304"/>
    <w:rsid w:val="00881036"/>
    <w:rsid w:val="009E6D3F"/>
    <w:rsid w:val="00AE3C39"/>
    <w:rsid w:val="00C9379D"/>
    <w:rsid w:val="00CE0341"/>
    <w:rsid w:val="00D9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9C71"/>
  <w15:chartTrackingRefBased/>
  <w15:docId w15:val="{46B6E2CC-B151-4D98-8E93-383121BB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6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User-01</dc:creator>
  <cp:keywords/>
  <dc:description/>
  <cp:lastModifiedBy>User-01</cp:lastModifiedBy>
  <cp:revision>2</cp:revision>
  <dcterms:created xsi:type="dcterms:W3CDTF">2025-01-08T14:53:00Z</dcterms:created>
  <dcterms:modified xsi:type="dcterms:W3CDTF">2025-01-08T15:29:00Z</dcterms:modified>
</cp:coreProperties>
</file>