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B192A" w14:textId="77777777" w:rsidR="007F13DF" w:rsidRPr="0055416F" w:rsidRDefault="00E17634" w:rsidP="0075632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75632F">
        <w:rPr>
          <w:rFonts w:asciiTheme="majorBidi" w:hAnsiTheme="majorBidi" w:cstheme="majorBidi"/>
          <w:b/>
          <w:sz w:val="28"/>
          <w:szCs w:val="28"/>
        </w:rPr>
        <w:t>Final Year Project – Registration Form</w:t>
      </w:r>
      <w:r w:rsidRPr="0075632F">
        <w:rPr>
          <w:rFonts w:asciiTheme="majorBidi" w:hAnsiTheme="majorBidi" w:cstheme="majorBidi"/>
          <w:b/>
          <w:sz w:val="28"/>
          <w:szCs w:val="28"/>
        </w:rPr>
        <w:br w:type="textWrapping" w:clear="all"/>
      </w:r>
    </w:p>
    <w:tbl>
      <w:tblPr>
        <w:tblStyle w:val="TableGrid"/>
        <w:tblW w:w="10866" w:type="dxa"/>
        <w:jc w:val="center"/>
        <w:tblLook w:val="04A0" w:firstRow="1" w:lastRow="0" w:firstColumn="1" w:lastColumn="0" w:noHBand="0" w:noVBand="1"/>
      </w:tblPr>
      <w:tblGrid>
        <w:gridCol w:w="2688"/>
        <w:gridCol w:w="486"/>
        <w:gridCol w:w="3448"/>
        <w:gridCol w:w="4244"/>
      </w:tblGrid>
      <w:tr w:rsidR="00E17634" w:rsidRPr="0055416F" w14:paraId="41101F2D" w14:textId="77777777" w:rsidTr="003B4C16">
        <w:trPr>
          <w:trHeight w:val="452"/>
          <w:jc w:val="center"/>
        </w:trPr>
        <w:tc>
          <w:tcPr>
            <w:tcW w:w="2688" w:type="dxa"/>
            <w:vAlign w:val="center"/>
          </w:tcPr>
          <w:p w14:paraId="46914EB4" w14:textId="77777777" w:rsidR="00E17634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Project Title:</w:t>
            </w:r>
          </w:p>
        </w:tc>
        <w:tc>
          <w:tcPr>
            <w:tcW w:w="8178" w:type="dxa"/>
            <w:gridSpan w:val="3"/>
            <w:vAlign w:val="center"/>
          </w:tcPr>
          <w:p w14:paraId="4F851F57" w14:textId="4D8C7FD1" w:rsidR="00E17634" w:rsidRPr="0055416F" w:rsidRDefault="002972DB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Advocate Now</w:t>
            </w:r>
          </w:p>
        </w:tc>
      </w:tr>
      <w:tr w:rsidR="00E17634" w:rsidRPr="0055416F" w14:paraId="0192A82A" w14:textId="77777777" w:rsidTr="003B4C16">
        <w:trPr>
          <w:trHeight w:val="478"/>
          <w:jc w:val="center"/>
        </w:trPr>
        <w:tc>
          <w:tcPr>
            <w:tcW w:w="2688" w:type="dxa"/>
            <w:vAlign w:val="center"/>
          </w:tcPr>
          <w:p w14:paraId="2288E1A2" w14:textId="77777777" w:rsidR="00E17634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Supervisor Name:</w:t>
            </w:r>
          </w:p>
        </w:tc>
        <w:tc>
          <w:tcPr>
            <w:tcW w:w="8178" w:type="dxa"/>
            <w:gridSpan w:val="3"/>
            <w:vAlign w:val="center"/>
          </w:tcPr>
          <w:p w14:paraId="7844C6FC" w14:textId="1A589079" w:rsidR="00E17634" w:rsidRPr="0055416F" w:rsidRDefault="002972DB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Rizwan Abro</w:t>
            </w:r>
          </w:p>
        </w:tc>
      </w:tr>
      <w:tr w:rsidR="0075632F" w:rsidRPr="0055416F" w14:paraId="42470FD3" w14:textId="77777777" w:rsidTr="003B4C16">
        <w:trPr>
          <w:trHeight w:val="478"/>
          <w:jc w:val="center"/>
        </w:trPr>
        <w:tc>
          <w:tcPr>
            <w:tcW w:w="2688" w:type="dxa"/>
            <w:vAlign w:val="center"/>
          </w:tcPr>
          <w:p w14:paraId="7249F50C" w14:textId="77777777" w:rsidR="0075632F" w:rsidRPr="0055416F" w:rsidRDefault="0075632F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Co-Supervisor (if any)</w:t>
            </w:r>
          </w:p>
        </w:tc>
        <w:tc>
          <w:tcPr>
            <w:tcW w:w="8178" w:type="dxa"/>
            <w:gridSpan w:val="3"/>
            <w:vAlign w:val="center"/>
          </w:tcPr>
          <w:p w14:paraId="1A4ACA7E" w14:textId="574C022E" w:rsidR="0075632F" w:rsidRPr="0055416F" w:rsidRDefault="002972DB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E17634" w:rsidRPr="0055416F" w14:paraId="1640D25C" w14:textId="77777777" w:rsidTr="003B4C16">
        <w:trPr>
          <w:trHeight w:val="452"/>
          <w:jc w:val="center"/>
        </w:trPr>
        <w:tc>
          <w:tcPr>
            <w:tcW w:w="2688" w:type="dxa"/>
            <w:vAlign w:val="center"/>
          </w:tcPr>
          <w:p w14:paraId="3B36F981" w14:textId="77777777" w:rsidR="00E17634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Group Leader:</w:t>
            </w:r>
          </w:p>
        </w:tc>
        <w:tc>
          <w:tcPr>
            <w:tcW w:w="8178" w:type="dxa"/>
            <w:gridSpan w:val="3"/>
            <w:vAlign w:val="center"/>
          </w:tcPr>
          <w:p w14:paraId="470E9A43" w14:textId="26ADF5E1" w:rsidR="00E17634" w:rsidRPr="0055416F" w:rsidRDefault="002972DB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 khan</w:t>
            </w:r>
          </w:p>
        </w:tc>
      </w:tr>
      <w:tr w:rsidR="00E17634" w:rsidRPr="0055416F" w14:paraId="747B6028" w14:textId="77777777" w:rsidTr="003B4C16">
        <w:trPr>
          <w:trHeight w:val="575"/>
          <w:jc w:val="center"/>
        </w:trPr>
        <w:tc>
          <w:tcPr>
            <w:tcW w:w="2688" w:type="dxa"/>
            <w:vAlign w:val="center"/>
          </w:tcPr>
          <w:p w14:paraId="4FD2DAFA" w14:textId="77777777" w:rsidR="00746A88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Group Member:</w:t>
            </w:r>
          </w:p>
        </w:tc>
        <w:tc>
          <w:tcPr>
            <w:tcW w:w="8178" w:type="dxa"/>
            <w:gridSpan w:val="3"/>
            <w:vAlign w:val="center"/>
          </w:tcPr>
          <w:p w14:paraId="67279491" w14:textId="6F28E7F1" w:rsidR="00E17634" w:rsidRPr="0055416F" w:rsidRDefault="002972DB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 khan, M. Atif Malik</w:t>
            </w:r>
          </w:p>
        </w:tc>
      </w:tr>
      <w:tr w:rsidR="00E17634" w:rsidRPr="0055416F" w14:paraId="6EF10ADC" w14:textId="77777777" w:rsidTr="003B4C16">
        <w:trPr>
          <w:trHeight w:val="440"/>
          <w:jc w:val="center"/>
        </w:trPr>
        <w:tc>
          <w:tcPr>
            <w:tcW w:w="2688" w:type="dxa"/>
            <w:vAlign w:val="center"/>
          </w:tcPr>
          <w:p w14:paraId="3C24C46F" w14:textId="77777777" w:rsidR="00746A88" w:rsidRPr="0055416F" w:rsidRDefault="00E17634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Submission Date:</w:t>
            </w:r>
          </w:p>
        </w:tc>
        <w:tc>
          <w:tcPr>
            <w:tcW w:w="8178" w:type="dxa"/>
            <w:gridSpan w:val="3"/>
            <w:vAlign w:val="center"/>
          </w:tcPr>
          <w:p w14:paraId="6990B15C" w14:textId="2477FAD4" w:rsidR="00E17634" w:rsidRPr="0055416F" w:rsidRDefault="002972DB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8/27/2024</w:t>
            </w:r>
          </w:p>
        </w:tc>
      </w:tr>
      <w:tr w:rsidR="00E17634" w:rsidRPr="0055416F" w14:paraId="01F5906C" w14:textId="77777777" w:rsidTr="003B4C16">
        <w:trPr>
          <w:trHeight w:val="6947"/>
          <w:jc w:val="center"/>
        </w:trPr>
        <w:tc>
          <w:tcPr>
            <w:tcW w:w="10866" w:type="dxa"/>
            <w:gridSpan w:val="4"/>
          </w:tcPr>
          <w:p w14:paraId="303A7E1A" w14:textId="77777777" w:rsidR="00FF7F1D" w:rsidRPr="002972DB" w:rsidRDefault="00E17634" w:rsidP="00D52A20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Cs/>
                <w:sz w:val="28"/>
              </w:rPr>
            </w:pPr>
            <w:r w:rsidRPr="002972DB">
              <w:rPr>
                <w:rFonts w:ascii="Times New Roman" w:hAnsi="Times New Roman" w:cs="Times New Roman"/>
                <w:bCs/>
                <w:sz w:val="28"/>
              </w:rPr>
              <w:t>Abstract:</w:t>
            </w:r>
          </w:p>
          <w:tbl>
            <w:tblPr>
              <w:tblStyle w:val="TableGrid"/>
              <w:tblW w:w="106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49"/>
            </w:tblGrid>
            <w:tr w:rsidR="00FF7F1D" w:rsidRPr="002972DB" w14:paraId="7AA55CC2" w14:textId="77777777" w:rsidTr="008E7C3A">
              <w:tc>
                <w:tcPr>
                  <w:tcW w:w="10649" w:type="dxa"/>
                  <w:vAlign w:val="center"/>
                </w:tcPr>
                <w:p w14:paraId="4F047FBD" w14:textId="77777777" w:rsidR="00FF7F1D" w:rsidRPr="002972DB" w:rsidRDefault="00FF7F1D" w:rsidP="00F63F7D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FF7F1D" w:rsidRPr="002972DB" w14:paraId="3C80AF19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34E47C48" w14:textId="2A6D7672" w:rsidR="002972DB" w:rsidRPr="002972DB" w:rsidRDefault="008E7C3A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"Advocate Now" is a mobile app designed to make it easier for people to connect with lawyers and </w:t>
                  </w:r>
                </w:p>
              </w:tc>
            </w:tr>
            <w:tr w:rsidR="008E7C3A" w:rsidRPr="002972DB" w14:paraId="77C20866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2FCA1CDD" w14:textId="7F8B9F5C" w:rsidR="002972DB" w:rsidRPr="002972DB" w:rsidRDefault="008E7C3A" w:rsidP="00345653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schedule legal consultations. The app focuses on helping clients find the right lawyer and book </w:t>
                  </w:r>
                </w:p>
              </w:tc>
            </w:tr>
            <w:tr w:rsidR="008E7C3A" w:rsidRPr="002972DB" w14:paraId="64097E74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69C92125" w14:textId="7AFAB8AC" w:rsidR="008E7C3A" w:rsidRPr="002972DB" w:rsidRDefault="00345653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</w:t>
                  </w:r>
                  <w:r w:rsidR="008E7C3A"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ppointments</w:t>
                  </w:r>
                  <w:r w:rsidR="002972DB" w:rsidRPr="002972D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online on the bases of rating and experiences without visiting offices </w:t>
                  </w:r>
                  <w:r w:rsidR="002972D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physically</w:t>
                  </w:r>
                </w:p>
              </w:tc>
            </w:tr>
            <w:tr w:rsidR="008E7C3A" w:rsidRPr="002972DB" w14:paraId="01E5664C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5B450533" w14:textId="19700EF6" w:rsidR="002972DB" w:rsidRPr="002972DB" w:rsidRDefault="00345653" w:rsidP="00345653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  <w:r w:rsidR="008E7C3A"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lients can sign up easily, either with an email or through their Google or social media accounts. </w:t>
                  </w:r>
                </w:p>
              </w:tc>
            </w:tr>
            <w:tr w:rsidR="008E7C3A" w:rsidRPr="002972DB" w14:paraId="7BC4D638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5892333F" w14:textId="2D044FA4" w:rsidR="008E7C3A" w:rsidRPr="002972DB" w:rsidRDefault="008E7C3A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They can then search for lawyers based on their area of expertise, availability, and location. </w:t>
                  </w:r>
                </w:p>
              </w:tc>
            </w:tr>
            <w:tr w:rsidR="008E7C3A" w:rsidRPr="002972DB" w14:paraId="49ECD3B9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495B2D7C" w14:textId="4A620270" w:rsidR="008E7C3A" w:rsidRPr="002972DB" w:rsidRDefault="008E7C3A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2972D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Each </w:t>
                  </w: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lawyer has a detailed profile that includes their qualifications, available time slots, and reviews</w:t>
                  </w:r>
                  <w:r w:rsidRPr="002972D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from other clients.</w:t>
                  </w:r>
                </w:p>
              </w:tc>
            </w:tr>
            <w:tr w:rsidR="008E7C3A" w:rsidRPr="002972DB" w14:paraId="51226FD4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1D834CB5" w14:textId="4766B607" w:rsidR="008E7C3A" w:rsidRPr="002972DB" w:rsidRDefault="008E7C3A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Booking a consultation is </w:t>
                  </w:r>
                  <w:r w:rsidR="002972DB" w:rsidRPr="002972D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straightforward, clients</w:t>
                  </w: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pick a time that works for them and choose </w:t>
                  </w:r>
                </w:p>
              </w:tc>
            </w:tr>
            <w:tr w:rsidR="008E7C3A" w:rsidRPr="002972DB" w14:paraId="0C34C054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3128FB12" w14:textId="01DE476C" w:rsidR="008E7C3A" w:rsidRPr="002972DB" w:rsidRDefault="008E7C3A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they want to meet (in-person, video call, or phone call). The app also handles payments, sending invoices and reminders for appointments.</w:t>
                  </w:r>
                </w:p>
              </w:tc>
            </w:tr>
            <w:tr w:rsidR="008E7C3A" w:rsidRPr="002972DB" w14:paraId="7A1895D1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5EC30160" w14:textId="4465CE27" w:rsidR="002972DB" w:rsidRPr="002972DB" w:rsidRDefault="008E7C3A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After the consultation, clients can rate their experience, helping others find the best legal help. If the </w:t>
                  </w:r>
                </w:p>
              </w:tc>
            </w:tr>
            <w:tr w:rsidR="008E7C3A" w:rsidRPr="002972DB" w14:paraId="38DCD665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1C3859E1" w14:textId="22F6C041" w:rsidR="008E7C3A" w:rsidRPr="002972DB" w:rsidRDefault="008E7C3A" w:rsidP="008E7C3A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E7C3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client and lawyer decide to work together on a case, they can arrange a physical meeting outside the app</w:t>
                  </w:r>
                </w:p>
              </w:tc>
            </w:tr>
            <w:tr w:rsidR="002972DB" w:rsidRPr="002972DB" w14:paraId="728382B1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0B19A960" w14:textId="748FB0DC" w:rsidR="002972DB" w:rsidRPr="002972DB" w:rsidRDefault="002972DB" w:rsidP="002972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2972D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App does not engage any kind of case management; it helps initially to schedule appointments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2972DB" w:rsidRPr="002972DB" w14:paraId="1A99A30B" w14:textId="77777777" w:rsidTr="008E7C3A">
              <w:trPr>
                <w:trHeight w:val="432"/>
              </w:trPr>
              <w:tc>
                <w:tcPr>
                  <w:tcW w:w="10649" w:type="dxa"/>
                  <w:vAlign w:val="center"/>
                </w:tcPr>
                <w:p w14:paraId="57FCDC3B" w14:textId="77777777" w:rsidR="002972DB" w:rsidRPr="002972DB" w:rsidRDefault="002972DB" w:rsidP="002972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310AE26" w14:textId="77777777" w:rsidR="00E17634" w:rsidRPr="002972DB" w:rsidRDefault="00E17634" w:rsidP="008E3E4A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5632F" w14:paraId="1AAA8847" w14:textId="77777777" w:rsidTr="003B4C16">
        <w:trPr>
          <w:trHeight w:val="314"/>
          <w:jc w:val="center"/>
        </w:trPr>
        <w:tc>
          <w:tcPr>
            <w:tcW w:w="3174" w:type="dxa"/>
            <w:gridSpan w:val="2"/>
            <w:vMerge w:val="restart"/>
            <w:vAlign w:val="center"/>
          </w:tcPr>
          <w:p w14:paraId="44B21D95" w14:textId="77777777" w:rsidR="0075632F" w:rsidRDefault="0075632F" w:rsidP="0075632F">
            <w:pPr>
              <w:pStyle w:val="ListBulle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48" w:type="dxa"/>
            <w:vAlign w:val="center"/>
          </w:tcPr>
          <w:p w14:paraId="0025A644" w14:textId="77777777" w:rsidR="0075632F" w:rsidRDefault="0075632F" w:rsidP="0075632F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Team Member 1</w:t>
            </w:r>
          </w:p>
        </w:tc>
        <w:tc>
          <w:tcPr>
            <w:tcW w:w="4244" w:type="dxa"/>
            <w:vAlign w:val="center"/>
          </w:tcPr>
          <w:p w14:paraId="3F682D9C" w14:textId="77777777" w:rsidR="0075632F" w:rsidRDefault="0075632F" w:rsidP="0075632F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Team Member 2</w:t>
            </w:r>
          </w:p>
        </w:tc>
      </w:tr>
      <w:tr w:rsidR="0075632F" w14:paraId="17CE673B" w14:textId="77777777" w:rsidTr="003B4C16">
        <w:trPr>
          <w:trHeight w:val="305"/>
          <w:jc w:val="center"/>
        </w:trPr>
        <w:tc>
          <w:tcPr>
            <w:tcW w:w="3174" w:type="dxa"/>
            <w:gridSpan w:val="2"/>
            <w:vMerge/>
          </w:tcPr>
          <w:p w14:paraId="1B3ABC0D" w14:textId="77777777" w:rsidR="0075632F" w:rsidRDefault="0075632F" w:rsidP="00E17634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3448" w:type="dxa"/>
            <w:vAlign w:val="center"/>
          </w:tcPr>
          <w:p w14:paraId="374CF14D" w14:textId="544650A6" w:rsidR="0075632F" w:rsidRPr="00F63F7D" w:rsidRDefault="002972DB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Ali Khan</w:t>
            </w:r>
          </w:p>
        </w:tc>
        <w:tc>
          <w:tcPr>
            <w:tcW w:w="4244" w:type="dxa"/>
            <w:vAlign w:val="center"/>
          </w:tcPr>
          <w:p w14:paraId="1DD1E1C1" w14:textId="479D3F8C" w:rsidR="0075632F" w:rsidRPr="00F63F7D" w:rsidRDefault="002972DB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 Atif Malik</w:t>
            </w:r>
          </w:p>
        </w:tc>
      </w:tr>
      <w:tr w:rsidR="00725F1C" w14:paraId="4AA61D5F" w14:textId="77777777" w:rsidTr="003B4C16">
        <w:trPr>
          <w:trHeight w:val="620"/>
          <w:jc w:val="center"/>
        </w:trPr>
        <w:tc>
          <w:tcPr>
            <w:tcW w:w="3174" w:type="dxa"/>
            <w:gridSpan w:val="2"/>
            <w:vAlign w:val="center"/>
          </w:tcPr>
          <w:p w14:paraId="645B0C29" w14:textId="77777777" w:rsidR="00725F1C" w:rsidRDefault="00725F1C" w:rsidP="0075632F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448" w:type="dxa"/>
            <w:vAlign w:val="center"/>
          </w:tcPr>
          <w:p w14:paraId="13EE76E9" w14:textId="77777777" w:rsidR="00725F1C" w:rsidRPr="00F63F7D" w:rsidRDefault="00725F1C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4244" w:type="dxa"/>
            <w:vAlign w:val="center"/>
          </w:tcPr>
          <w:p w14:paraId="3E547F58" w14:textId="77777777" w:rsidR="00725F1C" w:rsidRPr="00F63F7D" w:rsidRDefault="00725F1C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</w:tr>
    </w:tbl>
    <w:p w14:paraId="61C1AD83" w14:textId="77777777" w:rsidR="0075632F" w:rsidRDefault="0075632F" w:rsidP="0075632F">
      <w:pPr>
        <w:pStyle w:val="ListBullet"/>
        <w:numPr>
          <w:ilvl w:val="0"/>
          <w:numId w:val="0"/>
        </w:numPr>
        <w:rPr>
          <w:b/>
        </w:rPr>
      </w:pPr>
    </w:p>
    <w:p w14:paraId="5E2A58EC" w14:textId="77777777" w:rsidR="0075632F" w:rsidRDefault="0075632F" w:rsidP="0075632F">
      <w:pPr>
        <w:pStyle w:val="ListBullet"/>
        <w:numPr>
          <w:ilvl w:val="0"/>
          <w:numId w:val="0"/>
        </w:numPr>
        <w:ind w:left="-450"/>
        <w:rPr>
          <w:b/>
        </w:rPr>
      </w:pPr>
    </w:p>
    <w:p w14:paraId="19A249E0" w14:textId="77777777" w:rsidR="0075632F" w:rsidRDefault="00F63F7D" w:rsidP="00BE0660">
      <w:pPr>
        <w:pStyle w:val="ListBullet"/>
        <w:numPr>
          <w:ilvl w:val="0"/>
          <w:numId w:val="0"/>
        </w:numPr>
        <w:spacing w:after="0" w:line="240" w:lineRule="auto"/>
        <w:ind w:left="-450"/>
        <w:rPr>
          <w:b/>
        </w:rPr>
      </w:pPr>
      <w:r>
        <w:rPr>
          <w:b/>
        </w:rPr>
        <w:t xml:space="preserve">    </w:t>
      </w:r>
      <w:r w:rsidR="000D1B58">
        <w:rPr>
          <w:b/>
        </w:rPr>
        <w:t xml:space="preserve"> </w:t>
      </w:r>
      <w:r w:rsidR="0075632F">
        <w:rPr>
          <w:b/>
        </w:rPr>
        <w:t>_________________</w:t>
      </w:r>
      <w:r w:rsidR="000D1B58">
        <w:rPr>
          <w:b/>
        </w:rPr>
        <w:t xml:space="preserve">                                                                                                               </w:t>
      </w:r>
      <w:r w:rsidR="00BE0660">
        <w:rPr>
          <w:b/>
        </w:rPr>
        <w:t xml:space="preserve">     </w:t>
      </w:r>
      <w:r w:rsidR="000D1B58">
        <w:rPr>
          <w:b/>
        </w:rPr>
        <w:t xml:space="preserve"> __</w:t>
      </w:r>
      <w:r>
        <w:rPr>
          <w:b/>
        </w:rPr>
        <w:t>__</w:t>
      </w:r>
      <w:r w:rsidR="000D1B58">
        <w:rPr>
          <w:b/>
        </w:rPr>
        <w:t xml:space="preserve">_______________   </w:t>
      </w:r>
    </w:p>
    <w:p w14:paraId="01F8DEAF" w14:textId="77777777" w:rsidR="00E17634" w:rsidRPr="000D1B58" w:rsidRDefault="00F63F7D" w:rsidP="00F63F7D">
      <w:pPr>
        <w:pStyle w:val="ListBullet"/>
        <w:numPr>
          <w:ilvl w:val="0"/>
          <w:numId w:val="0"/>
        </w:numPr>
        <w:spacing w:after="0" w:line="240" w:lineRule="auto"/>
        <w:ind w:left="-450"/>
        <w:rPr>
          <w:b/>
        </w:rPr>
      </w:pPr>
      <w:r>
        <w:rPr>
          <w:b/>
        </w:rPr>
        <w:t xml:space="preserve">     </w:t>
      </w:r>
      <w:r w:rsidR="00E17634" w:rsidRPr="000D1B58">
        <w:rPr>
          <w:b/>
        </w:rPr>
        <w:t>Supervisor Signature</w:t>
      </w:r>
      <w:r w:rsidR="000D1B58" w:rsidRPr="000D1B58">
        <w:rPr>
          <w:b/>
        </w:rPr>
        <w:t xml:space="preserve">                                                                                             </w:t>
      </w:r>
      <w:r w:rsidR="000D1B58">
        <w:rPr>
          <w:b/>
        </w:rPr>
        <w:t xml:space="preserve">                </w:t>
      </w:r>
      <w:r w:rsidR="000D1B58" w:rsidRPr="000D1B58">
        <w:rPr>
          <w:b/>
        </w:rPr>
        <w:t xml:space="preserve"> </w:t>
      </w:r>
      <w:r w:rsidR="00BE0660">
        <w:rPr>
          <w:b/>
        </w:rPr>
        <w:t xml:space="preserve">   </w:t>
      </w:r>
      <w:r>
        <w:rPr>
          <w:b/>
        </w:rPr>
        <w:t xml:space="preserve"> </w:t>
      </w:r>
      <w:r w:rsidR="00BE0660">
        <w:rPr>
          <w:b/>
        </w:rPr>
        <w:t xml:space="preserve"> </w:t>
      </w:r>
      <w:r w:rsidR="000D1B58">
        <w:rPr>
          <w:b/>
        </w:rPr>
        <w:t>Co-</w:t>
      </w:r>
      <w:r w:rsidR="000D1B58" w:rsidRPr="000D1B58">
        <w:rPr>
          <w:b/>
        </w:rPr>
        <w:t>Supervisor Signature</w:t>
      </w:r>
    </w:p>
    <w:sectPr w:rsidR="00E17634" w:rsidRPr="000D1B58" w:rsidSect="000D1B58">
      <w:headerReference w:type="default" r:id="rId7"/>
      <w:pgSz w:w="12240" w:h="15840"/>
      <w:pgMar w:top="540" w:right="1170" w:bottom="45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13B74" w14:textId="77777777" w:rsidR="0073048F" w:rsidRDefault="0073048F" w:rsidP="00E17634">
      <w:pPr>
        <w:pStyle w:val="ListBullet"/>
        <w:spacing w:after="0" w:line="240" w:lineRule="auto"/>
      </w:pPr>
      <w:r>
        <w:separator/>
      </w:r>
    </w:p>
  </w:endnote>
  <w:endnote w:type="continuationSeparator" w:id="0">
    <w:p w14:paraId="40FC5205" w14:textId="77777777" w:rsidR="0073048F" w:rsidRDefault="0073048F" w:rsidP="00E17634">
      <w:pPr>
        <w:pStyle w:val="ListBullet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E85DA" w14:textId="77777777" w:rsidR="0073048F" w:rsidRDefault="0073048F" w:rsidP="00E17634">
      <w:pPr>
        <w:pStyle w:val="ListBullet"/>
        <w:spacing w:after="0" w:line="240" w:lineRule="auto"/>
      </w:pPr>
      <w:r>
        <w:separator/>
      </w:r>
    </w:p>
  </w:footnote>
  <w:footnote w:type="continuationSeparator" w:id="0">
    <w:p w14:paraId="6E7DA162" w14:textId="77777777" w:rsidR="0073048F" w:rsidRDefault="0073048F" w:rsidP="00E17634">
      <w:pPr>
        <w:pStyle w:val="ListBullet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XSpec="center" w:tblpY="-108"/>
      <w:tblW w:w="10548" w:type="dxa"/>
      <w:tblLayout w:type="fixed"/>
      <w:tblLook w:val="0000" w:firstRow="0" w:lastRow="0" w:firstColumn="0" w:lastColumn="0" w:noHBand="0" w:noVBand="0"/>
    </w:tblPr>
    <w:tblGrid>
      <w:gridCol w:w="3258"/>
      <w:gridCol w:w="5670"/>
      <w:gridCol w:w="1620"/>
    </w:tblGrid>
    <w:tr w:rsidR="0075632F" w14:paraId="31E01A48" w14:textId="77777777" w:rsidTr="00066183">
      <w:trPr>
        <w:trHeight w:val="1800"/>
      </w:trPr>
      <w:tc>
        <w:tcPr>
          <w:tcW w:w="3258" w:type="dxa"/>
        </w:tcPr>
        <w:p w14:paraId="18470A6E" w14:textId="77777777" w:rsidR="0075632F" w:rsidRDefault="0075632F" w:rsidP="003D441A">
          <w:pPr>
            <w:pStyle w:val="Header"/>
            <w:tabs>
              <w:tab w:val="clear" w:pos="4680"/>
            </w:tabs>
            <w:jc w:val="center"/>
            <w:rPr>
              <w:rFonts w:ascii="Monotype Corsiva" w:hAnsi="Monotype Corsiva" w:cs="Arial"/>
              <w:b/>
              <w:bCs/>
              <w:i/>
              <w:sz w:val="28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706A3700" wp14:editId="35CCDD9C">
                <wp:simplePos x="0" y="0"/>
                <wp:positionH relativeFrom="column">
                  <wp:posOffset>-672465</wp:posOffset>
                </wp:positionH>
                <wp:positionV relativeFrom="paragraph">
                  <wp:posOffset>-137795</wp:posOffset>
                </wp:positionV>
                <wp:extent cx="1866900" cy="58102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S logo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069" b="14327"/>
                        <a:stretch/>
                      </pic:blipFill>
                      <pic:spPr bwMode="auto"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vAlign w:val="center"/>
        </w:tcPr>
        <w:p w14:paraId="7867CFDC" w14:textId="77777777" w:rsidR="00066183" w:rsidRDefault="00066183" w:rsidP="00066183">
          <w:pPr>
            <w:pStyle w:val="Header"/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</w:t>
          </w:r>
          <w:r w:rsidR="0075632F"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75632F" w:rsidRPr="004B5890">
            <w:rPr>
              <w:rFonts w:ascii="Monotype Corsiva" w:hAnsi="Monotype Corsiva" w:cs="Arial" w:hint="eastAsia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Merit, Quality &amp; Excellence</w:t>
          </w:r>
        </w:p>
        <w:p w14:paraId="419E3594" w14:textId="77777777" w:rsidR="0075632F" w:rsidRDefault="0075632F" w:rsidP="00066183">
          <w:pPr>
            <w:pStyle w:val="Header"/>
            <w:ind w:left="-648" w:firstLine="648"/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B5890">
            <w:rPr>
              <w:rFonts w:ascii="Bookman Old Style" w:hAnsi="Bookman Old Style" w:cs="Arial" w:hint="eastAsia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Sukkur I</w:t>
          </w:r>
          <w:r w:rsidRPr="004B5890"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BA University</w:t>
          </w:r>
        </w:p>
        <w:p w14:paraId="6D7A3A5E" w14:textId="77777777" w:rsidR="00066183" w:rsidRPr="00066183" w:rsidRDefault="00066183" w:rsidP="00066183">
          <w:pPr>
            <w:pStyle w:val="Header"/>
            <w:ind w:left="-648" w:firstLine="648"/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</w:t>
          </w:r>
          <w:proofErr w:type="spellStart"/>
          <w:r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Kandhkot</w:t>
          </w:r>
          <w:proofErr w:type="spellEnd"/>
          <w:r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Campus</w:t>
          </w:r>
        </w:p>
        <w:p w14:paraId="051E0C8E" w14:textId="77777777" w:rsidR="0075632F" w:rsidRPr="004B5890" w:rsidRDefault="00066183" w:rsidP="00066183">
          <w:pPr>
            <w:pStyle w:val="Header"/>
            <w:tabs>
              <w:tab w:val="clear" w:pos="4680"/>
              <w:tab w:val="clear" w:pos="9360"/>
            </w:tabs>
            <w:rPr>
              <w:rFonts w:ascii="Bookman Old Style" w:hAnsi="Bookman Old Style" w:cs="Arial"/>
              <w:b/>
              <w:bCs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Bookman Old Style" w:hAnsi="Bookman Old Style" w:cs="Arial"/>
              <w:b/>
              <w:bCs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</w:t>
          </w:r>
          <w:r w:rsidR="0075632F" w:rsidRPr="004B5890">
            <w:rPr>
              <w:rFonts w:ascii="Bookman Old Style" w:hAnsi="Bookman Old Style" w:cs="Arial"/>
              <w:b/>
              <w:bCs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Department of Computer Science</w:t>
          </w:r>
        </w:p>
        <w:p w14:paraId="6CD46658" w14:textId="77777777" w:rsidR="0075632F" w:rsidRPr="008A4B7D" w:rsidRDefault="0075632F" w:rsidP="003D441A">
          <w:pPr>
            <w:pStyle w:val="Header"/>
            <w:tabs>
              <w:tab w:val="clear" w:pos="4680"/>
            </w:tabs>
            <w:rPr>
              <w:rFonts w:ascii="Bookman Old Style" w:hAnsi="Bookman Old Style" w:cs="Arial"/>
              <w:b/>
              <w:bCs/>
              <w:sz w:val="20"/>
              <w:szCs w:val="20"/>
            </w:rPr>
          </w:pPr>
        </w:p>
      </w:tc>
      <w:tc>
        <w:tcPr>
          <w:tcW w:w="1620" w:type="dxa"/>
        </w:tcPr>
        <w:p w14:paraId="2B67381A" w14:textId="77777777" w:rsidR="0075632F" w:rsidRPr="00066183" w:rsidRDefault="0075632F" w:rsidP="00066183"/>
      </w:tc>
    </w:tr>
  </w:tbl>
  <w:p w14:paraId="7D5D1804" w14:textId="77777777" w:rsidR="00E17634" w:rsidRDefault="00066183">
    <w:pPr>
      <w:pStyle w:val="Header"/>
    </w:pPr>
    <w:r w:rsidRPr="00066183">
      <w:rPr>
        <w:noProof/>
      </w:rPr>
      <w:drawing>
        <wp:anchor distT="0" distB="0" distL="114300" distR="114300" simplePos="0" relativeHeight="251658752" behindDoc="0" locked="0" layoutInCell="1" allowOverlap="1" wp14:anchorId="0F5E75BA" wp14:editId="35D7220F">
          <wp:simplePos x="0" y="0"/>
          <wp:positionH relativeFrom="column">
            <wp:posOffset>6057900</wp:posOffset>
          </wp:positionH>
          <wp:positionV relativeFrom="paragraph">
            <wp:posOffset>-209550</wp:posOffset>
          </wp:positionV>
          <wp:extent cx="755015" cy="771186"/>
          <wp:effectExtent l="0" t="0" r="6985" b="0"/>
          <wp:wrapNone/>
          <wp:docPr id="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61" cy="7788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BA4CE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05AD4"/>
    <w:multiLevelType w:val="hybridMultilevel"/>
    <w:tmpl w:val="D5A0DB92"/>
    <w:lvl w:ilvl="0" w:tplc="CBDE969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234A0005"/>
    <w:multiLevelType w:val="hybridMultilevel"/>
    <w:tmpl w:val="47E6AF4A"/>
    <w:lvl w:ilvl="0" w:tplc="503463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788359">
    <w:abstractNumId w:val="0"/>
  </w:num>
  <w:num w:numId="2" w16cid:durableId="1104959318">
    <w:abstractNumId w:val="2"/>
  </w:num>
  <w:num w:numId="3" w16cid:durableId="148376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34"/>
    <w:rsid w:val="00066183"/>
    <w:rsid w:val="000B5FA7"/>
    <w:rsid w:val="000D1B58"/>
    <w:rsid w:val="000F4502"/>
    <w:rsid w:val="00181A9B"/>
    <w:rsid w:val="00190DAA"/>
    <w:rsid w:val="002972DB"/>
    <w:rsid w:val="003446A4"/>
    <w:rsid w:val="00345653"/>
    <w:rsid w:val="00356E67"/>
    <w:rsid w:val="003B128B"/>
    <w:rsid w:val="003B4C16"/>
    <w:rsid w:val="003C7287"/>
    <w:rsid w:val="003D1C7B"/>
    <w:rsid w:val="005135C3"/>
    <w:rsid w:val="0055416F"/>
    <w:rsid w:val="006E4152"/>
    <w:rsid w:val="00725F1C"/>
    <w:rsid w:val="0073048F"/>
    <w:rsid w:val="00746A88"/>
    <w:rsid w:val="0075632F"/>
    <w:rsid w:val="007F13DF"/>
    <w:rsid w:val="00842C89"/>
    <w:rsid w:val="008E3E4A"/>
    <w:rsid w:val="008E7C3A"/>
    <w:rsid w:val="009B2400"/>
    <w:rsid w:val="00BE0660"/>
    <w:rsid w:val="00C638B3"/>
    <w:rsid w:val="00CD35AF"/>
    <w:rsid w:val="00CD60D0"/>
    <w:rsid w:val="00D52A20"/>
    <w:rsid w:val="00DA4C6C"/>
    <w:rsid w:val="00DB04ED"/>
    <w:rsid w:val="00E17634"/>
    <w:rsid w:val="00E56146"/>
    <w:rsid w:val="00E862A1"/>
    <w:rsid w:val="00EA6A26"/>
    <w:rsid w:val="00F01DE5"/>
    <w:rsid w:val="00F61367"/>
    <w:rsid w:val="00F63F7D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37FDA"/>
  <w15:docId w15:val="{5E2E59D1-F7F1-459F-A0AD-D627D51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17634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E176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34"/>
  </w:style>
  <w:style w:type="paragraph" w:styleId="Footer">
    <w:name w:val="footer"/>
    <w:basedOn w:val="Normal"/>
    <w:link w:val="FooterChar"/>
    <w:uiPriority w:val="99"/>
    <w:unhideWhenUsed/>
    <w:rsid w:val="00E1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MBS</dc:creator>
  <cp:lastModifiedBy>magsialikhan8@gmail.com</cp:lastModifiedBy>
  <cp:revision>22</cp:revision>
  <cp:lastPrinted>2018-01-31T08:32:00Z</cp:lastPrinted>
  <dcterms:created xsi:type="dcterms:W3CDTF">2018-01-31T08:33:00Z</dcterms:created>
  <dcterms:modified xsi:type="dcterms:W3CDTF">2024-09-16T07:54:00Z</dcterms:modified>
</cp:coreProperties>
</file>