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170432" cy="1170432"/>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1"/>
                    <a:stretch>
                      <a:fillRect/>
                    </a:stretch>
                  </pic:blipFill>
                  <pic:spPr>
                    <a:xfrm>
                      <a:off x="0" y="0"/>
                      <a:ext cx="1170432" cy="1170432"/>
                    </a:xfrm>
                    <a:prstGeom prst="rect"/>
                  </pic:spPr>
                </pic:pic>
              </a:graphicData>
            </a:graphic>
          </wp:inline>
        </w:drawing>
      </w:r>
    </w:p>
    <w:p>
      <w:pPr>
        <w:pStyle w:val="CCKicker"/>
        <w:spacing w:before="360"/>
        <w:jc w:val="center"/>
      </w:pPr>
      <w:r>
        <w:t>ROLE BASED USER MANUAL</w:t>
      </w:r>
    </w:p>
    <w:p>
      <w:pPr>
        <w:pStyle w:val="Title"/>
        <w:jc w:val="center"/>
      </w:pPr>
      <w:r>
        <w:t>CipherContact Team Leader User Manual</w:t>
      </w:r>
    </w:p>
    <w:p>
      <w:pPr>
        <w:pStyle w:val="CCSubtitle"/>
        <w:jc w:val="center"/>
      </w:pPr>
      <w:r>
        <w:rPr>
          <w:b/>
          <w:color w:val="245D43"/>
        </w:rPr>
        <w:t>Team Leader</w:t>
      </w:r>
    </w:p>
    <w:p>
      <w:pPr>
        <w:spacing w:before="280" w:after="560"/>
        <w:ind w:left="1037" w:right="1037"/>
        <w:jc w:val="center"/>
      </w:pPr>
      <w:r>
        <w:rPr>
          <w:sz w:val="24"/>
        </w:rPr>
        <w:t>Coordinate Team Captains, Agents, campaign preparation, staffing, review, reporting, and approved exports within your assigned scope.</w:t>
      </w:r>
    </w:p>
    <w:tbl>
      <w:tblPr>
        <w:tblW w:type="auto" w:w="0"/>
        <w:jc w:val="center"/>
        <w:tblLayout w:type="fixed"/>
        <w:tblLook w:firstColumn="1" w:firstRow="1" w:lastColumn="0" w:lastRow="0" w:noHBand="0" w:noVBand="1" w:val="04A0"/>
        <w:tblBorders>
          <w:top w:val="single" w:sz="5" w:space="0" w:color="E2E7E4"/>
          <w:left w:val="single" w:sz="5" w:space="0" w:color="E2E7E4"/>
          <w:bottom w:val="single" w:sz="5" w:space="0" w:color="E2E7E4"/>
          <w:right w:val="single" w:sz="5" w:space="0" w:color="E2E7E4"/>
          <w:insideH w:val="single" w:sz="5" w:space="0" w:color="E2E7E4"/>
          <w:insideV w:val="single" w:sz="5" w:space="0" w:color="E2E7E4"/>
        </w:tblBorders>
      </w:tblPr>
      <w:tblGrid>
        <w:gridCol w:w="2448"/>
        <w:gridCol w:w="4896"/>
      </w:tblGrid>
      <w:tr>
        <w:trPr>
          <w:cantSplit/>
        </w:trPr>
        <w:tc>
          <w:tcPr>
            <w:tcW w:type="dxa" w:w="5083"/>
            <w:tcMar>
              <w:top w:w="80" w:type="dxa"/>
              <w:start w:w="120" w:type="dxa"/>
              <w:bottom w:w="80" w:type="dxa"/>
              <w:end w:w="120" w:type="dxa"/>
            </w:tcMar>
            <w:vAlign w:val="center"/>
            <w:shd w:fill="EEF5F0"/>
          </w:tcPr>
          <w:p>
            <w:r>
              <w:rPr>
                <w:b/>
              </w:rPr>
              <w:t>Manual version</w:t>
            </w:r>
          </w:p>
        </w:tc>
        <w:tc>
          <w:tcPr>
            <w:tcW w:type="dxa" w:w="5083"/>
            <w:tcMar>
              <w:top w:w="80" w:type="dxa"/>
              <w:start w:w="120" w:type="dxa"/>
              <w:bottom w:w="80" w:type="dxa"/>
              <w:end w:w="120" w:type="dxa"/>
            </w:tcMar>
            <w:vAlign w:val="center"/>
          </w:tcPr>
          <w:p>
            <w:r>
              <w:t>1.0</w:t>
            </w:r>
          </w:p>
        </w:tc>
      </w:tr>
      <w:tr>
        <w:trPr>
          <w:cantSplit/>
        </w:trPr>
        <w:tc>
          <w:tcPr>
            <w:tcW w:type="dxa" w:w="5083"/>
            <w:tcMar>
              <w:top w:w="80" w:type="dxa"/>
              <w:start w:w="120" w:type="dxa"/>
              <w:bottom w:w="80" w:type="dxa"/>
              <w:end w:w="120" w:type="dxa"/>
            </w:tcMar>
            <w:vAlign w:val="center"/>
            <w:shd w:fill="EEF5F0"/>
          </w:tcPr>
          <w:p>
            <w:r>
              <w:rPr>
                <w:b/>
              </w:rPr>
              <w:t>Edition date</w:t>
            </w:r>
          </w:p>
        </w:tc>
        <w:tc>
          <w:tcPr>
            <w:tcW w:type="dxa" w:w="5083"/>
            <w:tcMar>
              <w:top w:w="80" w:type="dxa"/>
              <w:start w:w="120" w:type="dxa"/>
              <w:bottom w:w="80" w:type="dxa"/>
              <w:end w:w="120" w:type="dxa"/>
            </w:tcMar>
            <w:vAlign w:val="center"/>
          </w:tcPr>
          <w:p>
            <w:r>
              <w:t>14 September 2026</w:t>
            </w:r>
          </w:p>
        </w:tc>
      </w:tr>
      <w:tr>
        <w:trPr>
          <w:cantSplit/>
        </w:trPr>
        <w:tc>
          <w:tcPr>
            <w:tcW w:type="dxa" w:w="5083"/>
            <w:tcMar>
              <w:top w:w="80" w:type="dxa"/>
              <w:start w:w="120" w:type="dxa"/>
              <w:bottom w:w="80" w:type="dxa"/>
              <w:end w:w="120" w:type="dxa"/>
            </w:tcMar>
            <w:vAlign w:val="center"/>
            <w:shd w:fill="EEF5F0"/>
          </w:tcPr>
          <w:p>
            <w:r>
              <w:rPr>
                <w:b/>
              </w:rPr>
              <w:t>Applies to</w:t>
            </w:r>
          </w:p>
        </w:tc>
        <w:tc>
          <w:tcPr>
            <w:tcW w:type="dxa" w:w="5083"/>
            <w:tcMar>
              <w:top w:w="80" w:type="dxa"/>
              <w:start w:w="120" w:type="dxa"/>
              <w:bottom w:w="80" w:type="dxa"/>
              <w:end w:w="120" w:type="dxa"/>
            </w:tcMar>
            <w:vAlign w:val="center"/>
          </w:tcPr>
          <w:p>
            <w:r>
              <w:t>CipherContact web platform</w:t>
            </w:r>
          </w:p>
        </w:tc>
      </w:tr>
    </w:tbl>
    <w:p>
      <w:pPr>
        <w:spacing w:before="480"/>
        <w:ind w:left="792" w:right="792"/>
        <w:jc w:val="center"/>
      </w:pPr>
      <w:r>
        <w:rPr>
          <w:i/>
          <w:color w:val="68736D"/>
        </w:rPr>
        <w:t>Use only the functions visible for your role and scope. If a control is missing, do not try to work around it; ask your supervisor or system administrator.</w:t>
      </w:r>
    </w:p>
    <w:p>
      <w:pPr>
        <w:pStyle w:val="Heading1"/>
      </w:pPr>
      <w:r>
        <w:t>1 Start Here</w:t>
      </w:r>
    </w:p>
    <w:p>
      <w:r>
        <w:t>Use this manual if the role code beside your name includes team_leader. Team Leader access is normally scoped to one or more teams or campaigns. The interface shows only the people and campaigns your active assignment covers.</w:t>
      </w:r>
    </w:p>
    <w:p>
      <w:pPr>
        <w:pStyle w:val="Heading2"/>
      </w:pPr>
      <w:r>
        <w:t>Your Role at a Glance</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880"/>
        <w:gridCol w:w="6912"/>
      </w:tblGrid>
      <w:tr>
        <w:trPr>
          <w:tblHeader w:val="true"/>
          <w:cantSplit/>
        </w:trPr>
        <w:tc>
          <w:tcPr>
            <w:tcW w:type="dxa" w:w="2880"/>
            <w:shd w:fill="245D43"/>
            <w:tcMar>
              <w:top w:w="90" w:type="dxa"/>
              <w:start w:w="110" w:type="dxa"/>
              <w:bottom w:w="90" w:type="dxa"/>
              <w:end w:w="110" w:type="dxa"/>
            </w:tcMar>
            <w:tcHeader w:val="1"/>
          </w:tcPr>
          <w:p>
            <w:r>
              <w:rPr>
                <w:b/>
                <w:color w:val="FFFFFF"/>
                <w:sz w:val="18"/>
              </w:rPr>
              <w:t>Your first destination</w:t>
            </w:r>
          </w:p>
        </w:tc>
        <w:tc>
          <w:tcPr>
            <w:tcW w:type="dxa" w:w="6912"/>
            <w:shd w:fill="245D43"/>
            <w:tcMar>
              <w:top w:w="90" w:type="dxa"/>
              <w:start w:w="110" w:type="dxa"/>
              <w:bottom w:w="90" w:type="dxa"/>
              <w:end w:w="110" w:type="dxa"/>
            </w:tcMar>
            <w:tcHeader w:val="1"/>
          </w:tcPr>
          <w:p>
            <w:r>
              <w:rPr>
                <w:b/>
                <w:color w:val="FFFFFF"/>
                <w:sz w:val="18"/>
              </w:rPr>
              <w:t>Your main responsibility</w:t>
            </w:r>
          </w:p>
        </w:tc>
      </w:tr>
      <w:tr>
        <w:trPr>
          <w:cantSplit/>
          <w:trHeight w:hRule="atLeast"/>
        </w:trPr>
        <w:tc>
          <w:tcPr>
            <w:tcW w:type="dxa" w:w="2880"/>
            <w:tcMar>
              <w:top w:w="90" w:type="dxa"/>
              <w:start w:w="110" w:type="dxa"/>
              <w:bottom w:w="90" w:type="dxa"/>
              <w:end w:w="110" w:type="dxa"/>
            </w:tcMar>
            <w:vAlign w:val="center"/>
          </w:tcPr>
          <w:p>
            <w:pPr>
              <w:spacing w:after="0"/>
            </w:pPr>
            <w:r>
              <w:rPr>
                <w:rFonts w:ascii="Aptos" w:hAnsi="Aptos"/>
                <w:color w:val="111815"/>
                <w:sz w:val="18"/>
              </w:rPr>
              <w:t>Overview or Campaigns</w:t>
            </w:r>
          </w:p>
        </w:tc>
        <w:tc>
          <w:tcPr>
            <w:tcW w:type="dxa" w:w="6912"/>
            <w:tcMar>
              <w:top w:w="90" w:type="dxa"/>
              <w:start w:w="110" w:type="dxa"/>
              <w:bottom w:w="90" w:type="dxa"/>
              <w:end w:w="110" w:type="dxa"/>
            </w:tcMar>
            <w:vAlign w:val="center"/>
          </w:tcPr>
          <w:p>
            <w:pPr>
              <w:spacing w:after="0"/>
            </w:pPr>
            <w:r>
              <w:rPr>
                <w:rFonts w:ascii="Aptos" w:hAnsi="Aptos"/>
                <w:color w:val="111815"/>
                <w:sz w:val="18"/>
              </w:rPr>
              <w:t>Coordinate Team Captains, Agents, campaign preparation, staffing, review, reporting, and approved exports within your assigned scope.</w:t>
            </w:r>
          </w:p>
        </w:tc>
      </w:tr>
    </w:tbl>
    <w:p>
      <w:pPr>
        <w:spacing w:after="0"/>
      </w:pPr>
    </w:p>
    <w:p>
      <w:pPr>
        <w:pStyle w:val="Heading2"/>
      </w:pPr>
      <w:r>
        <w:t>You Are Responsible For</w:t>
      </w:r>
    </w:p>
    <w:p>
      <w:pPr>
        <w:pStyle w:val="ListBullet"/>
      </w:pPr>
      <w:r>
        <w:t>Create Team Captain and Agent accounts within scope and maintain appropriate reporting lines.</w:t>
      </w:r>
    </w:p>
    <w:p>
      <w:pPr>
        <w:pStyle w:val="ListBullet"/>
      </w:pPr>
      <w:r>
        <w:t>Create campaign drafts only when your scope permits organization-level creation.</w:t>
      </w:r>
    </w:p>
    <w:p>
      <w:pPr>
        <w:pStyle w:val="ListBullet"/>
      </w:pPr>
      <w:r>
        <w:t>Manage campaign imports and dispositions, assign Agents, pause active campaigns, and review aggregate reports.</w:t>
      </w:r>
    </w:p>
    <w:p>
      <w:pPr>
        <w:pStyle w:val="ListBullet"/>
      </w:pPr>
      <w:r>
        <w:t>Review or approve workforce imports only for effects your role is authorized to perform.</w:t>
      </w:r>
    </w:p>
    <w:p>
      <w:pPr>
        <w:pStyle w:val="ListBullet"/>
      </w:pPr>
      <w:r>
        <w:t>Use User administration to search and review accounts within your team or organization scope - status, activation state, roles, teams, and last login.</w:t>
      </w:r>
    </w:p>
    <w:p>
      <w:pPr>
        <w:pStyle w:val="ListBullet"/>
      </w:pPr>
      <w:r>
        <w:t>Export completed campaigns only for an approved need and protect the resulting Excel file.</w:t>
      </w:r>
    </w:p>
    <w:p>
      <w:pPr>
        <w:pStyle w:val="Heading2"/>
      </w:pPr>
      <w:r>
        <w:t>Your Boundaries</w:t>
      </w:r>
    </w:p>
    <w:p>
      <w:pPr>
        <w:pStyle w:val="ListBullet"/>
      </w:pPr>
      <w:r>
        <w:t>You cannot create a Manager, create a new team, manage feature flags, launch a campaign, or archive a campaign with the Team Leader role alone.</w:t>
      </w:r>
    </w:p>
    <w:p>
      <w:pPr>
        <w:pStyle w:val="ListBullet"/>
      </w:pPr>
      <w:r>
        <w:t>A team-scoped Team Leader may not see New campaign because current campaign creation requires organization scope.</w:t>
      </w:r>
    </w:p>
    <w:p>
      <w:pPr>
        <w:pStyle w:val="ListBullet"/>
      </w:pPr>
      <w:r>
        <w:t>You cannot approve your own high-risk workforce import, even if you would normally have authority over its rows.</w:t>
      </w:r>
    </w:p>
    <w:p>
      <w:pPr>
        <w:pStyle w:val="ListBullet"/>
      </w:pPr>
      <w:r>
        <w:t>User administration does not give you password or MFA reset authority. Those actions require Reset Auth, which is not part of the Team Leader role; escalate a locked-out account to an authorized Super Administrator.</w:t>
      </w:r>
    </w:p>
    <w:p>
      <w:pPr>
        <w:pStyle w:val="ListBullet"/>
      </w:pPr>
      <w:r>
        <w:t>You see aggregate reporting and controlled import summaries, not raw campaign contacts or agent notes.</w:t>
      </w:r>
    </w:p>
    <w:p>
      <w:pPr>
        <w:pStyle w:val="Heading1"/>
        <w:pageBreakBefore w:val="0"/>
      </w:pPr>
      <w:r>
        <w:t>In This Manual</w:t>
      </w:r>
    </w:p>
    <w:p>
      <w:r>
        <w:t>Read sections 1 and 2 before your first sign-in. Then follow the workflows in order the first time you perform each task.</w:t>
      </w:r>
    </w:p>
    <w:p>
      <w:pPr>
        <w:pStyle w:val="ListNumber"/>
      </w:pPr>
      <w:r>
        <w:t>Start Here</w:t>
      </w:r>
    </w:p>
    <w:p>
      <w:pPr>
        <w:pStyle w:val="ListNumber"/>
      </w:pPr>
      <w:r>
        <w:t>Activate and Sign In</w:t>
      </w:r>
    </w:p>
    <w:p>
      <w:pPr>
        <w:pStyle w:val="ListNumber"/>
      </w:pPr>
      <w:r>
        <w:t>Know Your Workspace</w:t>
      </w:r>
    </w:p>
    <w:p>
      <w:pPr>
        <w:pStyle w:val="ListNumber"/>
      </w:pPr>
      <w:r>
        <w:t>Perform Your Main Work</w:t>
      </w:r>
    </w:p>
    <w:p>
      <w:pPr>
        <w:pStyle w:val="ListNumber"/>
      </w:pPr>
      <w:r>
        <w:t>Inbox and Delegations</w:t>
      </w:r>
    </w:p>
    <w:p>
      <w:pPr>
        <w:pStyle w:val="ListNumber"/>
      </w:pPr>
      <w:r>
        <w:t>Protect Contact and Workforce Data</w:t>
      </w:r>
    </w:p>
    <w:p>
      <w:pPr>
        <w:pStyle w:val="ListNumber"/>
      </w:pPr>
      <w:r>
        <w:t>Solve Common Problems</w:t>
      </w:r>
    </w:p>
    <w:p>
      <w:pPr>
        <w:pStyle w:val="ListNumber"/>
      </w:pPr>
      <w:r>
        <w:t>Ready to Work</w:t>
      </w:r>
    </w:p>
    <w:p>
      <w:pPr>
        <w:pStyle w:val="Heading1"/>
      </w:pPr>
      <w:r>
        <w:t>2 Activate and Sign In</w:t>
      </w:r>
    </w:p>
    <w:p>
      <w:pPr>
        <w:pStyle w:val="Heading2"/>
      </w:pPr>
      <w:r>
        <w:t>Activate a New Account</w:t>
      </w:r>
    </w:p>
    <w:p>
      <w:pPr>
        <w:pStyle w:val="CCStep"/>
        <w:keepLines/>
      </w:pPr>
      <w:r>
        <w:rPr>
          <w:b/>
        </w:rPr>
        <w:t xml:space="preserve">1.  </w:t>
      </w:r>
      <w:r>
        <w:rPr>
          <w:b/>
        </w:rPr>
        <w:t xml:space="preserve">Open the CipherContact address  </w:t>
      </w:r>
      <w:r>
        <w:t>Use the web address provided by your administrator. Use a current version of Microsoft Edge or Google Chrome.</w:t>
      </w:r>
    </w:p>
    <w:p>
      <w:pPr>
        <w:pStyle w:val="CCStep"/>
        <w:keepLines/>
      </w:pPr>
      <w:r>
        <w:rPr>
          <w:b/>
        </w:rPr>
        <w:t xml:space="preserve">2.  </w:t>
      </w:r>
      <w:r>
        <w:rPr>
          <w:b/>
        </w:rPr>
        <w:t xml:space="preserve">Choose First time here  </w:t>
      </w:r>
      <w:r>
        <w:t>On the sign-in page, select Activate your account.</w:t>
      </w:r>
    </w:p>
    <w:p>
      <w:pPr>
        <w:pStyle w:val="CCStep"/>
        <w:keepLines/>
      </w:pPr>
      <w:r>
        <w:rPr>
          <w:b/>
        </w:rPr>
        <w:t xml:space="preserve">3.  </w:t>
      </w:r>
      <w:r>
        <w:rPr>
          <w:b/>
        </w:rPr>
        <w:t xml:space="preserve">Enter the activation code  </w:t>
      </w:r>
      <w:r>
        <w:t>Use the one-time code delivered through the approved offline channel. The code expires after 24 hours and can be used only once.</w:t>
      </w:r>
    </w:p>
    <w:p>
      <w:pPr>
        <w:pStyle w:val="CCStep"/>
        <w:keepLines/>
      </w:pPr>
      <w:r>
        <w:rPr>
          <w:b/>
        </w:rPr>
        <w:t xml:space="preserve">4.  </w:t>
      </w:r>
      <w:r>
        <w:rPr>
          <w:b/>
        </w:rPr>
        <w:t xml:space="preserve">Set your password  </w:t>
      </w:r>
      <w:r>
        <w:t>Enter and confirm a password of at least 12 characters. Use a unique passphrase that you do not use for another account.</w:t>
      </w:r>
    </w:p>
    <w:p>
      <w:pPr>
        <w:pStyle w:val="CCStep"/>
        <w:keepLines/>
      </w:pPr>
      <w:r>
        <w:rPr>
          <w:b/>
        </w:rPr>
        <w:t xml:space="preserve">5.  </w:t>
      </w:r>
      <w:r>
        <w:rPr>
          <w:b/>
        </w:rPr>
        <w:t xml:space="preserve">Return to sign in  </w:t>
      </w:r>
      <w:r>
        <w:t>Sign in with your workforce email and the password you just created.</w:t>
      </w:r>
    </w:p>
    <w:p>
      <w:pPr>
        <w:keepLines/>
      </w:pPr>
      <w:r>
        <w:rPr>
          <w:b/>
          <w:color w:val="245D43"/>
        </w:rPr>
        <w:t xml:space="preserve">Important  </w:t>
      </w:r>
      <w:r>
        <w:t>Never send your password, activation code, authenticator setup key, or six-digit code through chat, email, or a screenshot. Support staff should never ask for them.</w:t>
      </w:r>
    </w:p>
    <w:p>
      <w:pPr>
        <w:pStyle w:val="Heading2"/>
      </w:pPr>
      <w:r>
        <w:t>Set Up Two Step Verification</w:t>
      </w:r>
    </w:p>
    <w:p>
      <w:r>
        <w:t>CipherContact uses a manual setup key rather than a QR code. Microsoft Authenticator, Google Authenticator, and other time-based authenticator apps can use this key.</w:t>
      </w:r>
    </w:p>
    <w:p>
      <w:pPr>
        <w:pStyle w:val="CCStep"/>
        <w:keepLines/>
      </w:pPr>
      <w:r>
        <w:rPr>
          <w:b/>
        </w:rPr>
        <w:t xml:space="preserve">1.  </w:t>
      </w:r>
      <w:r>
        <w:rPr>
          <w:b/>
        </w:rPr>
        <w:t xml:space="preserve">Confirm your identity  </w:t>
      </w:r>
      <w:r>
        <w:t>On Account security, enter your current CipherContact password and select Confirm identity.</w:t>
      </w:r>
    </w:p>
    <w:p>
      <w:pPr>
        <w:pStyle w:val="CCStep"/>
        <w:keepLines/>
      </w:pPr>
      <w:r>
        <w:rPr>
          <w:b/>
        </w:rPr>
        <w:t xml:space="preserve">2.  </w:t>
      </w:r>
      <w:r>
        <w:rPr>
          <w:b/>
        </w:rPr>
        <w:t xml:space="preserve">Create a setup key  </w:t>
      </w:r>
      <w:r>
        <w:t>Select Create setup key. The key is shown once.</w:t>
      </w:r>
    </w:p>
    <w:p>
      <w:pPr>
        <w:pStyle w:val="CCStep"/>
        <w:keepLines/>
      </w:pPr>
      <w:r>
        <w:rPr>
          <w:b/>
        </w:rPr>
        <w:t xml:space="preserve">3.  </w:t>
      </w:r>
      <w:r>
        <w:rPr>
          <w:b/>
        </w:rPr>
        <w:t xml:space="preserve">Add an account in your authenticator app  </w:t>
      </w:r>
      <w:r>
        <w:t>Choose Other account or Enter setup key. Use CipherContact as the account name or issuer, your work email as the account, and choose a time-based key.</w:t>
      </w:r>
    </w:p>
    <w:p>
      <w:pPr>
        <w:pStyle w:val="CCStep"/>
        <w:keepLines/>
      </w:pPr>
      <w:r>
        <w:rPr>
          <w:b/>
        </w:rPr>
        <w:t xml:space="preserve">4.  </w:t>
      </w:r>
      <w:r>
        <w:rPr>
          <w:b/>
        </w:rPr>
        <w:t xml:space="preserve">Enter the setup key  </w:t>
      </w:r>
      <w:r>
        <w:t>Type the key exactly as shown. Spaces are only for readability.</w:t>
      </w:r>
    </w:p>
    <w:p>
      <w:pPr>
        <w:pStyle w:val="CCStep"/>
        <w:keepLines/>
      </w:pPr>
      <w:r>
        <w:rPr>
          <w:b/>
        </w:rPr>
        <w:t xml:space="preserve">5.  </w:t>
      </w:r>
      <w:r>
        <w:rPr>
          <w:b/>
        </w:rPr>
        <w:t xml:space="preserve">Verify six digits  </w:t>
      </w:r>
      <w:r>
        <w:t>Enter the current six-digit code from the authenticator app and select Activate two-step verification.</w:t>
      </w:r>
    </w:p>
    <w:p>
      <w:pPr>
        <w:keepLines/>
      </w:pPr>
      <w:r>
        <w:rPr>
          <w:b/>
          <w:color w:val="245D43"/>
        </w:rPr>
        <w:t xml:space="preserve">Expected result  </w:t>
      </w:r>
      <w:r>
        <w:t>The Account security page shows Active. Older CipherContact sessions are signed out automatically.</w:t>
      </w:r>
    </w:p>
    <w:p>
      <w:pPr>
        <w:pStyle w:val="Heading2"/>
      </w:pPr>
      <w:r>
        <w:t>Sign In on a Normal Day</w:t>
      </w:r>
    </w:p>
    <w:p>
      <w:pPr>
        <w:pStyle w:val="CCStep"/>
        <w:keepLines/>
      </w:pPr>
      <w:r>
        <w:rPr>
          <w:b/>
        </w:rPr>
        <w:t xml:space="preserve">1.  </w:t>
      </w:r>
      <w:r>
        <w:rPr>
          <w:b/>
        </w:rPr>
        <w:t xml:space="preserve">Enter your workforce email  </w:t>
      </w:r>
      <w:r>
        <w:t>Use the exact email assigned to your CipherContact account.</w:t>
      </w:r>
    </w:p>
    <w:p>
      <w:pPr>
        <w:pStyle w:val="CCStep"/>
        <w:keepLines/>
      </w:pPr>
      <w:r>
        <w:rPr>
          <w:b/>
        </w:rPr>
        <w:t xml:space="preserve">2.  </w:t>
      </w:r>
      <w:r>
        <w:rPr>
          <w:b/>
        </w:rPr>
        <w:t xml:space="preserve">Enter your password  </w:t>
      </w:r>
      <w:r>
        <w:t>Use your CipherContact password.</w:t>
      </w:r>
    </w:p>
    <w:p>
      <w:pPr>
        <w:pStyle w:val="CCStep"/>
        <w:keepLines/>
      </w:pPr>
      <w:r>
        <w:rPr>
          <w:b/>
        </w:rPr>
        <w:t xml:space="preserve">3.  </w:t>
      </w:r>
      <w:r>
        <w:rPr>
          <w:b/>
        </w:rPr>
        <w:t xml:space="preserve">Enter the authenticator code  </w:t>
      </w:r>
      <w:r>
        <w:t>Type the current six-digit code. If the code is nearly changing, wait for the next one.</w:t>
      </w:r>
    </w:p>
    <w:p>
      <w:pPr>
        <w:pStyle w:val="CCStep"/>
        <w:keepLines/>
      </w:pPr>
      <w:r>
        <w:rPr>
          <w:b/>
        </w:rPr>
        <w:t xml:space="preserve">4.  </w:t>
      </w:r>
      <w:r>
        <w:rPr>
          <w:b/>
        </w:rPr>
        <w:t xml:space="preserve">Select Sign in securely  </w:t>
      </w:r>
      <w:r>
        <w:t>CipherContact opens the first page available to your role.</w:t>
      </w:r>
    </w:p>
    <w:p>
      <w:r>
        <w:t>When you finish, select Log out in the top-right corner. Do not only close the browser tab on a shared or unattended computer.</w:t>
      </w:r>
    </w:p>
    <w:p>
      <w:pPr>
        <w:pStyle w:val="Heading1"/>
      </w:pPr>
      <w:r>
        <w:t>3 Know Your Workspace</w:t>
      </w:r>
    </w:p>
    <w:p>
      <w:r>
        <w:t>The left navigation contains only the areas available to your current roles. The role codes shown beside your name in the top bar confirm the access active in this session.</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232"/>
        <w:gridCol w:w="7560"/>
      </w:tblGrid>
      <w:tr>
        <w:trPr>
          <w:tblHeader w:val="true"/>
          <w:cantSplit/>
        </w:trPr>
        <w:tc>
          <w:tcPr>
            <w:tcW w:type="dxa" w:w="2232"/>
            <w:shd w:fill="245D43"/>
            <w:tcMar>
              <w:top w:w="90" w:type="dxa"/>
              <w:start w:w="110" w:type="dxa"/>
              <w:bottom w:w="90" w:type="dxa"/>
              <w:end w:w="110" w:type="dxa"/>
            </w:tcMar>
            <w:tcHeader w:val="1"/>
          </w:tcPr>
          <w:p>
            <w:r>
              <w:rPr>
                <w:b/>
                <w:color w:val="FFFFFF"/>
                <w:sz w:val="18"/>
              </w:rPr>
              <w:t>Area</w:t>
            </w:r>
          </w:p>
        </w:tc>
        <w:tc>
          <w:tcPr>
            <w:tcW w:type="dxa" w:w="7560"/>
            <w:shd w:fill="245D43"/>
            <w:tcMar>
              <w:top w:w="90" w:type="dxa"/>
              <w:start w:w="110" w:type="dxa"/>
              <w:bottom w:w="90" w:type="dxa"/>
              <w:end w:w="110" w:type="dxa"/>
            </w:tcMar>
            <w:tcHeader w:val="1"/>
          </w:tcPr>
          <w:p>
            <w:r>
              <w:rPr>
                <w:b/>
                <w:color w:val="FFFFFF"/>
                <w:sz w:val="18"/>
              </w:rPr>
              <w:t>Use it for</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Overview</w:t>
            </w:r>
          </w:p>
        </w:tc>
        <w:tc>
          <w:tcPr>
            <w:tcW w:type="dxa" w:w="7560"/>
            <w:tcMar>
              <w:top w:w="90" w:type="dxa"/>
              <w:start w:w="110" w:type="dxa"/>
              <w:bottom w:w="90" w:type="dxa"/>
              <w:end w:w="110" w:type="dxa"/>
            </w:tcMar>
            <w:vAlign w:val="center"/>
          </w:tcPr>
          <w:p>
            <w:pPr>
              <w:spacing w:after="0"/>
            </w:pPr>
            <w:r>
              <w:rPr>
                <w:rFonts w:ascii="Aptos" w:hAnsi="Aptos"/>
                <w:color w:val="111815"/>
                <w:sz w:val="18"/>
              </w:rPr>
              <w:t>See campaigns, visible workforce, teams, and recent audit activity in your scope.</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Campaigns</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Create when scope permits; otherwise manage visible imports, dispositions, staffing, pauses, reports, and completed exports.</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Workforce</w:t>
            </w:r>
          </w:p>
        </w:tc>
        <w:tc>
          <w:tcPr>
            <w:tcW w:type="dxa" w:w="7560"/>
            <w:tcMar>
              <w:top w:w="90" w:type="dxa"/>
              <w:start w:w="110" w:type="dxa"/>
              <w:bottom w:w="90" w:type="dxa"/>
              <w:end w:w="110" w:type="dxa"/>
            </w:tcMar>
            <w:vAlign w:val="center"/>
          </w:tcPr>
          <w:p>
            <w:pPr>
              <w:spacing w:after="0"/>
            </w:pPr>
            <w:r>
              <w:rPr>
                <w:rFonts w:ascii="Aptos" w:hAnsi="Aptos"/>
                <w:color w:val="111815"/>
                <w:sz w:val="18"/>
              </w:rPr>
              <w:t>Create Team Captains or Agents and manage visible user profiles.</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Bulk import</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Stage or review scoped workforce changes when enabled.</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Delegations</w:t>
            </w:r>
          </w:p>
        </w:tc>
        <w:tc>
          <w:tcPr>
            <w:tcW w:type="dxa" w:w="7560"/>
            <w:tcMar>
              <w:top w:w="90" w:type="dxa"/>
              <w:start w:w="110" w:type="dxa"/>
              <w:bottom w:w="90" w:type="dxa"/>
              <w:end w:w="110" w:type="dxa"/>
            </w:tcMar>
            <w:vAlign w:val="center"/>
          </w:tcPr>
          <w:p>
            <w:pPr>
              <w:spacing w:after="0"/>
            </w:pPr>
            <w:r>
              <w:rPr>
                <w:rFonts w:ascii="Aptos" w:hAnsi="Aptos"/>
                <w:color w:val="111815"/>
                <w:sz w:val="18"/>
              </w:rPr>
              <w:t>Lend selected capabilities you genuinely hold for a defined scope and UTC window.</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Teams</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View authorized teams and manage membership where your appointment scope permits.</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Audit trail</w:t>
            </w:r>
          </w:p>
        </w:tc>
        <w:tc>
          <w:tcPr>
            <w:tcW w:type="dxa" w:w="7560"/>
            <w:tcMar>
              <w:top w:w="90" w:type="dxa"/>
              <w:start w:w="110" w:type="dxa"/>
              <w:bottom w:w="90" w:type="dxa"/>
              <w:end w:w="110" w:type="dxa"/>
            </w:tcMar>
            <w:vAlign w:val="center"/>
          </w:tcPr>
          <w:p>
            <w:pPr>
              <w:spacing w:after="0"/>
            </w:pPr>
            <w:r>
              <w:rPr>
                <w:rFonts w:ascii="Aptos" w:hAnsi="Aptos"/>
                <w:color w:val="111815"/>
                <w:sz w:val="18"/>
              </w:rPr>
              <w:t>Review your activity and team activity allowed by your scope.</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Inbox</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Receive controlled notifications and import decisions.</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Account security</w:t>
            </w:r>
          </w:p>
        </w:tc>
        <w:tc>
          <w:tcPr>
            <w:tcW w:type="dxa" w:w="7560"/>
            <w:tcMar>
              <w:top w:w="90" w:type="dxa"/>
              <w:start w:w="110" w:type="dxa"/>
              <w:bottom w:w="90" w:type="dxa"/>
              <w:end w:w="110" w:type="dxa"/>
            </w:tcMar>
            <w:vAlign w:val="center"/>
          </w:tcPr>
          <w:p>
            <w:pPr>
              <w:spacing w:after="0"/>
            </w:pPr>
            <w:r>
              <w:rPr>
                <w:rFonts w:ascii="Aptos" w:hAnsi="Aptos"/>
                <w:color w:val="111815"/>
                <w:sz w:val="18"/>
              </w:rPr>
              <w:t>Maintain MFA and complete step-up identity confirmation for delegation.</w:t>
            </w:r>
          </w:p>
        </w:tc>
      </w:tr>
    </w:tbl>
    <w:p>
      <w:pPr>
        <w:spacing w:after="0"/>
      </w:pPr>
    </w:p>
    <w:p>
      <w:pPr>
        <w:pStyle w:val="Heading2"/>
      </w:pPr>
      <w:r>
        <w:t>How Role Scope Affects You</w:t>
      </w:r>
    </w:p>
    <w:p>
      <w:r>
        <w:t>A role gives you specific capabilities only inside its assigned scope. Two people with the same role can therefore see different teams or campaigns.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1944"/>
        <w:gridCol w:w="7848"/>
      </w:tblGrid>
      <w:tr>
        <w:trPr>
          <w:tblHeader w:val="true"/>
          <w:cantSplit/>
        </w:trPr>
        <w:tc>
          <w:tcPr>
            <w:tcW w:type="dxa" w:w="1944"/>
            <w:shd w:fill="245D43"/>
            <w:tcMar>
              <w:top w:w="90" w:type="dxa"/>
              <w:start w:w="110" w:type="dxa"/>
              <w:bottom w:w="90" w:type="dxa"/>
              <w:end w:w="110" w:type="dxa"/>
            </w:tcMar>
            <w:tcHeader w:val="1"/>
          </w:tcPr>
          <w:p>
            <w:r>
              <w:rPr>
                <w:b/>
                <w:color w:val="FFFFFF"/>
                <w:sz w:val="18"/>
              </w:rPr>
              <w:t>Scope</w:t>
            </w:r>
          </w:p>
        </w:tc>
        <w:tc>
          <w:tcPr>
            <w:tcW w:type="dxa" w:w="7848"/>
            <w:shd w:fill="245D43"/>
            <w:tcMar>
              <w:top w:w="90" w:type="dxa"/>
              <w:start w:w="110" w:type="dxa"/>
              <w:bottom w:w="90" w:type="dxa"/>
              <w:end w:w="110" w:type="dxa"/>
            </w:tcMar>
            <w:tcHeader w:val="1"/>
          </w:tcPr>
          <w:p>
            <w:r>
              <w:rPr>
                <w:b/>
                <w:color w:val="FFFFFF"/>
                <w:sz w:val="18"/>
              </w:rPr>
              <w:t>What it generally covers</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Installation</w:t>
            </w:r>
          </w:p>
        </w:tc>
        <w:tc>
          <w:tcPr>
            <w:tcW w:type="dxa" w:w="7848"/>
            <w:tcMar>
              <w:top w:w="90" w:type="dxa"/>
              <w:start w:w="110" w:type="dxa"/>
              <w:bottom w:w="90" w:type="dxa"/>
              <w:end w:w="110" w:type="dxa"/>
            </w:tcMar>
            <w:vAlign w:val="center"/>
          </w:tcPr>
          <w:p>
            <w:pPr>
              <w:spacing w:after="0"/>
            </w:pPr>
            <w:r>
              <w:rPr>
                <w:rFonts w:ascii="Aptos" w:hAnsi="Aptos"/>
                <w:color w:val="111815"/>
                <w:sz w:val="18"/>
              </w:rPr>
              <w:t>The whole CipherContact installation; normally reserved for technical administration.</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Organization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The authorized organization and the teams and campaigns that belong to it.</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Team</w:t>
            </w:r>
          </w:p>
        </w:tc>
        <w:tc>
          <w:tcPr>
            <w:tcW w:type="dxa" w:w="7848"/>
            <w:tcMar>
              <w:top w:w="90" w:type="dxa"/>
              <w:start w:w="110" w:type="dxa"/>
              <w:bottom w:w="90" w:type="dxa"/>
              <w:end w:w="110" w:type="dxa"/>
            </w:tcMar>
            <w:vAlign w:val="center"/>
          </w:tcPr>
          <w:p>
            <w:pPr>
              <w:spacing w:after="0"/>
            </w:pPr>
            <w:r>
              <w:rPr>
                <w:rFonts w:ascii="Aptos" w:hAnsi="Aptos"/>
                <w:color w:val="111815"/>
                <w:sz w:val="18"/>
              </w:rPr>
              <w:t>One named team and work that the team is permitted to reach.</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Campaign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One named campaign, commonly through a temporary delegation.</w:t>
            </w:r>
          </w:p>
        </w:tc>
      </w:tr>
    </w:tbl>
    <w:p>
      <w:pPr>
        <w:spacing w:after="0"/>
      </w:pPr>
    </w:p>
    <w:p>
      <w:r>
        <w:t>The interface hides actions you do not hold. A missing button usually means your role, scope, or a rollout feature flag does not permit that action.</w:t>
      </w:r>
    </w:p>
    <w:p>
      <w:pPr>
        <w:pStyle w:val="Heading2"/>
      </w:pPr>
      <w:r>
        <w:t>Shared Controls</w:t>
      </w:r>
    </w:p>
    <w:p>
      <w:pPr>
        <w:pStyle w:val="ListBullet"/>
      </w:pPr>
      <w:r>
        <w:t>Inbox shows your own notifications only. Use Mark read or Mark all read after you act on them.</w:t>
      </w:r>
    </w:p>
    <w:p>
      <w:pPr>
        <w:pStyle w:val="ListBullet"/>
      </w:pPr>
      <w:r>
        <w:t>Account security shows whether two-step verification is active and is also where privileged users confirm identity before granting a delegation.</w:t>
      </w:r>
    </w:p>
    <w:p>
      <w:pPr>
        <w:pStyle w:val="ListBullet"/>
      </w:pPr>
      <w:r>
        <w:t>The sun button changes the light or dark appearance. It does not change your data or permissions.</w:t>
      </w:r>
    </w:p>
    <w:p>
      <w:pPr>
        <w:pStyle w:val="ListBullet"/>
      </w:pPr>
      <w:r>
        <w:t>Log out ends the current server session. Use it whenever you leave the device.</w:t>
      </w:r>
    </w:p>
    <w:p>
      <w:pPr>
        <w:pStyle w:val="Heading1"/>
      </w:pPr>
      <w:r>
        <w:t>4 Perform Your Main Work</w:t>
      </w:r>
    </w:p>
    <w:p>
      <w:pPr>
        <w:pStyle w:val="Heading2"/>
      </w:pPr>
      <w:r>
        <w:t>Workflow 1 Set Up a Team Captain or Agent</w:t>
      </w:r>
    </w:p>
    <w:p>
      <w:pPr>
        <w:pStyle w:val="CCStep"/>
        <w:keepLines/>
      </w:pPr>
      <w:r>
        <w:rPr>
          <w:b/>
        </w:rPr>
        <w:t xml:space="preserve">1.  </w:t>
      </w:r>
      <w:r>
        <w:rPr>
          <w:b/>
        </w:rPr>
        <w:t xml:space="preserve">Open Workforce  </w:t>
      </w:r>
      <w:r>
        <w:t>Select New user and enter the approved work email and display name.</w:t>
      </w:r>
    </w:p>
    <w:p>
      <w:pPr>
        <w:pStyle w:val="CCStep"/>
        <w:keepLines/>
      </w:pPr>
      <w:r>
        <w:rPr>
          <w:b/>
        </w:rPr>
        <w:t xml:space="preserve">2.  </w:t>
      </w:r>
      <w:r>
        <w:rPr>
          <w:b/>
        </w:rPr>
        <w:t xml:space="preserve">Create and hand off activation  </w:t>
      </w:r>
      <w:r>
        <w:t>Capture the one-time code and deliver it through the approved offline channel.</w:t>
      </w:r>
    </w:p>
    <w:p>
      <w:pPr>
        <w:pStyle w:val="CCStep"/>
        <w:keepLines/>
      </w:pPr>
      <w:r>
        <w:rPr>
          <w:b/>
        </w:rPr>
        <w:t xml:space="preserve">3.  </w:t>
      </w:r>
      <w:r>
        <w:rPr>
          <w:b/>
        </w:rPr>
        <w:t xml:space="preserve">Open the user profile  </w:t>
      </w:r>
      <w:r>
        <w:t>Grant team_captain or agent at the intended organization or team scope.</w:t>
      </w:r>
    </w:p>
    <w:p>
      <w:pPr>
        <w:pStyle w:val="CCStep"/>
        <w:keepLines/>
      </w:pPr>
      <w:r>
        <w:rPr>
          <w:b/>
        </w:rPr>
        <w:t xml:space="preserve">4.  </w:t>
      </w:r>
      <w:r>
        <w:rPr>
          <w:b/>
        </w:rPr>
        <w:t xml:space="preserve">Set the supervisor  </w:t>
      </w:r>
      <w:r>
        <w:t>Choose the correct reporting line. Do not set the user as their own supervisor.</w:t>
      </w:r>
    </w:p>
    <w:p>
      <w:pPr>
        <w:pStyle w:val="CCStep"/>
        <w:keepLines/>
      </w:pPr>
      <w:r>
        <w:rPr>
          <w:b/>
        </w:rPr>
        <w:t xml:space="preserve">5.  </w:t>
      </w:r>
      <w:r>
        <w:rPr>
          <w:b/>
        </w:rPr>
        <w:t xml:space="preserve">Add team membership  </w:t>
      </w:r>
      <w:r>
        <w:t>Open the team record and use Add to team when the control is available in your scope.</w:t>
      </w:r>
    </w:p>
    <w:p>
      <w:pPr>
        <w:pStyle w:val="CCStep"/>
        <w:keepLines/>
      </w:pPr>
      <w:r>
        <w:rPr>
          <w:b/>
        </w:rPr>
        <w:t xml:space="preserve">6.  </w:t>
      </w:r>
      <w:r>
        <w:rPr>
          <w:b/>
        </w:rPr>
        <w:t xml:space="preserve">Verify separately  </w:t>
      </w:r>
      <w:r>
        <w:t>Ask the user to activate, enroll MFA, and confirm their own navigation. Do not ask them for their password or code.</w:t>
      </w:r>
    </w:p>
    <w:p>
      <w:pPr>
        <w:keepLines/>
      </w:pPr>
      <w:r>
        <w:rPr>
          <w:b/>
          <w:color w:val="245D43"/>
        </w:rPr>
        <w:t xml:space="preserve">Expected result  </w:t>
      </w:r>
      <w:r>
        <w:t>The person has a minimal role, correct scope, team membership, reporting line, and a self-controlled password and MFA setup.</w:t>
      </w:r>
    </w:p>
    <w:p>
      <w:pPr>
        <w:keepLines/>
      </w:pPr>
      <w:r>
        <w:rPr>
          <w:b/>
          <w:color w:val="245D43"/>
        </w:rPr>
        <w:t xml:space="preserve">Important  </w:t>
      </w:r>
      <w:r>
        <w:t>Team membership and role assignment are separate. Complete both when the operating model requires both.</w:t>
      </w:r>
    </w:p>
    <w:p>
      <w:pPr>
        <w:pStyle w:val="Heading2"/>
      </w:pPr>
      <w:r>
        <w:t>Workflow 2 Prepare Campaign Data</w:t>
      </w:r>
    </w:p>
    <w:p>
      <w:pPr>
        <w:pStyle w:val="CCStep"/>
        <w:keepLines/>
      </w:pPr>
      <w:r>
        <w:rPr>
          <w:b/>
        </w:rPr>
        <w:t xml:space="preserve">1.  </w:t>
      </w:r>
      <w:r>
        <w:rPr>
          <w:b/>
        </w:rPr>
        <w:t xml:space="preserve">Open an authorized Draft campaign  </w:t>
      </w:r>
      <w:r>
        <w:t>If New campaign is visible and you are authorized, you may first create a draft with complete provenance. Otherwise use the campaign created by the Manager.</w:t>
      </w:r>
    </w:p>
    <w:p>
      <w:pPr>
        <w:pStyle w:val="CCStep"/>
        <w:keepLines/>
      </w:pPr>
      <w:r>
        <w:rPr>
          <w:b/>
        </w:rPr>
        <w:t xml:space="preserve">2.  </w:t>
      </w:r>
      <w:r>
        <w:rPr>
          <w:b/>
        </w:rPr>
        <w:t xml:space="preserve">Stage CSV or XLSX  </w:t>
      </w:r>
      <w:r>
        <w:t>Enter the exact phone, optional name, and approved metadata column names, then select Stage for validation.</w:t>
      </w:r>
    </w:p>
    <w:p>
      <w:pPr>
        <w:pStyle w:val="CCStep"/>
        <w:keepLines/>
      </w:pPr>
      <w:r>
        <w:rPr>
          <w:b/>
        </w:rPr>
        <w:t xml:space="preserve">3.  </w:t>
      </w:r>
      <w:r>
        <w:rPr>
          <w:b/>
        </w:rPr>
        <w:t xml:space="preserve">Refresh after validation  </w:t>
      </w:r>
      <w:r>
        <w:t>Wait for Parsed or Failed. Review totals and the listed invalid reasons.</w:t>
      </w:r>
    </w:p>
    <w:p>
      <w:pPr>
        <w:pStyle w:val="CCStep"/>
        <w:keepLines/>
      </w:pPr>
      <w:r>
        <w:rPr>
          <w:b/>
        </w:rPr>
        <w:t xml:space="preserve">4.  </w:t>
      </w:r>
      <w:r>
        <w:rPr>
          <w:b/>
        </w:rPr>
        <w:t xml:space="preserve">Correct suspicious results  </w:t>
      </w:r>
      <w:r>
        <w:t>Reject or cancel files with unexpected totals, source, columns, duplicates, or suppression counts. Correct the source and upload again.</w:t>
      </w:r>
    </w:p>
    <w:p>
      <w:pPr>
        <w:pStyle w:val="CCStep"/>
        <w:keepLines/>
      </w:pPr>
      <w:r>
        <w:rPr>
          <w:b/>
        </w:rPr>
        <w:t xml:space="preserve">5.  </w:t>
      </w:r>
      <w:r>
        <w:rPr>
          <w:b/>
        </w:rPr>
        <w:t xml:space="preserve">Approve and commit  </w:t>
      </w:r>
      <w:r>
        <w:t>Record Approve for commit, then select Commit approved import. Suppression and duplicate checks run again at commit.</w:t>
      </w:r>
    </w:p>
    <w:p>
      <w:pPr>
        <w:keepLines/>
      </w:pPr>
      <w:r>
        <w:rPr>
          <w:b/>
          <w:color w:val="245D43"/>
        </w:rPr>
        <w:t xml:space="preserve">Expected result  </w:t>
      </w:r>
      <w:r>
        <w:t>A validated and approved contact set is committed without displaying raw phone numbers on your management screen.</w:t>
      </w:r>
    </w:p>
    <w:p>
      <w:pPr>
        <w:keepLines/>
      </w:pPr>
      <w:r>
        <w:rPr>
          <w:b/>
          <w:color w:val="245D43"/>
        </w:rPr>
        <w:t xml:space="preserve">Important  </w:t>
      </w:r>
      <w:r>
        <w:t>Do not approve a header-only or zero-data file. The current parser rejects it rather than treating it as a successful empty import.</w:t>
      </w:r>
    </w:p>
    <w:p>
      <w:pPr>
        <w:pStyle w:val="Heading2"/>
      </w:pPr>
      <w:r>
        <w:t>Workflow 3 Configure Outcomes and Staff a Campaign</w:t>
      </w:r>
    </w:p>
    <w:p>
      <w:pPr>
        <w:pStyle w:val="CCStep"/>
        <w:keepLines/>
      </w:pPr>
      <w:r>
        <w:rPr>
          <w:b/>
        </w:rPr>
        <w:t xml:space="preserve">1.  </w:t>
      </w:r>
      <w:r>
        <w:rPr>
          <w:b/>
        </w:rPr>
        <w:t xml:space="preserve">Review existing dispositions  </w:t>
      </w:r>
      <w:r>
        <w:t>Confirm labels, stable codes, required notes or callback time, and reporting meaning.</w:t>
      </w:r>
    </w:p>
    <w:p>
      <w:pPr>
        <w:pStyle w:val="CCStep"/>
        <w:keepLines/>
      </w:pPr>
      <w:r>
        <w:rPr>
          <w:b/>
        </w:rPr>
        <w:t xml:space="preserve">2.  </w:t>
      </w:r>
      <w:r>
        <w:rPr>
          <w:b/>
        </w:rPr>
        <w:t xml:space="preserve">Add only needed dispositions  </w:t>
      </w:r>
      <w:r>
        <w:t>Choose Complete, Requeue, or Review and set connected or conversion flags correctly.</w:t>
      </w:r>
    </w:p>
    <w:p>
      <w:pPr>
        <w:pStyle w:val="CCStep"/>
        <w:keepLines/>
      </w:pPr>
      <w:r>
        <w:rPr>
          <w:b/>
        </w:rPr>
        <w:t xml:space="preserve">3.  </w:t>
      </w:r>
      <w:r>
        <w:rPr>
          <w:b/>
        </w:rPr>
        <w:t xml:space="preserve">Protect explicit DNC  </w:t>
      </w:r>
      <w:r>
        <w:t>Use the stable code explicit_dnc only for the Explicit DNC disposition and warn Agents of its immediate effect.</w:t>
      </w:r>
    </w:p>
    <w:p>
      <w:pPr>
        <w:pStyle w:val="CCStep"/>
        <w:keepLines/>
      </w:pPr>
      <w:r>
        <w:rPr>
          <w:b/>
        </w:rPr>
        <w:t xml:space="preserve">4.  </w:t>
      </w:r>
      <w:r>
        <w:rPr>
          <w:b/>
        </w:rPr>
        <w:t xml:space="preserve">Assign Agents  </w:t>
      </w:r>
      <w:r>
        <w:t>Select an authorized Agent and the correct assignment type. Resolve an existing Primary assignment through the approved transfer process.</w:t>
      </w:r>
    </w:p>
    <w:p>
      <w:pPr>
        <w:pStyle w:val="CCStep"/>
        <w:keepLines/>
      </w:pPr>
      <w:r>
        <w:rPr>
          <w:b/>
        </w:rPr>
        <w:t xml:space="preserve">5.  </w:t>
      </w:r>
      <w:r>
        <w:rPr>
          <w:b/>
        </w:rPr>
        <w:t xml:space="preserve">Request launch  </w:t>
      </w:r>
      <w:r>
        <w:t>Verify committed contacts, outcomes, and staffing, then ask the Manager to launch. Team Leader access alone does not launch.</w:t>
      </w:r>
    </w:p>
    <w:p>
      <w:pPr>
        <w:keepLines/>
      </w:pPr>
      <w:r>
        <w:rPr>
          <w:b/>
          <w:color w:val="245D43"/>
        </w:rPr>
        <w:t xml:space="preserve">Expected result  </w:t>
      </w:r>
      <w:r>
        <w:t>The campaign has understandable outcomes and authorized Agents assigned before the Manager launches it.</w:t>
      </w:r>
    </w:p>
    <w:p>
      <w:pPr/>
      <w:r>
        <w:rPr>
          <w:b/>
        </w:rPr>
        <w:t xml:space="preserve">Important  </w:t>
      </w:r>
      <w:r>
        <w:t>A new Draft campaign with no dispositions yet can adopt the locked standard seven-outcome set instead of adding outcomes one at a time – select Use the standard call outcomes instead on Disposition set. You may adjust only the No Answer and Unavailable retry delays; every other label, code, and behavior is locked once installed.</w:t>
      </w:r>
    </w:p>
    <w:p>
      <w:pPr>
        <w:pStyle w:val="Heading2"/>
      </w:pPr>
      <w:r>
        <w:t>Workflow 4 Monitor and Pause Operations</w:t>
      </w:r>
    </w:p>
    <w:p>
      <w:pPr>
        <w:pStyle w:val="CCStep"/>
        <w:keepLines/>
      </w:pPr>
      <w:r>
        <w:rPr>
          <w:b/>
        </w:rPr>
        <w:t xml:space="preserve">1.  </w:t>
      </w:r>
      <w:r>
        <w:rPr>
          <w:b/>
        </w:rPr>
        <w:t xml:space="preserve">Review campaign totals  </w:t>
      </w:r>
      <w:r>
        <w:t>Monitor contacts, assigned agents, attempts, connected, conversions, and DNC requests.</w:t>
      </w:r>
    </w:p>
    <w:p>
      <w:pPr>
        <w:pStyle w:val="CCStep"/>
        <w:keepLines/>
      </w:pPr>
      <w:r>
        <w:rPr>
          <w:b/>
        </w:rPr>
        <w:t xml:space="preserve">2.  </w:t>
      </w:r>
      <w:r>
        <w:rPr>
          <w:b/>
        </w:rPr>
        <w:t xml:space="preserve">Check audit evidence  </w:t>
      </w:r>
      <w:r>
        <w:t>Filter by campaign, workforce, import, or work actions as relevant within your visible scope.</w:t>
      </w:r>
    </w:p>
    <w:p>
      <w:pPr>
        <w:pStyle w:val="CCStep"/>
        <w:keepLines/>
      </w:pPr>
      <w:r>
        <w:rPr>
          <w:b/>
        </w:rPr>
        <w:t xml:space="preserve">3.  </w:t>
      </w:r>
      <w:r>
        <w:rPr>
          <w:b/>
        </w:rPr>
        <w:t xml:space="preserve">Pause a risk  </w:t>
      </w:r>
      <w:r>
        <w:t>If an Active campaign has an approved operational or data-protection reason, select Pause.</w:t>
      </w:r>
    </w:p>
    <w:p>
      <w:pPr>
        <w:pStyle w:val="CCStep"/>
        <w:keepLines/>
      </w:pPr>
      <w:r>
        <w:rPr>
          <w:b/>
        </w:rPr>
        <w:t xml:space="preserve">4.  </w:t>
      </w:r>
      <w:r>
        <w:rPr>
          <w:b/>
        </w:rPr>
        <w:t xml:space="preserve">Document the issue  </w:t>
      </w:r>
      <w:r>
        <w:t>Record the incident or change reference outside contact notes, without copying personal data.</w:t>
      </w:r>
    </w:p>
    <w:p>
      <w:pPr>
        <w:pStyle w:val="CCStep"/>
        <w:keepLines/>
      </w:pPr>
      <w:r>
        <w:rPr>
          <w:b/>
        </w:rPr>
        <w:t xml:space="preserve">5.  </w:t>
      </w:r>
      <w:r>
        <w:rPr>
          <w:b/>
        </w:rPr>
        <w:t xml:space="preserve">Escalate resume or archive  </w:t>
      </w:r>
      <w:r>
        <w:t>Provide the Manager with the campaign code, time, aggregate evidence, and required decision.</w:t>
      </w:r>
    </w:p>
    <w:p>
      <w:pPr>
        <w:pStyle w:val="CCStep"/>
      </w:pPr>
      <w:r>
        <w:rPr>
          <w:b/>
        </w:rPr>
        <w:t xml:space="preserve">6.  Resolve numbers awaiting review  </w:t>
      </w:r>
      <w:r>
        <w:t>Open the campaign's Review link for any number that reached its attempt limit without a final outcome. Each row shows a masked reference and attempt count, never a phone number. Use Try again later, Allow more attempts, or Close after repeated attempts, each with a required reason.</w:t>
      </w:r>
    </w:p>
    <w:p>
      <w:pPr>
        <w:keepLines/>
      </w:pPr>
      <w:r>
        <w:rPr>
          <w:b/>
          <w:color w:val="245D43"/>
        </w:rPr>
        <w:t xml:space="preserve">Expected result  </w:t>
      </w:r>
      <w:r>
        <w:t>The campaign remains controlled, and a Manager receives enough evidence to decide when it can resume or close.</w:t>
      </w:r>
    </w:p>
    <w:p>
      <w:pPr>
        <w:pStyle w:val="Heading2"/>
      </w:pPr>
      <w:r>
        <w:t>Workflow 5 Export a Completed Campaign</w:t>
      </w:r>
    </w:p>
    <w:p>
      <w:pPr>
        <w:pStyle w:val="CCStep"/>
        <w:keepLines/>
      </w:pPr>
      <w:r>
        <w:rPr>
          <w:b/>
        </w:rPr>
        <w:t xml:space="preserve">1.  </w:t>
      </w:r>
      <w:r>
        <w:rPr>
          <w:b/>
        </w:rPr>
        <w:t xml:space="preserve">Confirm status  </w:t>
      </w:r>
      <w:r>
        <w:t>Export is available only when the campaign is Completed and still inside its visible retention countdown.</w:t>
      </w:r>
    </w:p>
    <w:p>
      <w:pPr>
        <w:pStyle w:val="CCStep"/>
        <w:keepLines/>
      </w:pPr>
      <w:r>
        <w:rPr>
          <w:b/>
        </w:rPr>
        <w:t xml:space="preserve">2.  </w:t>
      </w:r>
      <w:r>
        <w:rPr>
          <w:b/>
        </w:rPr>
        <w:t xml:space="preserve">Confirm business need and owner  </w:t>
      </w:r>
      <w:r>
        <w:t>Know who requires the record, why, where it will be stored, and when it will be deleted.</w:t>
      </w:r>
    </w:p>
    <w:p>
      <w:pPr>
        <w:pStyle w:val="CCStep"/>
        <w:keepLines/>
      </w:pPr>
      <w:r>
        <w:rPr>
          <w:b/>
        </w:rPr>
        <w:t xml:space="preserve">3.  </w:t>
      </w:r>
      <w:r>
        <w:rPr>
          <w:b/>
        </w:rPr>
        <w:t xml:space="preserve">Select Export to Excel  </w:t>
      </w:r>
      <w:r>
        <w:t>Save directly to the approved protected location. Do not leave the file in Downloads or a personal cloud folder.</w:t>
      </w:r>
    </w:p>
    <w:p>
      <w:pPr>
        <w:pStyle w:val="CCStep"/>
        <w:keepLines/>
      </w:pPr>
      <w:r>
        <w:rPr>
          <w:b/>
        </w:rPr>
        <w:t xml:space="preserve">4.  </w:t>
      </w:r>
      <w:r>
        <w:rPr>
          <w:b/>
        </w:rPr>
        <w:t xml:space="preserve">Restrict and hand off  </w:t>
      </w:r>
      <w:r>
        <w:t>Grant access only to approved recipients and record the handoff through the approved process.</w:t>
      </w:r>
    </w:p>
    <w:p>
      <w:pPr>
        <w:pStyle w:val="CCStep"/>
        <w:keepLines/>
      </w:pPr>
      <w:r>
        <w:rPr>
          <w:b/>
        </w:rPr>
        <w:t xml:space="preserve">5.  </w:t>
      </w:r>
      <w:r>
        <w:rPr>
          <w:b/>
        </w:rPr>
        <w:t xml:space="preserve">Delete in-system data only when authorized  </w:t>
      </w:r>
      <w:r>
        <w:t>Select Delete data now only after confirming the export or record handoff. The action cannot be undone.</w:t>
      </w:r>
    </w:p>
    <w:p>
      <w:pPr>
        <w:keepLines/>
      </w:pPr>
      <w:r>
        <w:rPr>
          <w:b/>
          <w:color w:val="245D43"/>
        </w:rPr>
        <w:t xml:space="preserve">Expected result  </w:t>
      </w:r>
      <w:r>
        <w:t>The approved record is saved to a protected location and the in-system data is retained or deleted according to the approved decision.</w:t>
      </w:r>
    </w:p>
    <w:p>
      <w:pPr>
        <w:keepLines/>
      </w:pPr>
      <w:r>
        <w:rPr>
          <w:b/>
          <w:color w:val="245D43"/>
        </w:rPr>
        <w:t xml:space="preserve">Important  </w:t>
      </w:r>
      <w:r>
        <w:t>The Excel file contains raw phone numbers, dispositions, and agent names. Once exported it is outside CipherContact controls and becomes your protection responsibility.</w:t>
      </w:r>
    </w:p>
    <w:p>
      <w:pPr>
        <w:pStyle w:val="Heading2"/>
      </w:pPr>
      <w:r>
        <w:t>Workflow 6 Review a Workforce Import</w:t>
      </w:r>
    </w:p>
    <w:p>
      <w:pPr>
        <w:pStyle w:val="CCStep"/>
        <w:keepLines/>
      </w:pPr>
      <w:r>
        <w:rPr>
          <w:b/>
        </w:rPr>
        <w:t xml:space="preserve">1.  </w:t>
      </w:r>
      <w:r>
        <w:rPr>
          <w:b/>
        </w:rPr>
        <w:t xml:space="preserve">Open Bulk import or Inbox  </w:t>
      </w:r>
      <w:r>
        <w:t>Open only jobs visible to your scope.</w:t>
      </w:r>
    </w:p>
    <w:p>
      <w:pPr>
        <w:pStyle w:val="CCStep"/>
        <w:keepLines/>
      </w:pPr>
      <w:r>
        <w:rPr>
          <w:b/>
        </w:rPr>
        <w:t xml:space="preserve">2.  </w:t>
      </w:r>
      <w:r>
        <w:rPr>
          <w:b/>
        </w:rPr>
        <w:t xml:space="preserve">Review type and counts  </w:t>
      </w:r>
      <w:r>
        <w:t>Confirm total, valid, warning, invalid, and high-risk rows match the intended change.</w:t>
      </w:r>
    </w:p>
    <w:p>
      <w:pPr>
        <w:pStyle w:val="CCStep"/>
        <w:keepLines/>
      </w:pPr>
      <w:r>
        <w:rPr>
          <w:b/>
        </w:rPr>
        <w:t xml:space="preserve">3.  </w:t>
      </w:r>
      <w:r>
        <w:rPr>
          <w:b/>
        </w:rPr>
        <w:t xml:space="preserve">Resolve blocking errors  </w:t>
      </w:r>
      <w:r>
        <w:t>Reject or return the source for correction; approval is blocked while invalid rows remain.</w:t>
      </w:r>
    </w:p>
    <w:p>
      <w:pPr>
        <w:pStyle w:val="CCStep"/>
        <w:keepLines/>
      </w:pPr>
      <w:r>
        <w:rPr>
          <w:b/>
        </w:rPr>
        <w:t xml:space="preserve">4.  </w:t>
      </w:r>
      <w:r>
        <w:rPr>
          <w:b/>
        </w:rPr>
        <w:t xml:space="preserve">Check uploader separation  </w:t>
      </w:r>
      <w:r>
        <w:t>If high-risk rows exist and you uploaded the file, ask a different qualified approver to record the high-risk decision.</w:t>
      </w:r>
    </w:p>
    <w:p>
      <w:pPr>
        <w:pStyle w:val="CCStep"/>
        <w:keepLines/>
      </w:pPr>
      <w:r>
        <w:rPr>
          <w:b/>
        </w:rPr>
        <w:t xml:space="preserve">5.  </w:t>
      </w:r>
      <w:r>
        <w:rPr>
          <w:b/>
        </w:rPr>
        <w:t xml:space="preserve">Approve only authorized effects  </w:t>
      </w:r>
      <w:r>
        <w:t>CipherContact checks every affected user, role, team, and campaign against your current scope.</w:t>
      </w:r>
    </w:p>
    <w:p>
      <w:pPr>
        <w:pStyle w:val="CCStep"/>
        <w:keepLines/>
      </w:pPr>
      <w:r>
        <w:rPr>
          <w:b/>
        </w:rPr>
        <w:t xml:space="preserve">6.  </w:t>
      </w:r>
      <w:r>
        <w:rPr>
          <w:b/>
        </w:rPr>
        <w:t xml:space="preserve">Commit after all approvals  </w:t>
      </w:r>
      <w:r>
        <w:t>Commit once using the current decision version; stale decisions must be reviewed again.</w:t>
      </w:r>
    </w:p>
    <w:p>
      <w:pPr>
        <w:keepLines/>
      </w:pPr>
      <w:r>
        <w:rPr>
          <w:b/>
          <w:color w:val="245D43"/>
        </w:rPr>
        <w:t xml:space="preserve">Expected result  </w:t>
      </w:r>
      <w:r>
        <w:t>The job has the required routine and high-risk decisions from qualified people, with warnings acknowledged and no blocking errors.</w:t>
      </w:r>
    </w:p>
    <w:p>
      <w:pPr>
        <w:pStyle w:val="Heading1"/>
        <w:pageBreakBefore w:val="0"/>
      </w:pPr>
      <w:r>
        <w:t>5 Inbox and Delegations</w:t>
      </w:r>
    </w:p>
    <w:p>
      <w:pPr>
        <w:pStyle w:val="Heading2"/>
      </w:pPr>
      <w:r>
        <w:t>Use Your Inbox</w:t>
      </w:r>
    </w:p>
    <w:p>
      <w:pPr>
        <w:pStyle w:val="CCStep"/>
        <w:keepLines/>
      </w:pPr>
      <w:r>
        <w:rPr>
          <w:b/>
        </w:rPr>
        <w:t xml:space="preserve">1.  </w:t>
      </w:r>
      <w:r>
        <w:rPr>
          <w:b/>
        </w:rPr>
        <w:t xml:space="preserve">Open Inbox  </w:t>
      </w:r>
      <w:r>
        <w:t>Check the unread count in the left navigation at the beginning and end of your work period.</w:t>
      </w:r>
    </w:p>
    <w:p>
      <w:pPr>
        <w:pStyle w:val="CCStep"/>
        <w:keepLines/>
      </w:pPr>
      <w:r>
        <w:rPr>
          <w:b/>
        </w:rPr>
        <w:t xml:space="preserve">2.  </w:t>
      </w:r>
      <w:r>
        <w:rPr>
          <w:b/>
        </w:rPr>
        <w:t xml:space="preserve">Read the message  </w:t>
      </w:r>
      <w:r>
        <w:t>Notifications summarize the event and never contain raw phone numbers or contact notes.</w:t>
      </w:r>
    </w:p>
    <w:p>
      <w:pPr>
        <w:pStyle w:val="CCStep"/>
        <w:keepLines/>
      </w:pPr>
      <w:r>
        <w:rPr>
          <w:b/>
        </w:rPr>
        <w:t xml:space="preserve">3.  </w:t>
      </w:r>
      <w:r>
        <w:rPr>
          <w:b/>
        </w:rPr>
        <w:t xml:space="preserve">Open the related item  </w:t>
      </w:r>
      <w:r>
        <w:t>If a message offers an authorized link, use it to review the item inside CipherContact.</w:t>
      </w:r>
    </w:p>
    <w:p>
      <w:pPr>
        <w:pStyle w:val="CCStep"/>
        <w:keepLines/>
      </w:pPr>
      <w:r>
        <w:rPr>
          <w:b/>
        </w:rPr>
        <w:t xml:space="preserve">4.  </w:t>
      </w:r>
      <w:r>
        <w:rPr>
          <w:b/>
        </w:rPr>
        <w:t xml:space="preserve">Mark the message read  </w:t>
      </w:r>
      <w:r>
        <w:t>Mark messages after you have understood or completed the required action.</w:t>
      </w:r>
    </w:p>
    <w:p>
      <w:pPr>
        <w:pStyle w:val="Heading2"/>
      </w:pPr>
      <w:r>
        <w:t>Grant Temporary Authority</w:t>
      </w:r>
    </w:p>
    <w:p>
      <w:r>
        <w:t>Use Delegations only to cover a genuine operational need, such as approved leave. You can lend only capabilities you own through your role, at a scope your role covers. A capability that you hold only through someone else's delegation cannot be passed on again.</w:t>
      </w:r>
    </w:p>
    <w:p>
      <w:pPr>
        <w:pStyle w:val="CCStep"/>
        <w:keepLines/>
      </w:pPr>
      <w:r>
        <w:rPr>
          <w:b/>
        </w:rPr>
        <w:t xml:space="preserve">1.  </w:t>
      </w:r>
      <w:r>
        <w:rPr>
          <w:b/>
        </w:rPr>
        <w:t xml:space="preserve">Confirm your identity  </w:t>
      </w:r>
      <w:r>
        <w:t>Open Account security and complete the password check. Return to Delegations within a few minutes.</w:t>
      </w:r>
    </w:p>
    <w:p>
      <w:pPr>
        <w:pStyle w:val="CCStep"/>
        <w:keepLines/>
      </w:pPr>
      <w:r>
        <w:rPr>
          <w:b/>
        </w:rPr>
        <w:t xml:space="preserve">2.  </w:t>
      </w:r>
      <w:r>
        <w:rPr>
          <w:b/>
        </w:rPr>
        <w:t xml:space="preserve">Choose the colleague  </w:t>
      </w:r>
      <w:r>
        <w:t>Select Delegate to. Never delegate to a shared account or to yourself.</w:t>
      </w:r>
    </w:p>
    <w:p>
      <w:pPr>
        <w:pStyle w:val="CCStep"/>
        <w:keepLines/>
      </w:pPr>
      <w:r>
        <w:rPr>
          <w:b/>
        </w:rPr>
        <w:t xml:space="preserve">3.  </w:t>
      </w:r>
      <w:r>
        <w:rPr>
          <w:b/>
        </w:rPr>
        <w:t xml:space="preserve">Choose the scope  </w:t>
      </w:r>
      <w:r>
        <w:t>Select team, campaign, organization, or installation, then choose the matching team or campaign when required.</w:t>
      </w:r>
    </w:p>
    <w:p>
      <w:pPr>
        <w:pStyle w:val="CCStep"/>
        <w:keepLines/>
      </w:pPr>
      <w:r>
        <w:rPr>
          <w:b/>
        </w:rPr>
        <w:t xml:space="preserve">4.  </w:t>
      </w:r>
      <w:r>
        <w:rPr>
          <w:b/>
        </w:rPr>
        <w:t xml:space="preserve">Set the UTC window  </w:t>
      </w:r>
      <w:r>
        <w:t>Enter an end time whenever possible. Dates and times on this screen are UTC, not local time.</w:t>
      </w:r>
    </w:p>
    <w:p>
      <w:pPr>
        <w:pStyle w:val="CCStep"/>
        <w:keepLines/>
      </w:pPr>
      <w:r>
        <w:rPr>
          <w:b/>
        </w:rPr>
        <w:t xml:space="preserve">5.  </w:t>
      </w:r>
      <w:r>
        <w:rPr>
          <w:b/>
        </w:rPr>
        <w:t xml:space="preserve">Choose the minimum capabilities  </w:t>
      </w:r>
      <w:r>
        <w:t>Select only what the colleague needs and enter a clear reason.</w:t>
      </w:r>
    </w:p>
    <w:p>
      <w:pPr>
        <w:pStyle w:val="CCStep"/>
        <w:keepLines/>
      </w:pPr>
      <w:r>
        <w:rPr>
          <w:b/>
        </w:rPr>
        <w:t xml:space="preserve">6.  </w:t>
      </w:r>
      <w:r>
        <w:rPr>
          <w:b/>
        </w:rPr>
        <w:t xml:space="preserve">Grant and verify  </w:t>
      </w:r>
      <w:r>
        <w:t>Select Grant delegation, then confirm the row shows the intended scope, window, and Active or Scheduled state.</w:t>
      </w:r>
    </w:p>
    <w:p>
      <w:pPr>
        <w:keepLines/>
      </w:pPr>
      <w:r>
        <w:rPr>
          <w:b/>
          <w:color w:val="245D43"/>
        </w:rPr>
        <w:t xml:space="preserve">Important  </w:t>
      </w:r>
      <w:r>
        <w:t>Technical configuration, authentication resets, Manager creation, and role management cannot be delegated. Revoke a delegation immediately when the cover is no longer needed.</w:t>
      </w:r>
    </w:p>
    <w:p>
      <w:pPr>
        <w:pStyle w:val="Heading1"/>
      </w:pPr>
      <w:r>
        <w:t>6 Protect Contact and Workforce Data</w:t>
      </w:r>
    </w:p>
    <w:p>
      <w:r>
        <w:t>CipherContact is designed to keep campaign databases inside a controlled workflow. Your access is personal, scoped, and recorded.</w:t>
      </w:r>
    </w:p>
    <w:p>
      <w:pPr>
        <w:pStyle w:val="ListBullet"/>
      </w:pPr>
      <w:r>
        <w:t>Use your own account only. Never share passwords, activation codes, setup keys, or authenticator codes.</w:t>
      </w:r>
    </w:p>
    <w:p>
      <w:pPr>
        <w:pStyle w:val="ListBullet"/>
      </w:pPr>
      <w:r>
        <w:t>Do not copy contact details into personal notes, email, chat, screenshots, browser extensions, or unapproved spreadsheets.</w:t>
      </w:r>
    </w:p>
    <w:p>
      <w:pPr>
        <w:pStyle w:val="ListBullet"/>
      </w:pPr>
      <w:r>
        <w:t>Use real personal data only for the approved campaign purpose and only while your role requires it.</w:t>
      </w:r>
    </w:p>
    <w:p>
      <w:pPr>
        <w:pStyle w:val="ListBullet"/>
      </w:pPr>
      <w:r>
        <w:t>Do not try to reach a hidden page or reuse another person's link, identifier, or session.</w:t>
      </w:r>
    </w:p>
    <w:p>
      <w:pPr>
        <w:pStyle w:val="ListBullet"/>
      </w:pPr>
      <w:r>
        <w:t>Treat explicit do-not-call outcomes as immediate. The number is suppressed across active campaigns; do not retry it or ask an agent to retry it.</w:t>
      </w:r>
    </w:p>
    <w:p>
      <w:pPr>
        <w:pStyle w:val="ListBullet"/>
      </w:pPr>
      <w:r>
        <w:t>Report suspected wrong access, accidental disclosure, a lost device, or a mistaken DNC immediately. Do not investigate by copying more data.</w:t>
      </w:r>
    </w:p>
    <w:p>
      <w:pPr>
        <w:pStyle w:val="ListBullet"/>
      </w:pPr>
      <w:r>
        <w:t>A completed-campaign Excel export contains raw personal data. Export only for an approved business need, save it only to the approved protected location, restrict access, and delete it according to the approved retention process.</w:t>
      </w:r>
    </w:p>
    <w:p>
      <w:pPr>
        <w:pStyle w:val="Heading2"/>
      </w:pPr>
      <w:r>
        <w:t>What the Audit Trail Means</w:t>
      </w:r>
    </w:p>
    <w:p>
      <w:r>
        <w:t>Actions performed under your Team Leader access are linked to your account. Successful, failed, and denied actions may all be recorded. Enter truthful reasons and notes; do not include passwords, authenticator secrets, or unnecessary personal information.</w:t>
      </w:r>
    </w:p>
    <w:p>
      <w:pPr>
        <w:pStyle w:val="Heading1"/>
      </w:pPr>
      <w:r>
        <w:t>7 Solve Common Problems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3096"/>
        <w:gridCol w:w="6696"/>
      </w:tblGrid>
      <w:tr>
        <w:trPr>
          <w:tblHeader w:val="true"/>
          <w:cantSplit/>
        </w:trPr>
        <w:tc>
          <w:tcPr>
            <w:tcW w:type="dxa" w:w="3096"/>
            <w:shd w:fill="245D43"/>
            <w:tcMar>
              <w:top w:w="90" w:type="dxa"/>
              <w:start w:w="110" w:type="dxa"/>
              <w:bottom w:w="90" w:type="dxa"/>
              <w:end w:w="110" w:type="dxa"/>
            </w:tcMar>
            <w:tcHeader w:val="1"/>
          </w:tcPr>
          <w:p>
            <w:r>
              <w:rPr>
                <w:b/>
                <w:color w:val="FFFFFF"/>
                <w:sz w:val="18"/>
              </w:rPr>
              <w:t>What you see</w:t>
            </w:r>
          </w:p>
        </w:tc>
        <w:tc>
          <w:tcPr>
            <w:tcW w:type="dxa" w:w="6696"/>
            <w:shd w:fill="245D43"/>
            <w:tcMar>
              <w:top w:w="90" w:type="dxa"/>
              <w:start w:w="110" w:type="dxa"/>
              <w:bottom w:w="90" w:type="dxa"/>
              <w:end w:w="110" w:type="dxa"/>
            </w:tcMar>
            <w:tcHeader w:val="1"/>
          </w:tcPr>
          <w:p>
            <w:r>
              <w:rPr>
                <w:b/>
                <w:color w:val="FFFFFF"/>
                <w:sz w:val="18"/>
              </w:rPr>
              <w:t>What to do</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Invalid email, password, or code</w:t>
            </w:r>
          </w:p>
        </w:tc>
        <w:tc>
          <w:tcPr>
            <w:tcW w:type="dxa" w:w="6696"/>
            <w:tcMar>
              <w:top w:w="90" w:type="dxa"/>
              <w:start w:w="110" w:type="dxa"/>
              <w:bottom w:w="90" w:type="dxa"/>
              <w:end w:w="110" w:type="dxa"/>
            </w:tcMar>
            <w:vAlign w:val="center"/>
          </w:tcPr>
          <w:p>
            <w:pPr>
              <w:spacing w:after="0"/>
            </w:pPr>
            <w:r>
              <w:rPr>
                <w:rFonts w:ascii="Aptos" w:hAnsi="Aptos"/>
                <w:color w:val="111815"/>
                <w:sz w:val="18"/>
              </w:rPr>
              <w:t>Check the email, wait for a fresh six-digit code, and try once more. Repeated guessing can trigger a temporary rate limit.</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Setup key already in progress</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Use the existing authenticator entry and verify its code, or create a new setup key and replace the old entry.</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Your session expired or the form was stale</w:t>
            </w:r>
          </w:p>
        </w:tc>
        <w:tc>
          <w:tcPr>
            <w:tcW w:type="dxa" w:w="6696"/>
            <w:tcMar>
              <w:top w:w="90" w:type="dxa"/>
              <w:start w:w="110" w:type="dxa"/>
              <w:bottom w:w="90" w:type="dxa"/>
              <w:end w:w="110" w:type="dxa"/>
            </w:tcMar>
            <w:vAlign w:val="center"/>
          </w:tcPr>
          <w:p>
            <w:pPr>
              <w:spacing w:after="0"/>
            </w:pPr>
            <w:r>
              <w:rPr>
                <w:rFonts w:ascii="Aptos" w:hAnsi="Aptos"/>
                <w:color w:val="111815"/>
                <w:sz w:val="18"/>
              </w:rPr>
              <w:t>Reload the page, confirm the current information, and submit the action once.</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Not authorized</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Check the role codes beside your name and the item scope. Ask your supervisor to correct the assignment; do not ask for another user's login.</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A feature is currently disabled</w:t>
            </w:r>
          </w:p>
        </w:tc>
        <w:tc>
          <w:tcPr>
            <w:tcW w:type="dxa" w:w="6696"/>
            <w:tcMar>
              <w:top w:w="90" w:type="dxa"/>
              <w:start w:w="110" w:type="dxa"/>
              <w:bottom w:w="90" w:type="dxa"/>
              <w:end w:w="110" w:type="dxa"/>
            </w:tcMar>
            <w:vAlign w:val="center"/>
          </w:tcPr>
          <w:p>
            <w:pPr>
              <w:spacing w:after="0"/>
            </w:pPr>
            <w:r>
              <w:rPr>
                <w:rFonts w:ascii="Aptos" w:hAnsi="Aptos"/>
                <w:color w:val="111815"/>
                <w:sz w:val="18"/>
              </w:rPr>
              <w:t>Stop the workflow and ask the authorized owner whether the rollout flag should be enabled. Do not attempt a workaround.</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A background job is still validating</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Wait briefly, refresh once, and check Inbox. Do not upload the same file repeatedly.</w:t>
            </w:r>
          </w:p>
        </w:tc>
      </w:tr>
    </w:tbl>
    <w:p>
      <w:pPr>
        <w:spacing w:after="0"/>
      </w:pPr>
    </w:p>
    <w:p>
      <w:pPr>
        <w:pStyle w:val="Heading2"/>
      </w:pPr>
      <w:r>
        <w:t>Escalate When</w:t>
      </w:r>
    </w:p>
    <w:p>
      <w:pPr>
        <w:pStyle w:val="ListBullet"/>
      </w:pPr>
      <w:r>
        <w:t>A campaign needs launch, resume behavior not available in the interface, archive, or an organization-level decision outside your scope.</w:t>
      </w:r>
    </w:p>
    <w:p>
      <w:pPr>
        <w:pStyle w:val="ListBullet"/>
      </w:pPr>
      <w:r>
        <w:t>A contact import has unclear provenance, unexpected columns or totals, repeated validation failures, or suspicious suppression results.</w:t>
      </w:r>
    </w:p>
    <w:p>
      <w:pPr>
        <w:pStyle w:val="ListBullet"/>
      </w:pPr>
      <w:r>
        <w:t>A DNC request may be wrong or someone asks an Agent to retry an explicitly suppressed number.</w:t>
      </w:r>
    </w:p>
    <w:p>
      <w:pPr>
        <w:pStyle w:val="ListBullet"/>
      </w:pPr>
      <w:r>
        <w:t>A workforce import needs a qualified independent approver you cannot identify.</w:t>
      </w:r>
    </w:p>
    <w:p>
      <w:pPr>
        <w:pStyle w:val="ListBullet"/>
      </w:pPr>
      <w:r>
        <w:t>An exported Excel file may be unprotected, misdirected, or retained without an approved purpose.</w:t>
      </w:r>
    </w:p>
    <w:p>
      <w:pPr>
        <w:pStyle w:val="Heading1"/>
      </w:pPr>
      <w:r>
        <w:t>8 Ready to Work</w:t>
      </w:r>
    </w:p>
    <w:p>
      <w:pPr>
        <w:pStyle w:val="Heading2"/>
      </w:pPr>
      <w:r>
        <w:t>First Day Practice</w:t>
      </w:r>
    </w:p>
    <w:p>
      <w:r>
        <w:t>Complete the practice with synthetic training data only. Do not use a real customer's phone number for training.</w:t>
      </w:r>
    </w:p>
    <w:p>
      <w:pPr>
        <w:pStyle w:val="ListBullet"/>
      </w:pPr>
      <w:r>
        <w:t>Activate your account and complete two-step verification.</w:t>
      </w:r>
    </w:p>
    <w:p>
      <w:pPr>
        <w:pStyle w:val="ListBullet"/>
      </w:pPr>
      <w:r>
        <w:t>Confirm the role code beside your name matches the access you were assigned.</w:t>
      </w:r>
    </w:p>
    <w:p>
      <w:pPr>
        <w:pStyle w:val="ListBullet"/>
      </w:pPr>
      <w:r>
        <w:t>Open every navigation area available to you and identify its purpose.</w:t>
      </w:r>
    </w:p>
    <w:p>
      <w:pPr>
        <w:pStyle w:val="ListBullet"/>
      </w:pPr>
      <w:r>
        <w:t>Complete one supervised example of your main workflow and confirm the expected result.</w:t>
      </w:r>
    </w:p>
    <w:p>
      <w:pPr>
        <w:pStyle w:val="ListBullet"/>
      </w:pPr>
      <w:r>
        <w:t>Open Inbox, mark a training notification read if one exists, and sign out.</w:t>
      </w:r>
    </w:p>
    <w:p>
      <w:pPr>
        <w:pStyle w:val="Heading2"/>
      </w:pPr>
      <w:r>
        <w:t>Start of Work Checklist</w:t>
      </w:r>
    </w:p>
    <w:p>
      <w:pPr>
        <w:pStyle w:val="ListBullet"/>
      </w:pPr>
      <w:r>
        <w:t>Check Inbox and confirm your team_leader role and scope.</w:t>
      </w:r>
    </w:p>
    <w:p>
      <w:pPr>
        <w:pStyle w:val="ListBullet"/>
      </w:pPr>
      <w:r>
        <w:t>Review campaign states, staffing, recent imports, and audit events visible to your teams.</w:t>
      </w:r>
    </w:p>
    <w:p>
      <w:pPr>
        <w:pStyle w:val="ListBullet"/>
      </w:pPr>
      <w:r>
        <w:t>Confirm who holds launch or archive authority before preparing a campaign handoff.</w:t>
      </w:r>
    </w:p>
    <w:p>
      <w:pPr>
        <w:pStyle w:val="ListBullet"/>
      </w:pPr>
      <w:r>
        <w:t>Check that any planned workforce import has a different qualified high-risk approver available.</w:t>
      </w:r>
    </w:p>
    <w:p>
      <w:pPr>
        <w:pStyle w:val="Heading2"/>
      </w:pPr>
      <w:r>
        <w:t>End of Work Checklist</w:t>
      </w:r>
    </w:p>
    <w:p>
      <w:pPr>
        <w:pStyle w:val="ListBullet"/>
      </w:pPr>
      <w:r>
        <w:t>Escalate any paused campaign or unresolved import with the campaign or job identifier and no raw contact data.</w:t>
      </w:r>
    </w:p>
    <w:p>
      <w:pPr>
        <w:pStyle w:val="ListBullet"/>
      </w:pPr>
      <w:r>
        <w:t>Confirm assigned Agents and Team Captains have no unintended scope or role.</w:t>
      </w:r>
    </w:p>
    <w:p>
      <w:pPr>
        <w:pStyle w:val="ListBullet"/>
      </w:pPr>
      <w:r>
        <w:t>Secure any completed-campaign export and remove it from temporary folders.</w:t>
      </w:r>
    </w:p>
    <w:p>
      <w:pPr>
        <w:pStyle w:val="ListBullet"/>
      </w:pPr>
      <w:r>
        <w:t>Revoke finished delegations, mark handled notifications read, and log out.</w:t>
      </w:r>
    </w:p>
    <w:p>
      <w:pPr>
        <w:keepLines/>
      </w:pPr>
      <w:r>
        <w:rPr>
          <w:b/>
          <w:color w:val="245D43"/>
        </w:rPr>
        <w:t xml:space="preserve">Important  </w:t>
      </w:r>
      <w:r>
        <w:t>You are ready to use CipherContact as a Team Leader when you can complete the start checklist, your main workflow, and a secure logout without another person's credentials or unapproved copies of data.</w:t>
      </w:r>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36D"/>
        <w:sz w:val="16"/>
      </w:rPr>
      <w:t xml:space="preserve">Internal user guide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 cy="201168"/>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
                  <a:stretch>
                    <a:fillRect/>
                  </a:stretch>
                </pic:blipFill>
                <pic:spPr>
                  <a:xfrm>
                    <a:off x="0" y="0"/>
                    <a:ext cx="201168" cy="201168"/>
                  </a:xfrm>
                  <a:prstGeom prst="rect"/>
                </pic:spPr>
              </pic:pic>
            </a:graphicData>
          </a:graphic>
        </wp:inline>
      </w:drawing>
    </w:r>
    <w:r>
      <w:t xml:space="preserve">  </w:t>
    </w:r>
    <w:r>
      <w:rPr>
        <w:rFonts w:ascii="Aptos" w:hAnsi="Aptos"/>
        <w:color w:val="68736D"/>
        <w:sz w:val="16"/>
      </w:rPr>
      <w:t>CipherContact  |  Team Leader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40"/>
      <w:outlineLvl w:val="0"/>
    </w:pPr>
    <w:rPr>
      <w:rFonts w:asciiTheme="majorHAnsi" w:eastAsiaTheme="majorEastAsia" w:hAnsiTheme="majorHAnsi" w:cstheme="majorBidi" w:ascii="Aptos Display" w:hAnsi="Aptos Display"/>
      <w:b/>
      <w:bCs/>
      <w:color w:val="111815"/>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00"/>
      <w:outlineLvl w:val="1"/>
    </w:pPr>
    <w:rPr>
      <w:rFonts w:asciiTheme="majorHAnsi" w:eastAsiaTheme="majorEastAsia" w:hAnsiTheme="majorHAnsi" w:cstheme="majorBidi" w:ascii="Aptos Display" w:hAnsi="Aptos Display"/>
      <w:b/>
      <w:bCs/>
      <w:color w:val="111815"/>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Aptos Display" w:hAnsi="Aptos Display"/>
      <w:b/>
      <w:bCs/>
      <w:color w:val="11181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before="0"/>
      <w:contextualSpacing/>
    </w:pPr>
    <w:rPr>
      <w:rFonts w:asciiTheme="majorHAnsi" w:eastAsiaTheme="majorEastAsia" w:hAnsiTheme="majorHAnsi" w:cstheme="majorBidi" w:ascii="Aptos Display" w:hAnsi="Aptos Display"/>
      <w:b/>
      <w:color w:val="11181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74" w:hanging="259"/>
      <w:contextualSpacing/>
    </w:pPr>
    <w:rPr>
      <w:rFonts w:ascii="Aptos" w:hAnsi="Aptos"/>
      <w:color w:val="11181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74" w:hanging="259"/>
      <w:contextualSpacing/>
    </w:pPr>
    <w:rPr>
      <w:rFonts w:ascii="Aptos" w:hAnsi="Aptos"/>
      <w:color w:val="11181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CKicker">
    <w:name w:val="CC Kicker"/>
    <w:pPr>
      <w:keepNext/>
      <w:spacing w:after="100"/>
    </w:pPr>
    <w:rPr>
      <w:rFonts w:ascii="Aptos" w:hAnsi="Aptos"/>
      <w:b/>
      <w:caps/>
      <w:color w:val="245D43"/>
      <w:sz w:val="18"/>
    </w:rPr>
  </w:style>
  <w:style w:type="paragraph" w:customStyle="1" w:styleId="CCSubtitle">
    <w:name w:val="CC Subtitle"/>
    <w:pPr>
      <w:spacing w:after="280"/>
    </w:pPr>
    <w:rPr>
      <w:rFonts w:ascii="Aptos" w:hAnsi="Aptos"/>
      <w:b w:val="0"/>
      <w:color w:val="26322D"/>
      <w:sz w:val="30"/>
    </w:rPr>
  </w:style>
  <w:style w:type="paragraph" w:customStyle="1" w:styleId="CCSmall">
    <w:name w:val="CC Small"/>
    <w:pPr>
      <w:spacing w:after="100"/>
    </w:pPr>
    <w:rPr>
      <w:rFonts w:ascii="Aptos" w:hAnsi="Aptos"/>
      <w:b w:val="0"/>
      <w:color w:val="68736D"/>
      <w:sz w:val="17"/>
    </w:rPr>
  </w:style>
  <w:style w:type="paragraph" w:customStyle="1" w:styleId="CCStep">
    <w:name w:val="CC Step"/>
    <w:pPr>
      <w:spacing w:after="100"/>
      <w:ind w:left="461" w:hanging="374"/>
    </w:pPr>
    <w:rPr>
      <w:rFonts w:ascii="Aptos" w:hAnsi="Aptos"/>
      <w:b w:val="0"/>
      <w:color w:val="11181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CipherContact Team Leader User Manual</dc:title>
  <dc:subject>Role-based CipherContact user manual</dc:subject>
  <dc:creator>CipherContact Operations</dc:creator>
  <cp:keywords>CipherContact, user guide, role manual</cp:keywords>
  <dc:description>generated by python-docx</dc:description>
  <cp:lastModifiedBy>CipherContact Operations</cp:lastModifiedBy>
  <cp:revision>1</cp:revision>
  <dcterms:created xsi:type="dcterms:W3CDTF">2013-12-23T23:15:00Z</dcterms:created>
  <dcterms:modified xsi:type="dcterms:W3CDTF">2013-12-23T23:15:00Z</dcterms:modified>
  <cp:category/>
</cp:coreProperties>
</file>