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CA9E2E" w14:textId="77777777" w:rsidR="007A5888" w:rsidRPr="007A5888" w:rsidRDefault="007A5888" w:rsidP="007A5888">
      <w:pPr>
        <w:rPr>
          <w:b/>
          <w:bCs/>
          <w:sz w:val="28"/>
          <w:szCs w:val="28"/>
        </w:rPr>
      </w:pPr>
      <w:r w:rsidRPr="007A5888">
        <w:rPr>
          <w:b/>
          <w:bCs/>
          <w:sz w:val="28"/>
          <w:szCs w:val="28"/>
        </w:rPr>
        <w:t>PROJECT TECHNICAL REPORT: AI-POWERED RESUME SCREENER</w:t>
      </w:r>
    </w:p>
    <w:p w14:paraId="17230E99" w14:textId="77777777" w:rsidR="007A5888" w:rsidRPr="007A5888" w:rsidRDefault="007A5888" w:rsidP="007A5888">
      <w:r w:rsidRPr="007A5888">
        <w:rPr>
          <w:b/>
          <w:bCs/>
        </w:rPr>
        <w:t>Student Name:</w:t>
      </w:r>
      <w:r w:rsidRPr="007A5888">
        <w:t xml:space="preserve"> Muhammad Ali Saagar</w:t>
      </w:r>
    </w:p>
    <w:p w14:paraId="36F3CCCA" w14:textId="07ADF4D2" w:rsidR="007A5888" w:rsidRPr="007A5888" w:rsidRDefault="007A5888" w:rsidP="007A5888">
      <w:r w:rsidRPr="007A5888">
        <w:rPr>
          <w:b/>
          <w:bCs/>
        </w:rPr>
        <w:t>Roll No:</w:t>
      </w:r>
      <w:r w:rsidR="00B14772">
        <w:rPr>
          <w:b/>
          <w:bCs/>
        </w:rPr>
        <w:t xml:space="preserve"> </w:t>
      </w:r>
      <w:r w:rsidRPr="007A5888">
        <w:t xml:space="preserve"> </w:t>
      </w:r>
      <w:r w:rsidR="00B14772">
        <w:t>23021519-095</w:t>
      </w:r>
    </w:p>
    <w:p w14:paraId="4204269E" w14:textId="77777777" w:rsidR="007A5888" w:rsidRPr="007A5888" w:rsidRDefault="007A5888" w:rsidP="007A5888">
      <w:r w:rsidRPr="007A5888">
        <w:rPr>
          <w:b/>
          <w:bCs/>
        </w:rPr>
        <w:t>Institution:</w:t>
      </w:r>
      <w:r w:rsidRPr="007A5888">
        <w:t xml:space="preserve"> University of Gujrat</w:t>
      </w:r>
    </w:p>
    <w:p w14:paraId="344A4EF2" w14:textId="7AEB1255" w:rsidR="007A5888" w:rsidRPr="007A5888" w:rsidRDefault="007A5888" w:rsidP="007A5888">
      <w:r w:rsidRPr="007A5888">
        <w:rPr>
          <w:b/>
          <w:bCs/>
        </w:rPr>
        <w:t>Department:</w:t>
      </w:r>
      <w:r w:rsidRPr="007A5888">
        <w:t xml:space="preserve"> Computer Science</w:t>
      </w:r>
    </w:p>
    <w:p w14:paraId="21C361B3" w14:textId="77777777" w:rsidR="007A5888" w:rsidRPr="007A5888" w:rsidRDefault="007A5888" w:rsidP="007A5888">
      <w:r w:rsidRPr="007A5888">
        <w:pict w14:anchorId="1F69C3A8">
          <v:rect id="_x0000_i1038" style="width:0;height:1.5pt" o:hralign="center" o:hrstd="t" o:hrnoshade="t" o:hr="t" fillcolor="gray" stroked="f"/>
        </w:pict>
      </w:r>
    </w:p>
    <w:p w14:paraId="5F87C3F3" w14:textId="77777777" w:rsidR="007A5888" w:rsidRPr="007A5888" w:rsidRDefault="007A5888" w:rsidP="007A5888">
      <w:pPr>
        <w:rPr>
          <w:b/>
          <w:bCs/>
          <w:sz w:val="28"/>
          <w:szCs w:val="28"/>
        </w:rPr>
      </w:pPr>
      <w:r w:rsidRPr="007A5888">
        <w:rPr>
          <w:b/>
          <w:bCs/>
          <w:sz w:val="28"/>
          <w:szCs w:val="28"/>
        </w:rPr>
        <w:t>1. Project Overview</w:t>
      </w:r>
    </w:p>
    <w:p w14:paraId="76753CC2" w14:textId="77777777" w:rsidR="007A5888" w:rsidRPr="007A5888" w:rsidRDefault="007A5888" w:rsidP="007A5888">
      <w:r w:rsidRPr="007A5888">
        <w:t>This project is an automated AI-Powered Resume Screening and Ranking System designed to bridge the gap between heavy text-based resumes and recruitment needs. The system parses candidate resumes, evaluates core technical competencies, checks profile alignment against target job definitions, and utilizes Machine Learning classifiers to predict overall candidate suitability.</w:t>
      </w:r>
    </w:p>
    <w:p w14:paraId="0AA8C582" w14:textId="77777777" w:rsidR="007A5888" w:rsidRPr="007A5888" w:rsidRDefault="007A5888" w:rsidP="007A5888">
      <w:pPr>
        <w:rPr>
          <w:b/>
          <w:bCs/>
          <w:sz w:val="28"/>
          <w:szCs w:val="28"/>
        </w:rPr>
      </w:pPr>
      <w:r w:rsidRPr="007A5888">
        <w:rPr>
          <w:b/>
          <w:bCs/>
          <w:sz w:val="28"/>
          <w:szCs w:val="28"/>
        </w:rPr>
        <w:t>2. Technical Architecture &amp; Frameworks</w:t>
      </w:r>
    </w:p>
    <w:p w14:paraId="07ADB66A" w14:textId="77777777" w:rsidR="007A5888" w:rsidRPr="007A5888" w:rsidRDefault="007A5888" w:rsidP="007A5888">
      <w:r w:rsidRPr="007A5888">
        <w:t>The system is divided into an isolated backend engine and a data-processing pipeline ensuring fast execution and modular updates.</w:t>
      </w:r>
    </w:p>
    <w:p w14:paraId="2E3BBE1A" w14:textId="77777777" w:rsidR="007A5888" w:rsidRPr="007A5888" w:rsidRDefault="007A5888" w:rsidP="007A5888">
      <w:pPr>
        <w:numPr>
          <w:ilvl w:val="0"/>
          <w:numId w:val="1"/>
        </w:numPr>
      </w:pPr>
      <w:r w:rsidRPr="007A5888">
        <w:rPr>
          <w:b/>
          <w:bCs/>
        </w:rPr>
        <w:t>API Framework:</w:t>
      </w:r>
      <w:r w:rsidRPr="007A5888">
        <w:t xml:space="preserve"> </w:t>
      </w:r>
      <w:r w:rsidRPr="007A5888">
        <w:rPr>
          <w:b/>
          <w:bCs/>
        </w:rPr>
        <w:t>Flask (Python)</w:t>
      </w:r>
      <w:r w:rsidRPr="007A5888">
        <w:t xml:space="preserve"> was chosen as the lightweight backend API framework. It handles incoming requests, serves saved machine learning pipelines, processes parameters, and sends structural response objects.</w:t>
      </w:r>
    </w:p>
    <w:p w14:paraId="44F8AAC2" w14:textId="77777777" w:rsidR="007A5888" w:rsidRPr="007A5888" w:rsidRDefault="007A5888" w:rsidP="007A5888">
      <w:pPr>
        <w:numPr>
          <w:ilvl w:val="0"/>
          <w:numId w:val="1"/>
        </w:numPr>
      </w:pPr>
      <w:r w:rsidRPr="007A5888">
        <w:rPr>
          <w:b/>
          <w:bCs/>
        </w:rPr>
        <w:t>Web Integration &amp; Cross-Communication:</w:t>
      </w:r>
      <w:r w:rsidRPr="007A5888">
        <w:t xml:space="preserve"> Standard HTTP headers and responses are managed via Flask's built-in </w:t>
      </w:r>
      <w:proofErr w:type="spellStart"/>
      <w:r w:rsidRPr="007A5888">
        <w:rPr>
          <w:b/>
          <w:bCs/>
        </w:rPr>
        <w:t>jsonify</w:t>
      </w:r>
      <w:proofErr w:type="spellEnd"/>
      <w:r w:rsidRPr="007A5888">
        <w:t xml:space="preserve"> utility to natively transmit clean application/</w:t>
      </w:r>
      <w:proofErr w:type="spellStart"/>
      <w:r w:rsidRPr="007A5888">
        <w:t>json</w:t>
      </w:r>
      <w:proofErr w:type="spellEnd"/>
      <w:r w:rsidRPr="007A5888">
        <w:t xml:space="preserve"> payloads to web clients.</w:t>
      </w:r>
    </w:p>
    <w:p w14:paraId="12BBC0FA" w14:textId="77777777" w:rsidR="007A5888" w:rsidRPr="007A5888" w:rsidRDefault="007A5888" w:rsidP="007A5888">
      <w:pPr>
        <w:numPr>
          <w:ilvl w:val="0"/>
          <w:numId w:val="1"/>
        </w:numPr>
      </w:pPr>
      <w:r w:rsidRPr="007A5888">
        <w:rPr>
          <w:b/>
          <w:bCs/>
        </w:rPr>
        <w:t>Model Deployment Storage:</w:t>
      </w:r>
      <w:r w:rsidRPr="007A5888">
        <w:t xml:space="preserve"> Trained artifacts, data vocabularies, and pipeline components are serialized and managed using Python's </w:t>
      </w:r>
      <w:r w:rsidRPr="007A5888">
        <w:rPr>
          <w:b/>
          <w:bCs/>
        </w:rPr>
        <w:t>pickle (.</w:t>
      </w:r>
      <w:proofErr w:type="spellStart"/>
      <w:r w:rsidRPr="007A5888">
        <w:rPr>
          <w:b/>
          <w:bCs/>
        </w:rPr>
        <w:t>pkl</w:t>
      </w:r>
      <w:proofErr w:type="spellEnd"/>
      <w:r w:rsidRPr="007A5888">
        <w:rPr>
          <w:b/>
          <w:bCs/>
        </w:rPr>
        <w:t>)</w:t>
      </w:r>
      <w:r w:rsidRPr="007A5888">
        <w:t xml:space="preserve"> protocol for rapid runtime reconstruction without retraining overhead.</w:t>
      </w:r>
    </w:p>
    <w:p w14:paraId="47E6EAE5" w14:textId="77777777" w:rsidR="007A5888" w:rsidRPr="007A5888" w:rsidRDefault="007A5888" w:rsidP="007A5888">
      <w:pPr>
        <w:rPr>
          <w:b/>
          <w:bCs/>
          <w:sz w:val="28"/>
          <w:szCs w:val="28"/>
        </w:rPr>
      </w:pPr>
      <w:r w:rsidRPr="007A5888">
        <w:rPr>
          <w:b/>
          <w:bCs/>
          <w:sz w:val="28"/>
          <w:szCs w:val="28"/>
        </w:rPr>
        <w:t>3. Dataset &amp; Preprocessing Pipeline</w:t>
      </w:r>
    </w:p>
    <w:p w14:paraId="00CE3640" w14:textId="77777777" w:rsidR="007A5888" w:rsidRPr="007A5888" w:rsidRDefault="007A5888" w:rsidP="007A5888">
      <w:pPr>
        <w:numPr>
          <w:ilvl w:val="0"/>
          <w:numId w:val="2"/>
        </w:numPr>
      </w:pPr>
      <w:r w:rsidRPr="007A5888">
        <w:rPr>
          <w:b/>
          <w:bCs/>
        </w:rPr>
        <w:t>Dataset:</w:t>
      </w:r>
      <w:r w:rsidRPr="007A5888">
        <w:t xml:space="preserve"> A categorical dataset comprising resumes spanning diverse professional fields (such as Data Science, Web Development, and Management).</w:t>
      </w:r>
    </w:p>
    <w:p w14:paraId="0203EDAD" w14:textId="77777777" w:rsidR="007A5888" w:rsidRPr="007A5888" w:rsidRDefault="007A5888" w:rsidP="007A5888">
      <w:pPr>
        <w:numPr>
          <w:ilvl w:val="0"/>
          <w:numId w:val="2"/>
        </w:numPr>
      </w:pPr>
      <w:r w:rsidRPr="007A5888">
        <w:rPr>
          <w:b/>
          <w:bCs/>
        </w:rPr>
        <w:t>Text Preprocessing:</w:t>
      </w:r>
      <w:r w:rsidRPr="007A5888">
        <w:t xml:space="preserve"> Raw text blocks are parsed by a dedicated preprocessing module that extracts text, cleans metadata, and standardizes formats.</w:t>
      </w:r>
    </w:p>
    <w:p w14:paraId="6BC1B0B5" w14:textId="77777777" w:rsidR="007A5888" w:rsidRPr="007A5888" w:rsidRDefault="007A5888" w:rsidP="007A5888">
      <w:pPr>
        <w:numPr>
          <w:ilvl w:val="0"/>
          <w:numId w:val="2"/>
        </w:numPr>
      </w:pPr>
      <w:r w:rsidRPr="007A5888">
        <w:rPr>
          <w:b/>
          <w:bCs/>
        </w:rPr>
        <w:lastRenderedPageBreak/>
        <w:t>Feature Extraction (Vectorizer):</w:t>
      </w:r>
      <w:r w:rsidRPr="007A5888">
        <w:t xml:space="preserve"> The processed string tokens are transformed into structured numerical vectors using a Term Frequency-Inverse Document Frequency (</w:t>
      </w:r>
      <w:r w:rsidRPr="007A5888">
        <w:rPr>
          <w:b/>
          <w:bCs/>
        </w:rPr>
        <w:t>TF-IDF Vectorizer</w:t>
      </w:r>
      <w:r w:rsidRPr="007A5888">
        <w:t xml:space="preserve">) captured in </w:t>
      </w:r>
      <w:proofErr w:type="spellStart"/>
      <w:r w:rsidRPr="007A5888">
        <w:t>vectorizer.pkl</w:t>
      </w:r>
      <w:proofErr w:type="spellEnd"/>
      <w:r w:rsidRPr="007A5888">
        <w:t>. This retains the contextual weight of essential keywords while neutralizing frequent, non-informative terms.</w:t>
      </w:r>
    </w:p>
    <w:p w14:paraId="00A4F133" w14:textId="77777777" w:rsidR="007A5888" w:rsidRPr="007A5888" w:rsidRDefault="007A5888" w:rsidP="007A5888">
      <w:pPr>
        <w:rPr>
          <w:b/>
          <w:bCs/>
          <w:sz w:val="28"/>
          <w:szCs w:val="28"/>
        </w:rPr>
      </w:pPr>
      <w:r w:rsidRPr="007A5888">
        <w:rPr>
          <w:b/>
          <w:bCs/>
          <w:sz w:val="28"/>
          <w:szCs w:val="28"/>
        </w:rPr>
        <w:t>4. Machine Learning Engine &amp; Switchable Interface</w:t>
      </w:r>
    </w:p>
    <w:p w14:paraId="52C5E9CC" w14:textId="77777777" w:rsidR="007A5888" w:rsidRPr="007A5888" w:rsidRDefault="007A5888" w:rsidP="007A5888">
      <w:r w:rsidRPr="007A5888">
        <w:t xml:space="preserve">The system implements a </w:t>
      </w:r>
      <w:r w:rsidRPr="007A5888">
        <w:rPr>
          <w:b/>
          <w:bCs/>
        </w:rPr>
        <w:t>Switchable Classifier Interface</w:t>
      </w:r>
      <w:r w:rsidRPr="007A5888">
        <w:t xml:space="preserve"> within app.py. Instead of being restricted to a single architecture, the engine loads a collection of pre-trained classification models (e.g., Logistic Regression, Random Forest, SVM) from </w:t>
      </w:r>
      <w:proofErr w:type="spellStart"/>
      <w:r w:rsidRPr="007A5888">
        <w:t>loaded_models</w:t>
      </w:r>
      <w:proofErr w:type="spellEnd"/>
      <w:r w:rsidRPr="007A5888">
        <w:t>_.</w:t>
      </w:r>
    </w:p>
    <w:p w14:paraId="0DA720C3" w14:textId="77777777" w:rsidR="007A5888" w:rsidRPr="007A5888" w:rsidRDefault="007A5888" w:rsidP="007A5888">
      <w:r w:rsidRPr="007A5888">
        <w:t>The user can dynamically toggle between these classifiers on the frontend. The backend listens for the selected model token, pulls the corresponding active model memory reference, and returns the real-time prediction instantly without triggering a redundant training sequence.</w:t>
      </w:r>
    </w:p>
    <w:p w14:paraId="5FA09C20" w14:textId="77777777" w:rsidR="007A5888" w:rsidRPr="007A5888" w:rsidRDefault="007A5888" w:rsidP="007A5888">
      <w:pPr>
        <w:rPr>
          <w:b/>
          <w:bCs/>
        </w:rPr>
      </w:pPr>
      <w:r w:rsidRPr="007A5888">
        <w:rPr>
          <w:b/>
          <w:bCs/>
        </w:rPr>
        <w:t>5. Scoring Logic: The Hybrid Math Engine</w:t>
      </w:r>
    </w:p>
    <w:p w14:paraId="2F9255D0" w14:textId="77777777" w:rsidR="007A5888" w:rsidRPr="007A5888" w:rsidRDefault="007A5888" w:rsidP="007A5888">
      <w:r w:rsidRPr="007A5888">
        <w:t xml:space="preserve">To eliminate keyword-stuffing exploits and maximize matching accuracy, final selection confidence is calculated using a strict </w:t>
      </w:r>
      <w:r w:rsidRPr="007A5888">
        <w:rPr>
          <w:b/>
          <w:bCs/>
        </w:rPr>
        <w:t>Hybrid Scoring Formula</w:t>
      </w:r>
      <w:r w:rsidRPr="007A5888">
        <w:t>:</w:t>
      </w:r>
    </w:p>
    <w:p w14:paraId="1BF2CC67" w14:textId="77777777" w:rsidR="007A5888" w:rsidRPr="007A5888" w:rsidRDefault="007A5888" w:rsidP="007A5888">
      <w:r w:rsidRPr="007A5888">
        <w:t>$$\</w:t>
      </w:r>
      <w:proofErr w:type="gramStart"/>
      <w:r w:rsidRPr="007A5888">
        <w:t>text{</w:t>
      </w:r>
      <w:proofErr w:type="gramEnd"/>
      <w:r w:rsidRPr="007A5888">
        <w:t>Final Confidence} = (\</w:t>
      </w:r>
      <w:proofErr w:type="gramStart"/>
      <w:r w:rsidRPr="007A5888">
        <w:t>text{</w:t>
      </w:r>
      <w:proofErr w:type="gramEnd"/>
      <w:r w:rsidRPr="007A5888">
        <w:t>Skill Score} \times 0.40) + \</w:t>
      </w:r>
      <w:proofErr w:type="gramStart"/>
      <w:r w:rsidRPr="007A5888">
        <w:t>text{</w:t>
      </w:r>
      <w:proofErr w:type="gramEnd"/>
      <w:r w:rsidRPr="007A5888">
        <w:t>Role Match Bonus} + (\</w:t>
      </w:r>
      <w:proofErr w:type="gramStart"/>
      <w:r w:rsidRPr="007A5888">
        <w:t>text{</w:t>
      </w:r>
      <w:proofErr w:type="gramEnd"/>
      <w:r w:rsidRPr="007A5888">
        <w:t xml:space="preserve">ML Confidence} \times </w:t>
      </w:r>
      <w:proofErr w:type="gramStart"/>
      <w:r w:rsidRPr="007A5888">
        <w:t>0.25)$</w:t>
      </w:r>
      <w:proofErr w:type="gramEnd"/>
      <w:r w:rsidRPr="007A5888">
        <w:t>$</w:t>
      </w:r>
    </w:p>
    <w:p w14:paraId="4C985BF7" w14:textId="77777777" w:rsidR="007A5888" w:rsidRPr="007A5888" w:rsidRDefault="007A5888" w:rsidP="007A5888">
      <w:pPr>
        <w:rPr>
          <w:b/>
          <w:bCs/>
        </w:rPr>
      </w:pPr>
      <w:r w:rsidRPr="007A5888">
        <w:rPr>
          <w:b/>
          <w:bCs/>
        </w:rPr>
        <w:t>Breakdown of Scoring Mechanics:</w:t>
      </w:r>
    </w:p>
    <w:p w14:paraId="0C0CF6B0" w14:textId="77777777" w:rsidR="007A5888" w:rsidRPr="007A5888" w:rsidRDefault="007A5888" w:rsidP="007A5888">
      <w:pPr>
        <w:numPr>
          <w:ilvl w:val="0"/>
          <w:numId w:val="3"/>
        </w:numPr>
      </w:pPr>
      <w:r w:rsidRPr="007A5888">
        <w:rPr>
          <w:b/>
          <w:bCs/>
        </w:rPr>
        <w:t>Technical Skill Score (40% Weight):</w:t>
      </w:r>
      <w:r w:rsidRPr="007A5888">
        <w:t xml:space="preserve"> Evaluates exact keyword intersection. It programmatically counts mandatory technical frameworks and skills present in the resume versus the Job Description.</w:t>
      </w:r>
    </w:p>
    <w:p w14:paraId="68607D40" w14:textId="77777777" w:rsidR="007A5888" w:rsidRPr="007A5888" w:rsidRDefault="007A5888" w:rsidP="007A5888">
      <w:pPr>
        <w:numPr>
          <w:ilvl w:val="0"/>
          <w:numId w:val="3"/>
        </w:numPr>
      </w:pPr>
      <w:r w:rsidRPr="007A5888">
        <w:rPr>
          <w:b/>
          <w:bCs/>
        </w:rPr>
        <w:t>Role Match Bonus (35% Weight):</w:t>
      </w:r>
      <w:r w:rsidRPr="007A5888">
        <w:t xml:space="preserve"> An algorithmic reward triggered when the candidate's historical job titles or profile declarations directly map to the targeted role.</w:t>
      </w:r>
    </w:p>
    <w:p w14:paraId="58B1ECBF" w14:textId="77777777" w:rsidR="007A5888" w:rsidRPr="007A5888" w:rsidRDefault="007A5888" w:rsidP="007A5888">
      <w:pPr>
        <w:numPr>
          <w:ilvl w:val="0"/>
          <w:numId w:val="3"/>
        </w:numPr>
      </w:pPr>
      <w:r w:rsidRPr="007A5888">
        <w:rPr>
          <w:b/>
          <w:bCs/>
        </w:rPr>
        <w:t>Pure ML Confidence Probability (25% Weight):</w:t>
      </w:r>
      <w:r w:rsidRPr="007A5888">
        <w:t xml:space="preserve"> The underlying numerical probability output by the active machine learning classifier, capturing latent contextual text patterns.</w:t>
      </w:r>
    </w:p>
    <w:p w14:paraId="3CD435D3" w14:textId="77777777" w:rsidR="007A5888" w:rsidRPr="007A5888" w:rsidRDefault="007A5888" w:rsidP="007A5888">
      <w:r w:rsidRPr="007A5888">
        <w:t>The resulting output is transmitted as a normalized percentage, rendering a balanced and robust metric for the client-side dashboard visualization.</w:t>
      </w:r>
    </w:p>
    <w:p w14:paraId="1FB501AF" w14:textId="77777777" w:rsidR="000E5759" w:rsidRDefault="000E5759"/>
    <w:sectPr w:rsidR="000E575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C86A50"/>
    <w:multiLevelType w:val="multilevel"/>
    <w:tmpl w:val="85A6AA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6305710D"/>
    <w:multiLevelType w:val="multilevel"/>
    <w:tmpl w:val="9866F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7ED0C54"/>
    <w:multiLevelType w:val="multilevel"/>
    <w:tmpl w:val="4A4CD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65114690">
    <w:abstractNumId w:val="1"/>
  </w:num>
  <w:num w:numId="2" w16cid:durableId="1692686492">
    <w:abstractNumId w:val="2"/>
  </w:num>
  <w:num w:numId="3" w16cid:durableId="53342065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5888"/>
    <w:rsid w:val="000E5759"/>
    <w:rsid w:val="007A5888"/>
    <w:rsid w:val="00A30F01"/>
    <w:rsid w:val="00B14772"/>
    <w:rsid w:val="00C242B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A0F0F3"/>
  <w15:chartTrackingRefBased/>
  <w15:docId w15:val="{D108870F-7B5B-405F-B10D-E355C0A26C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A588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A588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A588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A588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A588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A588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A588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A588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A588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A588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A588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A588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A588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A588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A588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A588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A588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A5888"/>
    <w:rPr>
      <w:rFonts w:eastAsiaTheme="majorEastAsia" w:cstheme="majorBidi"/>
      <w:color w:val="272727" w:themeColor="text1" w:themeTint="D8"/>
    </w:rPr>
  </w:style>
  <w:style w:type="paragraph" w:styleId="Title">
    <w:name w:val="Title"/>
    <w:basedOn w:val="Normal"/>
    <w:next w:val="Normal"/>
    <w:link w:val="TitleChar"/>
    <w:uiPriority w:val="10"/>
    <w:qFormat/>
    <w:rsid w:val="007A588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A588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A588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A588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A5888"/>
    <w:pPr>
      <w:spacing w:before="160"/>
      <w:jc w:val="center"/>
    </w:pPr>
    <w:rPr>
      <w:i/>
      <w:iCs/>
      <w:color w:val="404040" w:themeColor="text1" w:themeTint="BF"/>
    </w:rPr>
  </w:style>
  <w:style w:type="character" w:customStyle="1" w:styleId="QuoteChar">
    <w:name w:val="Quote Char"/>
    <w:basedOn w:val="DefaultParagraphFont"/>
    <w:link w:val="Quote"/>
    <w:uiPriority w:val="29"/>
    <w:rsid w:val="007A5888"/>
    <w:rPr>
      <w:i/>
      <w:iCs/>
      <w:color w:val="404040" w:themeColor="text1" w:themeTint="BF"/>
    </w:rPr>
  </w:style>
  <w:style w:type="paragraph" w:styleId="ListParagraph">
    <w:name w:val="List Paragraph"/>
    <w:basedOn w:val="Normal"/>
    <w:uiPriority w:val="34"/>
    <w:qFormat/>
    <w:rsid w:val="007A5888"/>
    <w:pPr>
      <w:ind w:left="720"/>
      <w:contextualSpacing/>
    </w:pPr>
  </w:style>
  <w:style w:type="character" w:styleId="IntenseEmphasis">
    <w:name w:val="Intense Emphasis"/>
    <w:basedOn w:val="DefaultParagraphFont"/>
    <w:uiPriority w:val="21"/>
    <w:qFormat/>
    <w:rsid w:val="007A5888"/>
    <w:rPr>
      <w:i/>
      <w:iCs/>
      <w:color w:val="2F5496" w:themeColor="accent1" w:themeShade="BF"/>
    </w:rPr>
  </w:style>
  <w:style w:type="paragraph" w:styleId="IntenseQuote">
    <w:name w:val="Intense Quote"/>
    <w:basedOn w:val="Normal"/>
    <w:next w:val="Normal"/>
    <w:link w:val="IntenseQuoteChar"/>
    <w:uiPriority w:val="30"/>
    <w:qFormat/>
    <w:rsid w:val="007A588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A5888"/>
    <w:rPr>
      <w:i/>
      <w:iCs/>
      <w:color w:val="2F5496" w:themeColor="accent1" w:themeShade="BF"/>
    </w:rPr>
  </w:style>
  <w:style w:type="character" w:styleId="IntenseReference">
    <w:name w:val="Intense Reference"/>
    <w:basedOn w:val="DefaultParagraphFont"/>
    <w:uiPriority w:val="32"/>
    <w:qFormat/>
    <w:rsid w:val="007A588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2</Pages>
  <Words>541</Words>
  <Characters>3086</Characters>
  <Application>Microsoft Office Word</Application>
  <DocSecurity>0</DocSecurity>
  <Lines>25</Lines>
  <Paragraphs>7</Paragraphs>
  <ScaleCrop>false</ScaleCrop>
  <Company/>
  <LinksUpToDate>false</LinksUpToDate>
  <CharactersWithSpaces>3620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 muhammad5831</dc:creator>
  <cp:keywords/>
  <dc:description/>
  <cp:lastModifiedBy>ali muhammad5831</cp:lastModifiedBy>
  <cp:revision>2</cp:revision>
  <dcterms:created xsi:type="dcterms:W3CDTF">2026-05-19T08:35:00Z</dcterms:created>
  <dcterms:modified xsi:type="dcterms:W3CDTF">2026-05-19T08:38:00Z</dcterms:modified>
</cp:coreProperties>
</file>