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برنامج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تعلم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مقدمة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نظرا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لكثرة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الفقر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والبطالة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العراق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التعليم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العوامل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المهددة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بالانقراض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الجهل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يهدد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التعليم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العراق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أصبحت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الدوائر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التعليمية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مستنقع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للفساد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الإداري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والرشاوي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وغيرها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أسباب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تنقذ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التعليم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التحتية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والخ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حيث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يستفيد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المتعلمين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وبالأخص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الأطفال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ورقية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الضحية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الأكبر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الأطفال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فالتعليم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الصغر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كالنقش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فكرة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المشروع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تعليم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الأطفال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المتعففين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ومنهم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اليتامى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والمساكين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المعرفة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ومساعدتهم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واجباتهم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ودروسهم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مجانا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التطوع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المشروع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شعبية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أكبر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فيمكننا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التبرعات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لشراء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المستلزمات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الأساسية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المناهج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الدراسية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والملابس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أهداف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المشروع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البرنامج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برنامج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تعلم</w:t>
      </w:r>
      <w:r w:rsidDel="00000000" w:rsidR="00000000" w:rsidRPr="00000000">
        <w:rPr>
          <w:sz w:val="24"/>
          <w:szCs w:val="24"/>
          <w:rtl w:val="1"/>
        </w:rPr>
        <w:t xml:space="preserve"> ) </w:t>
      </w:r>
      <w:r w:rsidDel="00000000" w:rsidR="00000000" w:rsidRPr="00000000">
        <w:rPr>
          <w:sz w:val="24"/>
          <w:szCs w:val="24"/>
          <w:rtl w:val="1"/>
        </w:rPr>
        <w:t xml:space="preserve">وبين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الأطفال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المحتاجين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المبادرة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والزيادة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الوعي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والتقليل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الأمية</w:t>
      </w:r>
      <w:r w:rsidDel="00000000" w:rsidR="00000000" w:rsidRPr="00000000">
        <w:rPr>
          <w:sz w:val="24"/>
          <w:szCs w:val="24"/>
          <w:rtl w:val="1"/>
        </w:rPr>
        <w:t xml:space="preserve"> .</w:t>
      </w:r>
      <w:r w:rsidDel="00000000" w:rsidR="00000000" w:rsidRPr="00000000">
        <w:rPr>
          <w:sz w:val="24"/>
          <w:szCs w:val="24"/>
          <w:rtl w:val="1"/>
        </w:rPr>
        <w:t xml:space="preserve">تحسين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فكر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الطفل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نشر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الجماعي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أفراد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المجتمع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والحث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الخير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نبني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واعي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يستغل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الظروف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لكشف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هويته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فالحاجة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الاختراع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مراحل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التطبيق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1-</w:t>
      </w: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التطبيق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والواجهه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الاماميه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للمستخدم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2-</w:t>
      </w:r>
      <w:r w:rsidDel="00000000" w:rsidR="00000000" w:rsidRPr="00000000">
        <w:rPr>
          <w:sz w:val="24"/>
          <w:szCs w:val="24"/>
          <w:rtl w:val="1"/>
        </w:rPr>
        <w:t xml:space="preserve">انشاء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تسجيل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الدخول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للمستخدم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3-</w:t>
      </w:r>
      <w:r w:rsidDel="00000000" w:rsidR="00000000" w:rsidRPr="00000000">
        <w:rPr>
          <w:sz w:val="24"/>
          <w:szCs w:val="24"/>
          <w:rtl w:val="1"/>
        </w:rPr>
        <w:t xml:space="preserve">إضافة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الهاتف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ومعلومات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أخرى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المرغوب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للتعلم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لأطفاله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لأطفالها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4-</w:t>
      </w:r>
      <w:r w:rsidDel="00000000" w:rsidR="00000000" w:rsidRPr="00000000">
        <w:rPr>
          <w:sz w:val="24"/>
          <w:szCs w:val="24"/>
          <w:rtl w:val="1"/>
        </w:rPr>
        <w:t xml:space="preserve">إضافة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خدمات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الكترونية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للتبرع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والمساعدة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0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المعرقلات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1-</w:t>
      </w:r>
      <w:r w:rsidDel="00000000" w:rsidR="00000000" w:rsidRPr="00000000">
        <w:rPr>
          <w:sz w:val="24"/>
          <w:szCs w:val="24"/>
          <w:rtl w:val="1"/>
        </w:rPr>
        <w:t xml:space="preserve">قلة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معرفة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التطبيق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يحتاج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ترويج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لتعريف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بكيفية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والمساعدة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2-</w:t>
      </w:r>
      <w:r w:rsidDel="00000000" w:rsidR="00000000" w:rsidRPr="00000000">
        <w:rPr>
          <w:sz w:val="24"/>
          <w:szCs w:val="24"/>
          <w:rtl w:val="1"/>
        </w:rPr>
        <w:t xml:space="preserve">استغلاله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النفوس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الضعيفة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يملكون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الإمكانيات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المالية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ويرغبون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المجاني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5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3-</w:t>
      </w:r>
      <w:r w:rsidDel="00000000" w:rsidR="00000000" w:rsidRPr="00000000">
        <w:rPr>
          <w:sz w:val="24"/>
          <w:szCs w:val="24"/>
          <w:rtl w:val="1"/>
        </w:rPr>
        <w:t xml:space="preserve">الصلاحيات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والإجراءات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القانونية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وزارة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التربية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العون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