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B6" w:rsidRPr="006257B6" w:rsidRDefault="006257B6" w:rsidP="00813FFD">
      <w:pPr>
        <w:jc w:val="center"/>
        <w:rPr>
          <w:rFonts w:ascii="Calibri" w:hAnsi="Calibri"/>
          <w:b/>
          <w:bCs/>
          <w:sz w:val="52"/>
          <w:szCs w:val="52"/>
          <w:lang w:val="en-US"/>
        </w:rPr>
      </w:pPr>
    </w:p>
    <w:p w:rsidR="006257B6" w:rsidRPr="006257B6" w:rsidRDefault="006257B6" w:rsidP="00813FFD">
      <w:pPr>
        <w:jc w:val="center"/>
        <w:rPr>
          <w:rFonts w:ascii="Calibri" w:hAnsi="Calibri"/>
          <w:b/>
          <w:bCs/>
          <w:sz w:val="52"/>
          <w:szCs w:val="52"/>
          <w:lang w:val="en-US"/>
        </w:rPr>
      </w:pPr>
      <w:proofErr w:type="spellStart"/>
      <w:r w:rsidRPr="006257B6">
        <w:rPr>
          <w:rFonts w:ascii="Calibri" w:hAnsi="Calibri"/>
          <w:b/>
          <w:bCs/>
          <w:sz w:val="52"/>
          <w:szCs w:val="52"/>
          <w:lang w:val="en-US"/>
        </w:rPr>
        <w:t>DataMining</w:t>
      </w:r>
      <w:proofErr w:type="spellEnd"/>
      <w:r w:rsidRPr="006257B6">
        <w:rPr>
          <w:rFonts w:ascii="Calibri" w:hAnsi="Calibri"/>
          <w:b/>
          <w:bCs/>
          <w:sz w:val="52"/>
          <w:szCs w:val="52"/>
          <w:lang w:val="en-US"/>
        </w:rPr>
        <w:t xml:space="preserve"> </w:t>
      </w:r>
      <w:proofErr w:type="gramStart"/>
      <w:r w:rsidRPr="006257B6">
        <w:rPr>
          <w:rFonts w:ascii="Calibri" w:hAnsi="Calibri"/>
          <w:b/>
          <w:bCs/>
          <w:sz w:val="52"/>
          <w:szCs w:val="52"/>
          <w:lang w:val="en-US"/>
        </w:rPr>
        <w:t>And</w:t>
      </w:r>
      <w:proofErr w:type="gramEnd"/>
      <w:r w:rsidRPr="006257B6">
        <w:rPr>
          <w:rFonts w:ascii="Calibri" w:hAnsi="Calibri"/>
          <w:b/>
          <w:bCs/>
          <w:sz w:val="52"/>
          <w:szCs w:val="52"/>
          <w:lang w:val="en-US"/>
        </w:rPr>
        <w:t xml:space="preserve"> </w:t>
      </w:r>
      <w:proofErr w:type="spellStart"/>
      <w:r w:rsidRPr="006257B6">
        <w:rPr>
          <w:rFonts w:ascii="Calibri" w:hAnsi="Calibri"/>
          <w:b/>
          <w:bCs/>
          <w:sz w:val="52"/>
          <w:szCs w:val="52"/>
          <w:lang w:val="en-US"/>
        </w:rPr>
        <w:t>WareHousing</w:t>
      </w:r>
      <w:proofErr w:type="spellEnd"/>
    </w:p>
    <w:p w:rsidR="006257B6" w:rsidRDefault="006257B6" w:rsidP="00813FFD">
      <w:pPr>
        <w:jc w:val="center"/>
        <w:rPr>
          <w:rFonts w:ascii="Calibri" w:hAnsi="Calibri"/>
          <w:b/>
          <w:bCs/>
          <w:sz w:val="48"/>
          <w:szCs w:val="48"/>
          <w:u w:val="single"/>
          <w:lang w:val="en-US"/>
        </w:rPr>
      </w:pPr>
      <w:proofErr w:type="spellStart"/>
      <w:r>
        <w:rPr>
          <w:rFonts w:ascii="Calibri" w:hAnsi="Calibri"/>
          <w:b/>
          <w:bCs/>
          <w:sz w:val="48"/>
          <w:szCs w:val="48"/>
          <w:u w:val="single"/>
          <w:lang w:val="en-US"/>
        </w:rPr>
        <w:t>Name</w:t>
      </w:r>
      <w:proofErr w:type="gramStart"/>
      <w:r>
        <w:rPr>
          <w:rFonts w:ascii="Calibri" w:hAnsi="Calibri"/>
          <w:b/>
          <w:bCs/>
          <w:sz w:val="48"/>
          <w:szCs w:val="48"/>
          <w:u w:val="single"/>
          <w:lang w:val="en-US"/>
        </w:rPr>
        <w:t>:Ali</w:t>
      </w:r>
      <w:proofErr w:type="spellEnd"/>
      <w:proofErr w:type="gramEnd"/>
      <w:r>
        <w:rPr>
          <w:rFonts w:ascii="Calibri" w:hAnsi="Calibri"/>
          <w:b/>
          <w:bCs/>
          <w:sz w:val="48"/>
          <w:szCs w:val="48"/>
          <w:u w:val="single"/>
          <w:lang w:val="en-US"/>
        </w:rPr>
        <w:t xml:space="preserve"> Naqi</w:t>
      </w:r>
    </w:p>
    <w:p w:rsidR="006257B6" w:rsidRDefault="006257B6" w:rsidP="00813FFD">
      <w:pPr>
        <w:jc w:val="center"/>
        <w:rPr>
          <w:rFonts w:ascii="Calibri" w:hAnsi="Calibri"/>
          <w:b/>
          <w:bCs/>
          <w:sz w:val="48"/>
          <w:szCs w:val="48"/>
          <w:u w:val="single"/>
          <w:lang w:val="en-US"/>
        </w:rPr>
      </w:pPr>
      <w:r>
        <w:rPr>
          <w:rFonts w:ascii="Calibri" w:hAnsi="Calibri"/>
          <w:b/>
          <w:bCs/>
          <w:sz w:val="48"/>
          <w:szCs w:val="48"/>
          <w:u w:val="single"/>
          <w:lang w:val="en-US"/>
        </w:rPr>
        <w:t>Seat#: B18101011</w:t>
      </w:r>
    </w:p>
    <w:p w:rsidR="006257B6" w:rsidRDefault="006257B6" w:rsidP="006257B6">
      <w:pPr>
        <w:rPr>
          <w:rFonts w:ascii="Calibri" w:hAnsi="Calibri"/>
          <w:b/>
          <w:bCs/>
          <w:sz w:val="48"/>
          <w:szCs w:val="48"/>
          <w:u w:val="single"/>
          <w:lang w:val="en-US"/>
        </w:rPr>
      </w:pPr>
    </w:p>
    <w:p w:rsidR="001C08FF" w:rsidRDefault="00813FFD" w:rsidP="00813FFD">
      <w:pPr>
        <w:jc w:val="center"/>
        <w:rPr>
          <w:rFonts w:ascii="Calibri" w:hAnsi="Calibri"/>
          <w:b/>
          <w:bCs/>
          <w:sz w:val="48"/>
          <w:szCs w:val="48"/>
          <w:u w:val="single"/>
          <w:lang w:val="en-US"/>
        </w:rPr>
      </w:pPr>
      <w:r w:rsidRPr="00813FFD">
        <w:rPr>
          <w:rFonts w:ascii="Calibri" w:hAnsi="Calibri"/>
          <w:b/>
          <w:bCs/>
          <w:sz w:val="48"/>
          <w:szCs w:val="48"/>
          <w:u w:val="single"/>
          <w:lang w:val="en-US"/>
        </w:rPr>
        <w:t>Data Preprocessing</w:t>
      </w:r>
    </w:p>
    <w:tbl>
      <w:tblPr>
        <w:tblStyle w:val="TableGrid"/>
        <w:tblW w:w="9563" w:type="dxa"/>
        <w:tblLayout w:type="fixed"/>
        <w:tblLook w:val="04A0" w:firstRow="1" w:lastRow="0" w:firstColumn="1" w:lastColumn="0" w:noHBand="0" w:noVBand="1"/>
      </w:tblPr>
      <w:tblGrid>
        <w:gridCol w:w="2998"/>
        <w:gridCol w:w="6565"/>
      </w:tblGrid>
      <w:tr w:rsidR="00035850" w:rsidTr="00035850">
        <w:trPr>
          <w:trHeight w:val="1036"/>
        </w:trPr>
        <w:tc>
          <w:tcPr>
            <w:tcW w:w="2998" w:type="dxa"/>
          </w:tcPr>
          <w:p w:rsidR="00035850" w:rsidRPr="00035850" w:rsidRDefault="00035850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source</w:t>
            </w:r>
          </w:p>
        </w:tc>
        <w:tc>
          <w:tcPr>
            <w:tcW w:w="6565" w:type="dxa"/>
          </w:tcPr>
          <w:p w:rsidR="00035850" w:rsidRPr="00035850" w:rsidRDefault="00035850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https://www.kaggle.com/datasets/mohamedhanyyy/top-football-leagues-scorers</w:t>
            </w:r>
          </w:p>
        </w:tc>
      </w:tr>
      <w:tr w:rsidR="00035850" w:rsidTr="00035850">
        <w:trPr>
          <w:trHeight w:val="449"/>
        </w:trPr>
        <w:tc>
          <w:tcPr>
            <w:tcW w:w="2998" w:type="dxa"/>
          </w:tcPr>
          <w:p w:rsidR="00035850" w:rsidRP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Colum count</w:t>
            </w:r>
          </w:p>
        </w:tc>
        <w:tc>
          <w:tcPr>
            <w:tcW w:w="6565" w:type="dxa"/>
          </w:tcPr>
          <w:p w:rsidR="00035850" w:rsidRPr="00035850" w:rsidRDefault="00035850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11</w:t>
            </w:r>
          </w:p>
        </w:tc>
      </w:tr>
      <w:tr w:rsidR="00035850" w:rsidTr="00035850">
        <w:trPr>
          <w:trHeight w:val="541"/>
        </w:trPr>
        <w:tc>
          <w:tcPr>
            <w:tcW w:w="2998" w:type="dxa"/>
          </w:tcPr>
          <w:p w:rsidR="00035850" w:rsidRP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Missing values</w:t>
            </w:r>
          </w:p>
        </w:tc>
        <w:tc>
          <w:tcPr>
            <w:tcW w:w="6565" w:type="dxa"/>
          </w:tcPr>
          <w:p w:rsidR="00035850" w:rsidRPr="00035850" w:rsidRDefault="009E5B5F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none</w:t>
            </w:r>
          </w:p>
        </w:tc>
      </w:tr>
      <w:tr w:rsidR="00035850" w:rsidTr="00035850">
        <w:trPr>
          <w:trHeight w:val="421"/>
        </w:trPr>
        <w:tc>
          <w:tcPr>
            <w:tcW w:w="2998" w:type="dxa"/>
          </w:tcPr>
          <w:p w:rsidR="00035850" w:rsidRPr="00035850" w:rsidRDefault="009E5B5F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O</w:t>
            </w:r>
            <w:r w:rsidR="00035850"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utliers</w:t>
            </w:r>
          </w:p>
        </w:tc>
        <w:tc>
          <w:tcPr>
            <w:tcW w:w="6565" w:type="dxa"/>
          </w:tcPr>
          <w:p w:rsidR="00035850" w:rsidRPr="00035850" w:rsidRDefault="009E5B5F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none</w:t>
            </w:r>
          </w:p>
        </w:tc>
      </w:tr>
      <w:tr w:rsidR="00035850" w:rsidTr="00035850">
        <w:trPr>
          <w:trHeight w:val="682"/>
        </w:trPr>
        <w:tc>
          <w:tcPr>
            <w:tcW w:w="2998" w:type="dxa"/>
          </w:tcPr>
          <w:p w:rsidR="00035850" w:rsidRP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Normalization</w:t>
            </w:r>
          </w:p>
        </w:tc>
        <w:tc>
          <w:tcPr>
            <w:tcW w:w="6565" w:type="dxa"/>
          </w:tcPr>
          <w:p w:rsidR="00035850" w:rsidRPr="00035850" w:rsidRDefault="00035850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  <w:tr w:rsidR="00035850" w:rsidTr="00035850">
        <w:trPr>
          <w:trHeight w:val="1265"/>
        </w:trPr>
        <w:tc>
          <w:tcPr>
            <w:tcW w:w="2998" w:type="dxa"/>
            <w:tcBorders>
              <w:bottom w:val="single" w:sz="4" w:space="0" w:color="auto"/>
            </w:tcBorders>
          </w:tcPr>
          <w:p w:rsid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 xml:space="preserve">Training Data </w:t>
            </w:r>
          </w:p>
          <w:p w:rsidR="00035850" w:rsidRDefault="00035850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035850" w:rsidRP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035850"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Testing Data</w:t>
            </w:r>
          </w:p>
        </w:tc>
        <w:tc>
          <w:tcPr>
            <w:tcW w:w="6565" w:type="dxa"/>
          </w:tcPr>
          <w:p w:rsidR="00035850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3529</w:t>
            </w:r>
          </w:p>
          <w:p w:rsidR="005F4EE1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5F4EE1" w:rsidRPr="00035850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7163</w:t>
            </w:r>
          </w:p>
        </w:tc>
      </w:tr>
      <w:tr w:rsidR="00035850" w:rsidTr="006257B6">
        <w:trPr>
          <w:trHeight w:val="15016"/>
        </w:trPr>
        <w:tc>
          <w:tcPr>
            <w:tcW w:w="2998" w:type="dxa"/>
          </w:tcPr>
          <w:p w:rsidR="00035850" w:rsidRDefault="00035850" w:rsidP="009E5B5F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lastRenderedPageBreak/>
              <w:t xml:space="preserve">Model </w:t>
            </w: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Evalvation</w:t>
            </w:r>
            <w:proofErr w:type="spellEnd"/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:rsidR="00035850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1-Navie Bayes</w:t>
            </w:r>
          </w:p>
          <w:p w:rsidR="006B1CF2" w:rsidRDefault="006B1CF2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accuracy                           0.00      3529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  macro avg       0.00      0.00      0.00      3529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weighted avg       0.00      0.00      0.00      3529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Confusion Matrix: 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[[0 0 0 ... 0 0 0]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[0 0 0 ... 0 0 0]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[0 0 0 ... 0 0 0]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...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[0 0 0 ... 0 0 0]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[0 0 0 ... 0 0 0]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[0 0 0 ... 0 0 0]]</w:t>
            </w:r>
          </w:p>
          <w:p w:rsidR="00C23F7B" w:rsidRPr="00C23F7B" w:rsidRDefault="00C23F7B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C23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Accuracy of Decision Tree with Gini Index : 0.0019835647492207425</w:t>
            </w:r>
            <w:bookmarkStart w:id="0" w:name="_GoBack"/>
            <w:bookmarkEnd w:id="0"/>
          </w:p>
          <w:p w:rsidR="005F4EE1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5F4EE1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2-Logistic Regression</w:t>
            </w:r>
          </w:p>
          <w:p w:rsidR="006B1CF2" w:rsidRDefault="006B1CF2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6B1CF2" w:rsidRDefault="006B1CF2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5F4EE1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5F4EE1" w:rsidRDefault="005F4EE1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3-Decision Tree –</w:t>
            </w: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Enotropy</w:t>
            </w:r>
            <w:proofErr w:type="spellEnd"/>
          </w:p>
          <w:p w:rsidR="005F4EE1" w:rsidRDefault="005F4EE1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6257B6" w:rsidRDefault="006257B6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6257B6" w:rsidRDefault="006257B6" w:rsidP="00813FFD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C23F7B" w:rsidRDefault="00C23F7B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</w:p>
          <w:p w:rsidR="005F4EE1" w:rsidRPr="00035850" w:rsidRDefault="005F4EE1" w:rsidP="00C23F7B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  <w:t>4-Decision Tree _Gini Index</w:t>
            </w:r>
          </w:p>
        </w:tc>
        <w:tc>
          <w:tcPr>
            <w:tcW w:w="6565" w:type="dxa"/>
          </w:tcPr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accuracy                           0.00    3529.0</w:t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macro avg       0.00      0.00      0.00    3529.0</w:t>
            </w:r>
          </w:p>
          <w:p w:rsid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weighte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d avg    </w:t>
            </w: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0.00      0.00      0.00    3529.0</w:t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Confusion Matrix: </w:t>
            </w:r>
          </w:p>
          <w:p w:rsidR="00035850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  <w:t>Accuracy of Naive Bayes : 0.0</w:t>
            </w: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Pr="006B1CF2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 w:val="en-US"/>
              </w:rPr>
            </w:pPr>
          </w:p>
          <w:p w:rsidR="00C23F7B" w:rsidRDefault="00C23F7B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ccuracy               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</w:t>
            </w: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0.01      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</w:t>
            </w: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3529</w:t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macro avg       0.00      0.00      0.00      3529</w:t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weighted avg    </w:t>
            </w: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0.00      0.01      0.00      3529</w:t>
            </w: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B1CF2" w:rsidRP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B1CF2" w:rsidRDefault="006B1CF2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Accuracy of Logistic Regression : </w:t>
            </w:r>
            <w:r w:rsidRPr="006B1C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  <w:t>0.010201190138849533</w:t>
            </w:r>
          </w:p>
          <w:p w:rsidR="006257B6" w:rsidRDefault="006257B6" w:rsidP="006B1C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accuracy                           0.01   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macro avg       0.00      0.00      0.00   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weighted avg    </w:t>
            </w: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0.00      0.01      0.00      3529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Confusion Matrix: </w:t>
            </w:r>
          </w:p>
          <w:p w:rsidR="006257B6" w:rsidRPr="006257B6" w:rsidRDefault="006257B6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257B6" w:rsidRDefault="006257B6" w:rsidP="006257B6">
            <w:pPr>
              <w:rPr>
                <w:rFonts w:ascii="Calibri" w:hAnsi="Calibri"/>
                <w:b/>
                <w:bCs/>
                <w:sz w:val="32"/>
                <w:szCs w:val="32"/>
                <w:u w:val="single"/>
                <w:lang w:val="en-US"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Accuracy of Decision Tree with Entropy : </w:t>
            </w: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u w:val="single"/>
                <w:shd w:val="clear" w:color="auto" w:fill="FFFFFF"/>
                <w:lang/>
              </w:rPr>
              <w:t>0.0076508926041371494</w:t>
            </w:r>
          </w:p>
          <w:p w:rsidR="006257B6" w:rsidRDefault="006257B6" w:rsidP="006257B6">
            <w:pPr>
              <w:rPr>
                <w:rFonts w:ascii="Calibri" w:hAnsi="Calibri"/>
                <w:sz w:val="32"/>
                <w:szCs w:val="32"/>
                <w:lang w:val="en-US"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C23F7B" w:rsidRDefault="00C23F7B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uracy                       </w:t>
            </w: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0.00   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</w:t>
            </w: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macro avg       0.00      0.00      0.00   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weighted avg    </w:t>
            </w: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0.00      0.00      0.00      3529</w:t>
            </w: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:rsidR="006257B6" w:rsidRPr="006257B6" w:rsidRDefault="006257B6" w:rsidP="006257B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Confusion Matrix: </w:t>
            </w:r>
          </w:p>
          <w:p w:rsidR="00C23F7B" w:rsidRPr="006257B6" w:rsidRDefault="006257B6" w:rsidP="00C23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</w:p>
          <w:p w:rsidR="006257B6" w:rsidRPr="006257B6" w:rsidRDefault="006257B6" w:rsidP="006257B6">
            <w:pPr>
              <w:rPr>
                <w:rFonts w:ascii="Calibri" w:hAnsi="Calibri"/>
                <w:sz w:val="32"/>
                <w:szCs w:val="32"/>
                <w:lang w:val="en-US"/>
              </w:rPr>
            </w:pPr>
            <w:r w:rsidRPr="006257B6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Accuracy of Decision Tree with Gini Index : 0.0019835647492207425</w:t>
            </w:r>
          </w:p>
        </w:tc>
      </w:tr>
    </w:tbl>
    <w:p w:rsidR="00813FFD" w:rsidRPr="00813FFD" w:rsidRDefault="00813FFD" w:rsidP="00813FFD">
      <w:pPr>
        <w:jc w:val="center"/>
        <w:rPr>
          <w:rFonts w:ascii="Calibri" w:hAnsi="Calibri"/>
          <w:b/>
          <w:bCs/>
          <w:sz w:val="48"/>
          <w:szCs w:val="48"/>
          <w:u w:val="single"/>
          <w:lang w:val="en-US"/>
        </w:rPr>
      </w:pPr>
    </w:p>
    <w:sectPr w:rsidR="00813FFD" w:rsidRPr="0081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D"/>
    <w:rsid w:val="00035850"/>
    <w:rsid w:val="005F4EE1"/>
    <w:rsid w:val="006257B6"/>
    <w:rsid w:val="006B1CF2"/>
    <w:rsid w:val="00813FFD"/>
    <w:rsid w:val="00954428"/>
    <w:rsid w:val="009E5B5F"/>
    <w:rsid w:val="00C23F7B"/>
    <w:rsid w:val="00C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3617-4CCF-4B7C-AAEE-BCCA874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2022-06-09T17:53:00Z</dcterms:created>
  <dcterms:modified xsi:type="dcterms:W3CDTF">2022-06-09T18:30:00Z</dcterms:modified>
</cp:coreProperties>
</file>