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7A721" w14:textId="7A0B8A51" w:rsidR="00BC32DB" w:rsidRPr="00BC32DB" w:rsidRDefault="00BC32DB" w:rsidP="00BC32DB">
      <w:pPr>
        <w:jc w:val="both"/>
        <w:rPr>
          <w:rFonts w:cs="Calibri"/>
          <w:b/>
          <w:bCs/>
          <w:rtl/>
        </w:rPr>
      </w:pPr>
      <w:r w:rsidRPr="00BC32DB">
        <w:rPr>
          <w:rFonts w:hint="cs"/>
          <w:b/>
          <w:bCs/>
          <w:rtl/>
        </w:rPr>
        <w:t xml:space="preserve">امتیاز اعتباری </w:t>
      </w:r>
      <w:r w:rsidR="002B0F95">
        <w:rPr>
          <w:rFonts w:hint="cs"/>
          <w:b/>
          <w:bCs/>
          <w:rtl/>
        </w:rPr>
        <w:t xml:space="preserve">اشخاص حقیقی </w:t>
      </w:r>
      <w:r>
        <w:rPr>
          <w:rFonts w:hint="cs"/>
          <w:b/>
          <w:bCs/>
          <w:rtl/>
        </w:rPr>
        <w:t>چیست</w:t>
      </w:r>
      <w:r w:rsidRPr="00BC32DB">
        <w:rPr>
          <w:rFonts w:cs="Calibri" w:hint="cs"/>
          <w:b/>
          <w:bCs/>
          <w:rtl/>
        </w:rPr>
        <w:t>؟</w:t>
      </w:r>
    </w:p>
    <w:p w14:paraId="5A6A3767" w14:textId="77777777" w:rsidR="007B0507" w:rsidRPr="00371890" w:rsidRDefault="004A095E" w:rsidP="00371890">
      <w:pPr>
        <w:jc w:val="both"/>
        <w:rPr>
          <w:rtl/>
        </w:rPr>
      </w:pPr>
      <w:r w:rsidRPr="004A095E">
        <w:rPr>
          <w:rFonts w:hint="cs"/>
          <w:rtl/>
        </w:rPr>
        <w:t xml:space="preserve">امتیاز </w:t>
      </w:r>
      <w:r w:rsidRPr="00371890">
        <w:rPr>
          <w:rFonts w:hint="cs"/>
          <w:rtl/>
        </w:rPr>
        <w:t>اعتباری عددی است که احتمال آماری عدم پایبندی شخص به تعهدات و میزان انضباط مالی را (براساس سوابق</w:t>
      </w:r>
      <w:r w:rsidRPr="00371890">
        <w:rPr>
          <w:rFonts w:ascii="Calibri" w:hAnsi="Calibri" w:cs="Calibri" w:hint="cs"/>
          <w:rtl/>
        </w:rPr>
        <w:t> </w:t>
      </w:r>
      <w:r w:rsidRPr="00371890">
        <w:rPr>
          <w:rFonts w:hint="cs"/>
          <w:rtl/>
        </w:rPr>
        <w:t xml:space="preserve">رفتاری شخص در ارتباط با تعهداتش) مشخص کرده </w:t>
      </w:r>
      <w:r w:rsidR="004F3C4B" w:rsidRPr="00371890">
        <w:rPr>
          <w:rFonts w:hint="cs"/>
          <w:rtl/>
        </w:rPr>
        <w:t xml:space="preserve">و </w:t>
      </w:r>
      <w:r w:rsidRPr="00371890">
        <w:rPr>
          <w:rFonts w:hint="cs"/>
          <w:rtl/>
        </w:rPr>
        <w:t xml:space="preserve">میزان ریسک اعتباری وی را براساس رفتار گذشته‌اش پیش‌بینی می‌نماید. </w:t>
      </w:r>
    </w:p>
    <w:p w14:paraId="7AE4258D" w14:textId="1AD5794C" w:rsidR="004A095E" w:rsidRDefault="002C1FF8" w:rsidP="00371890">
      <w:pPr>
        <w:jc w:val="both"/>
        <w:rPr>
          <w:rtl/>
        </w:rPr>
      </w:pPr>
      <w:r w:rsidRPr="00371890">
        <w:rPr>
          <w:rtl/>
        </w:rPr>
        <w:t>شرکت اعتبارسنجی اعتباری ایران با</w:t>
      </w:r>
      <w:r w:rsidR="005C6778" w:rsidRPr="00371890">
        <w:rPr>
          <w:rFonts w:hint="cs"/>
          <w:rtl/>
        </w:rPr>
        <w:t xml:space="preserve"> بررسی شرایط داخلی و</w:t>
      </w:r>
      <w:r w:rsidRPr="00371890">
        <w:rPr>
          <w:rtl/>
        </w:rPr>
        <w:t xml:space="preserve"> بهره‌گیری از مطالعات تطبیقی داخلی و بین‌المللی، به شناسایی شاخص‌های مؤثر بر ریسک اعتباری </w:t>
      </w:r>
      <w:r w:rsidRPr="00371890">
        <w:rPr>
          <w:rFonts w:hint="cs"/>
          <w:rtl/>
          <w:lang w:bidi="fa-IR"/>
        </w:rPr>
        <w:t>اشخاص</w:t>
      </w:r>
      <w:r w:rsidRPr="00371890">
        <w:rPr>
          <w:rtl/>
        </w:rPr>
        <w:t xml:space="preserve"> پرداخته است.</w:t>
      </w:r>
      <w:r w:rsidR="00D757DB" w:rsidRPr="00371890">
        <w:rPr>
          <w:rFonts w:hint="cs"/>
          <w:rtl/>
          <w:lang w:bidi="fa-IR"/>
        </w:rPr>
        <w:t xml:space="preserve"> در مطالعات تطبیقی بین </w:t>
      </w:r>
      <w:proofErr w:type="spellStart"/>
      <w:r w:rsidR="00D757DB" w:rsidRPr="00371890">
        <w:rPr>
          <w:rFonts w:hint="cs"/>
          <w:rtl/>
          <w:lang w:bidi="fa-IR"/>
        </w:rPr>
        <w:t>المللی</w:t>
      </w:r>
      <w:proofErr w:type="spellEnd"/>
      <w:r w:rsidR="00D757DB" w:rsidRPr="00371890">
        <w:rPr>
          <w:rFonts w:hint="cs"/>
          <w:rtl/>
          <w:lang w:bidi="fa-IR"/>
        </w:rPr>
        <w:t>،</w:t>
      </w:r>
      <w:r w:rsidRPr="00371890">
        <w:rPr>
          <w:rtl/>
        </w:rPr>
        <w:t xml:space="preserve"> شاخص‌های</w:t>
      </w:r>
      <w:r w:rsidR="00D757DB" w:rsidRPr="00371890">
        <w:rPr>
          <w:rFonts w:hint="cs"/>
          <w:rtl/>
        </w:rPr>
        <w:t xml:space="preserve"> ذکر شده در اسناد</w:t>
      </w:r>
      <w:r w:rsidRPr="00371890">
        <w:rPr>
          <w:rtl/>
        </w:rPr>
        <w:t xml:space="preserve"> بانک جهانی و معیارهای مورد استفاده توسط شرکت‌های </w:t>
      </w:r>
      <w:r w:rsidR="005669FC">
        <w:rPr>
          <w:rFonts w:hint="cs"/>
          <w:rtl/>
          <w:lang w:bidi="fa-IR"/>
        </w:rPr>
        <w:t>پیشرو</w:t>
      </w:r>
      <w:r w:rsidR="00D97CD6">
        <w:rPr>
          <w:rFonts w:hint="cs"/>
          <w:rtl/>
          <w:lang w:bidi="fa-IR"/>
        </w:rPr>
        <w:t xml:space="preserve"> در زمینه</w:t>
      </w:r>
      <w:r w:rsidRPr="00371890">
        <w:rPr>
          <w:rtl/>
        </w:rPr>
        <w:t xml:space="preserve"> اعتبارسنجی، از جمله فایکو</w:t>
      </w:r>
      <w:r w:rsidRPr="00371890">
        <w:t xml:space="preserve"> (FICO)</w:t>
      </w:r>
      <w:r w:rsidRPr="00371890">
        <w:rPr>
          <w:rtl/>
        </w:rPr>
        <w:t>، ونتیج</w:t>
      </w:r>
      <w:r w:rsidRPr="00371890">
        <w:t xml:space="preserve"> (</w:t>
      </w:r>
      <w:proofErr w:type="spellStart"/>
      <w:r w:rsidRPr="00371890">
        <w:t>VantageScore</w:t>
      </w:r>
      <w:proofErr w:type="spellEnd"/>
      <w:r w:rsidRPr="00371890">
        <w:t xml:space="preserve">) </w:t>
      </w:r>
      <w:r w:rsidR="008649E4" w:rsidRPr="00371890">
        <w:rPr>
          <w:rFonts w:hint="cs"/>
          <w:rtl/>
        </w:rPr>
        <w:t>، اکویفکس (</w:t>
      </w:r>
      <w:r w:rsidR="008649E4" w:rsidRPr="00371890">
        <w:t>Equifax</w:t>
      </w:r>
      <w:r w:rsidR="008649E4" w:rsidRPr="00371890">
        <w:rPr>
          <w:rFonts w:hint="cs"/>
          <w:rtl/>
          <w:lang w:bidi="fa-IR"/>
        </w:rPr>
        <w:t xml:space="preserve">)، </w:t>
      </w:r>
      <w:proofErr w:type="spellStart"/>
      <w:r w:rsidR="008649E4" w:rsidRPr="00371890">
        <w:rPr>
          <w:rFonts w:hint="cs"/>
          <w:rtl/>
          <w:lang w:bidi="fa-IR"/>
        </w:rPr>
        <w:t>اکسپرین</w:t>
      </w:r>
      <w:proofErr w:type="spellEnd"/>
      <w:r w:rsidR="008649E4" w:rsidRPr="00371890">
        <w:rPr>
          <w:rFonts w:hint="cs"/>
          <w:rtl/>
          <w:lang w:bidi="fa-IR"/>
        </w:rPr>
        <w:t xml:space="preserve"> (</w:t>
      </w:r>
      <w:r w:rsidR="008649E4" w:rsidRPr="00371890">
        <w:rPr>
          <w:lang w:bidi="fa-IR"/>
        </w:rPr>
        <w:t>Experian</w:t>
      </w:r>
      <w:r w:rsidR="008649E4" w:rsidRPr="00371890">
        <w:rPr>
          <w:rFonts w:hint="cs"/>
          <w:rtl/>
          <w:lang w:bidi="fa-IR"/>
        </w:rPr>
        <w:t xml:space="preserve">) </w:t>
      </w:r>
      <w:r w:rsidRPr="00371890">
        <w:rPr>
          <w:rtl/>
        </w:rPr>
        <w:t xml:space="preserve">و سایر نمونه‌های مطرح، </w:t>
      </w:r>
      <w:r w:rsidR="00D757DB" w:rsidRPr="00371890">
        <w:rPr>
          <w:rFonts w:hint="cs"/>
          <w:rtl/>
        </w:rPr>
        <w:t>مورد بررسی قرار گرفته</w:t>
      </w:r>
      <w:r w:rsidR="00030297">
        <w:rPr>
          <w:rFonts w:hint="cs"/>
          <w:rtl/>
        </w:rPr>
        <w:t>‌</w:t>
      </w:r>
      <w:r w:rsidR="00D757DB" w:rsidRPr="00371890">
        <w:rPr>
          <w:rFonts w:hint="cs"/>
          <w:rtl/>
        </w:rPr>
        <w:t>اند</w:t>
      </w:r>
      <w:r w:rsidRPr="00371890">
        <w:rPr>
          <w:rtl/>
        </w:rPr>
        <w:t xml:space="preserve">. </w:t>
      </w:r>
      <w:r w:rsidR="004A2444" w:rsidRPr="00371890">
        <w:rPr>
          <w:rFonts w:hint="cs"/>
          <w:rtl/>
          <w:lang w:bidi="fa-IR"/>
        </w:rPr>
        <w:t xml:space="preserve">در ادامه و پس از دریافت </w:t>
      </w:r>
      <w:proofErr w:type="spellStart"/>
      <w:r w:rsidR="004A2444" w:rsidRPr="00371890">
        <w:rPr>
          <w:rFonts w:hint="cs"/>
          <w:rtl/>
          <w:lang w:bidi="fa-IR"/>
        </w:rPr>
        <w:t>شاخص</w:t>
      </w:r>
      <w:r w:rsidR="008166FF">
        <w:rPr>
          <w:rFonts w:hint="cs"/>
          <w:rtl/>
          <w:lang w:bidi="fa-IR"/>
        </w:rPr>
        <w:t>‌</w:t>
      </w:r>
      <w:r w:rsidR="004A2444" w:rsidRPr="00371890">
        <w:rPr>
          <w:rFonts w:hint="cs"/>
          <w:rtl/>
          <w:lang w:bidi="fa-IR"/>
        </w:rPr>
        <w:t>های</w:t>
      </w:r>
      <w:proofErr w:type="spellEnd"/>
      <w:r w:rsidR="004A2444" w:rsidRPr="00371890">
        <w:rPr>
          <w:rFonts w:hint="cs"/>
          <w:rtl/>
          <w:lang w:bidi="fa-IR"/>
        </w:rPr>
        <w:t xml:space="preserve"> مورد نیاز</w:t>
      </w:r>
      <w:r w:rsidR="008649E4" w:rsidRPr="00371890">
        <w:rPr>
          <w:rFonts w:hint="cs"/>
          <w:rtl/>
        </w:rPr>
        <w:t>،</w:t>
      </w:r>
      <w:r w:rsidRPr="00371890">
        <w:rPr>
          <w:rtl/>
        </w:rPr>
        <w:t xml:space="preserve"> این شرکت با اتکا به تجربیات جهانی</w:t>
      </w:r>
      <w:r w:rsidR="008649E4" w:rsidRPr="00371890">
        <w:rPr>
          <w:rFonts w:hint="cs"/>
          <w:rtl/>
        </w:rPr>
        <w:t xml:space="preserve"> شرکت</w:t>
      </w:r>
      <w:r w:rsidR="00BE603E">
        <w:rPr>
          <w:rFonts w:hint="cs"/>
          <w:rtl/>
        </w:rPr>
        <w:t>‌</w:t>
      </w:r>
      <w:r w:rsidR="008649E4" w:rsidRPr="00371890">
        <w:rPr>
          <w:rFonts w:hint="cs"/>
          <w:rtl/>
        </w:rPr>
        <w:t>های مطرح</w:t>
      </w:r>
      <w:r w:rsidRPr="00371890">
        <w:rPr>
          <w:rtl/>
        </w:rPr>
        <w:t xml:space="preserve"> در زمینه مدل‌سازی سیستم‌های امتیازدهی اعتباری</w:t>
      </w:r>
      <w:r w:rsidR="004A2444" w:rsidRPr="00371890">
        <w:t xml:space="preserve"> </w:t>
      </w:r>
      <w:r w:rsidRPr="00371890">
        <w:rPr>
          <w:rtl/>
        </w:rPr>
        <w:t xml:space="preserve">و از طریق به‌کارگیری روش‌های آماری و الگوریتم‌های یادگیری ماشین، </w:t>
      </w:r>
      <w:r w:rsidR="0090484F">
        <w:rPr>
          <w:rFonts w:hint="cs"/>
          <w:rtl/>
        </w:rPr>
        <w:t xml:space="preserve">نسخه جدید </w:t>
      </w:r>
      <w:r w:rsidRPr="00371890">
        <w:rPr>
          <w:rtl/>
        </w:rPr>
        <w:t xml:space="preserve">مدل امتیازدهی اعتباری </w:t>
      </w:r>
      <w:r w:rsidR="0090484F">
        <w:rPr>
          <w:rFonts w:hint="cs"/>
          <w:rtl/>
        </w:rPr>
        <w:t>مخصوص</w:t>
      </w:r>
      <w:r w:rsidRPr="00371890">
        <w:rPr>
          <w:rtl/>
        </w:rPr>
        <w:t xml:space="preserve"> اشخاص حقیقی</w:t>
      </w:r>
      <w:r w:rsidR="0090484F">
        <w:rPr>
          <w:rFonts w:hint="cs"/>
          <w:rtl/>
        </w:rPr>
        <w:t xml:space="preserve"> را</w:t>
      </w:r>
      <w:r w:rsidRPr="00371890">
        <w:rPr>
          <w:rtl/>
        </w:rPr>
        <w:t xml:space="preserve"> توسعه داده است. این مدل، بازه‌ای از امتیاز اعتباری بین </w:t>
      </w:r>
      <w:r w:rsidRPr="00371890">
        <w:rPr>
          <w:rtl/>
          <w:lang w:bidi="fa-IR"/>
        </w:rPr>
        <w:t>۲۵۰</w:t>
      </w:r>
      <w:r w:rsidRPr="00371890">
        <w:rPr>
          <w:rtl/>
        </w:rPr>
        <w:t xml:space="preserve"> تا </w:t>
      </w:r>
      <w:r w:rsidRPr="00371890">
        <w:rPr>
          <w:rtl/>
          <w:lang w:bidi="fa-IR"/>
        </w:rPr>
        <w:t>۹۰۰</w:t>
      </w:r>
      <w:r w:rsidRPr="00371890">
        <w:rPr>
          <w:rtl/>
        </w:rPr>
        <w:t xml:space="preserve"> را در بر می‌گیرد</w:t>
      </w:r>
      <w:r w:rsidR="004A2444" w:rsidRPr="00371890">
        <w:rPr>
          <w:rFonts w:hint="cs"/>
          <w:rtl/>
        </w:rPr>
        <w:t xml:space="preserve">، به گونه ای که </w:t>
      </w:r>
      <w:r w:rsidR="004A095E" w:rsidRPr="00371890">
        <w:rPr>
          <w:rFonts w:hint="cs"/>
          <w:rtl/>
        </w:rPr>
        <w:t>هر چه این عدد بالاتر باشد</w:t>
      </w:r>
      <w:r w:rsidR="004A095E" w:rsidRPr="004A095E">
        <w:rPr>
          <w:rFonts w:hint="cs"/>
          <w:rtl/>
        </w:rPr>
        <w:t xml:space="preserve">، شخص خوش‌حساب‌تر محسوب شده و ریسک مالی و اعتباری کمتری دارد و از سوی دیگر هر چه شخص نسبت به مراودات مالی خود تعهد کمتری داشته باشد، امتیاز اعتباری کمتری دریافت می‌نماید. براساس </w:t>
      </w:r>
      <w:r w:rsidR="0090484F">
        <w:rPr>
          <w:rFonts w:hint="cs"/>
          <w:rtl/>
        </w:rPr>
        <w:t>این امتیاز</w:t>
      </w:r>
      <w:r w:rsidR="004A095E" w:rsidRPr="004A095E">
        <w:rPr>
          <w:rFonts w:hint="cs"/>
          <w:rtl/>
        </w:rPr>
        <w:t>، افراد در پنج دسته ریسک مختلف، شامل</w:t>
      </w:r>
      <w:r w:rsidR="004A095E" w:rsidRPr="004A095E">
        <w:rPr>
          <w:rFonts w:ascii="Calibri" w:hAnsi="Calibri" w:cs="Calibri" w:hint="cs"/>
          <w:rtl/>
        </w:rPr>
        <w:t> </w:t>
      </w:r>
      <w:r w:rsidR="004A095E" w:rsidRPr="004A095E">
        <w:t>A</w:t>
      </w:r>
      <w:r w:rsidR="004A095E" w:rsidRPr="004A095E">
        <w:rPr>
          <w:rFonts w:hint="cs"/>
          <w:rtl/>
        </w:rPr>
        <w:t>(ریسک بسیار کم)،</w:t>
      </w:r>
      <w:r w:rsidR="004A095E" w:rsidRPr="004A095E">
        <w:rPr>
          <w:rFonts w:ascii="Calibri" w:hAnsi="Calibri" w:cs="Calibri" w:hint="cs"/>
          <w:rtl/>
        </w:rPr>
        <w:t> </w:t>
      </w:r>
      <w:r w:rsidR="004A095E" w:rsidRPr="004A095E">
        <w:t>B</w:t>
      </w:r>
      <w:r w:rsidR="004A095E" w:rsidRPr="004A095E">
        <w:rPr>
          <w:rFonts w:hint="cs"/>
          <w:rtl/>
        </w:rPr>
        <w:t>(ریسک کم)،</w:t>
      </w:r>
      <w:r w:rsidR="004A095E" w:rsidRPr="004A095E">
        <w:rPr>
          <w:rFonts w:ascii="Calibri" w:hAnsi="Calibri" w:cs="Calibri" w:hint="cs"/>
          <w:rtl/>
        </w:rPr>
        <w:t> </w:t>
      </w:r>
      <w:r w:rsidR="004A095E" w:rsidRPr="004A095E">
        <w:t>C</w:t>
      </w:r>
      <w:r w:rsidR="004A095E" w:rsidRPr="004A095E">
        <w:rPr>
          <w:rFonts w:hint="cs"/>
          <w:rtl/>
        </w:rPr>
        <w:t>(ریسک متوسط) ،</w:t>
      </w:r>
      <w:r w:rsidR="004A095E" w:rsidRPr="004A095E">
        <w:rPr>
          <w:rFonts w:ascii="Calibri" w:hAnsi="Calibri" w:cs="Calibri" w:hint="cs"/>
          <w:rtl/>
        </w:rPr>
        <w:t> </w:t>
      </w:r>
      <w:r w:rsidR="004A095E" w:rsidRPr="004A095E">
        <w:t>D</w:t>
      </w:r>
      <w:r w:rsidR="004A095E" w:rsidRPr="004A095E">
        <w:rPr>
          <w:rFonts w:hint="cs"/>
          <w:rtl/>
        </w:rPr>
        <w:t>(ریسک زیاد) و</w:t>
      </w:r>
      <w:r w:rsidR="004A095E" w:rsidRPr="004A095E">
        <w:rPr>
          <w:rFonts w:ascii="Calibri" w:hAnsi="Calibri" w:cs="Calibri" w:hint="cs"/>
          <w:rtl/>
        </w:rPr>
        <w:t> </w:t>
      </w:r>
      <w:r w:rsidR="004A095E" w:rsidRPr="004A095E">
        <w:t>E</w:t>
      </w:r>
      <w:r w:rsidR="004A095E" w:rsidRPr="004A095E">
        <w:rPr>
          <w:rFonts w:hint="cs"/>
          <w:rtl/>
        </w:rPr>
        <w:t>(ریسک بسیار زیاد) قرار می‌گیرند.</w:t>
      </w:r>
      <w:r w:rsidR="004A095E" w:rsidRPr="004A095E">
        <w:rPr>
          <w:rtl/>
        </w:rPr>
        <w:t xml:space="preserve"> </w:t>
      </w:r>
      <w:r w:rsidR="004A095E" w:rsidRPr="004A095E">
        <w:rPr>
          <w:rFonts w:hint="cs"/>
          <w:rtl/>
        </w:rPr>
        <w:t xml:space="preserve">جزئیات مربوط به هردسته و بازه‌های امتیاز اعتباری </w:t>
      </w:r>
      <w:r w:rsidR="00BC32DB">
        <w:rPr>
          <w:rFonts w:hint="cs"/>
          <w:rtl/>
        </w:rPr>
        <w:t>به صورت ذیل ارائه می‌گردد.</w:t>
      </w:r>
    </w:p>
    <w:p w14:paraId="5EB9F48C" w14:textId="1EE795EC" w:rsidR="00BC32DB" w:rsidRDefault="00BC32DB" w:rsidP="004A095E">
      <w:pPr>
        <w:jc w:val="both"/>
        <w:rPr>
          <w:rtl/>
        </w:rPr>
      </w:pPr>
      <w:r w:rsidRPr="002F78D7">
        <w:rPr>
          <w:rFonts w:cs="B Nazanin" w:hint="cs"/>
          <w:noProof/>
          <w:sz w:val="24"/>
          <w:szCs w:val="24"/>
          <w:lang w:bidi="fa-IR"/>
        </w:rPr>
        <w:drawing>
          <wp:inline distT="0" distB="0" distL="0" distR="0" wp14:anchorId="356F4A43" wp14:editId="2FA5B9F8">
            <wp:extent cx="5943600" cy="342333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23332"/>
                    </a:xfrm>
                    <a:prstGeom prst="rect">
                      <a:avLst/>
                    </a:prstGeom>
                  </pic:spPr>
                </pic:pic>
              </a:graphicData>
            </a:graphic>
          </wp:inline>
        </w:drawing>
      </w:r>
    </w:p>
    <w:p w14:paraId="42C7FD7E" w14:textId="325A0A52" w:rsidR="00BC32DB" w:rsidRPr="009A6945" w:rsidRDefault="00931BF8" w:rsidP="0005183C">
      <w:pPr>
        <w:jc w:val="both"/>
        <w:rPr>
          <w:b/>
          <w:bCs/>
          <w:rtl/>
        </w:rPr>
      </w:pPr>
      <w:r>
        <w:lastRenderedPageBreak/>
        <w:pict w14:anchorId="0666F2B3">
          <v:rect id="_x0000_i1025" style="width:0;height:1.5pt" o:hralign="center" o:hrstd="t" o:hr="t" fillcolor="#a0a0a0" stroked="f"/>
        </w:pict>
      </w:r>
      <w:r w:rsidR="00BC32DB" w:rsidRPr="00BC32DB">
        <w:rPr>
          <w:rFonts w:hint="cs"/>
          <w:b/>
          <w:bCs/>
          <w:rtl/>
        </w:rPr>
        <w:t>امتیاز اعتباری چگونه محاسبه می‌گردد</w:t>
      </w:r>
      <w:r w:rsidR="00BD4A9D">
        <w:rPr>
          <w:rFonts w:hint="cs"/>
          <w:b/>
          <w:bCs/>
          <w:rtl/>
        </w:rPr>
        <w:t xml:space="preserve"> و تفاوت مدل پیشین </w:t>
      </w:r>
      <w:r w:rsidR="00BD4A9D" w:rsidRPr="009A6945">
        <w:rPr>
          <w:b/>
          <w:bCs/>
          <w:rtl/>
        </w:rPr>
        <w:t>امت</w:t>
      </w:r>
      <w:r w:rsidR="00BD4A9D" w:rsidRPr="009A6945">
        <w:rPr>
          <w:rFonts w:hint="cs"/>
          <w:b/>
          <w:bCs/>
          <w:rtl/>
        </w:rPr>
        <w:t>یاز</w:t>
      </w:r>
      <w:r w:rsidR="00BD4A9D" w:rsidRPr="009A6945">
        <w:rPr>
          <w:b/>
          <w:bCs/>
          <w:rtl/>
        </w:rPr>
        <w:t xml:space="preserve"> اعتبار</w:t>
      </w:r>
      <w:r w:rsidR="00BD4A9D" w:rsidRPr="009A6945">
        <w:rPr>
          <w:rFonts w:hint="cs"/>
          <w:b/>
          <w:bCs/>
          <w:rtl/>
        </w:rPr>
        <w:t>ی</w:t>
      </w:r>
      <w:r w:rsidR="00BD4A9D" w:rsidRPr="009A6945">
        <w:rPr>
          <w:b/>
          <w:bCs/>
          <w:rtl/>
        </w:rPr>
        <w:t xml:space="preserve"> اشخاص حق</w:t>
      </w:r>
      <w:r w:rsidR="00BD4A9D" w:rsidRPr="009A6945">
        <w:rPr>
          <w:rFonts w:hint="cs"/>
          <w:b/>
          <w:bCs/>
          <w:rtl/>
        </w:rPr>
        <w:t>یقی با مدل جدید چیست؟</w:t>
      </w:r>
    </w:p>
    <w:p w14:paraId="18AF2174" w14:textId="57E0B1E8" w:rsidR="00B47FC4" w:rsidRDefault="00D72F81" w:rsidP="00507B94">
      <w:pPr>
        <w:jc w:val="both"/>
        <w:rPr>
          <w:color w:val="000000" w:themeColor="text1"/>
          <w:rtl/>
        </w:rPr>
      </w:pPr>
      <w:bookmarkStart w:id="0" w:name="_Hlk202080085"/>
      <w:r w:rsidRPr="005C37C1">
        <w:rPr>
          <w:color w:val="000000" w:themeColor="text1"/>
          <w:rtl/>
        </w:rPr>
        <w:t>‌</w:t>
      </w:r>
      <w:r w:rsidR="00507B94" w:rsidRPr="00507B94">
        <w:rPr>
          <w:rtl/>
        </w:rPr>
        <w:t xml:space="preserve"> </w:t>
      </w:r>
      <w:r w:rsidR="00507B94" w:rsidRPr="00507B94">
        <w:rPr>
          <w:color w:val="000000" w:themeColor="text1"/>
          <w:rtl/>
        </w:rPr>
        <w:t xml:space="preserve">در فرآیند توسعه مدل امتیازدهی اعتباری، پس از </w:t>
      </w:r>
      <w:r w:rsidR="00AE4551" w:rsidRPr="00AE4551">
        <w:rPr>
          <w:color w:val="000000" w:themeColor="text1"/>
          <w:rtl/>
        </w:rPr>
        <w:t>تع</w:t>
      </w:r>
      <w:r w:rsidR="00AE4551" w:rsidRPr="00AE4551">
        <w:rPr>
          <w:rFonts w:hint="cs"/>
          <w:color w:val="000000" w:themeColor="text1"/>
          <w:rtl/>
        </w:rPr>
        <w:t>یین</w:t>
      </w:r>
      <w:r w:rsidR="00AE4551" w:rsidRPr="00AE4551">
        <w:rPr>
          <w:color w:val="000000" w:themeColor="text1"/>
          <w:rtl/>
        </w:rPr>
        <w:t xml:space="preserve"> شاخص‌ها</w:t>
      </w:r>
      <w:r w:rsidR="00AE4551" w:rsidRPr="00AE4551">
        <w:rPr>
          <w:rFonts w:hint="cs"/>
          <w:color w:val="000000" w:themeColor="text1"/>
          <w:rtl/>
        </w:rPr>
        <w:t>ی</w:t>
      </w:r>
      <w:r w:rsidR="00AE4551" w:rsidRPr="00AE4551">
        <w:rPr>
          <w:color w:val="000000" w:themeColor="text1"/>
          <w:rtl/>
        </w:rPr>
        <w:t xml:space="preserve"> کل</w:t>
      </w:r>
      <w:r w:rsidR="00AE4551" w:rsidRPr="00AE4551">
        <w:rPr>
          <w:rFonts w:hint="cs"/>
          <w:color w:val="000000" w:themeColor="text1"/>
          <w:rtl/>
        </w:rPr>
        <w:t>یدی</w:t>
      </w:r>
      <w:r w:rsidR="00AE4551" w:rsidRPr="00AE4551">
        <w:rPr>
          <w:color w:val="000000" w:themeColor="text1"/>
          <w:rtl/>
        </w:rPr>
        <w:t xml:space="preserve"> </w:t>
      </w:r>
      <w:r w:rsidR="00AE4551">
        <w:rPr>
          <w:rFonts w:hint="cs"/>
          <w:color w:val="000000" w:themeColor="text1"/>
          <w:rtl/>
          <w:lang w:bidi="fa-IR"/>
        </w:rPr>
        <w:t>و</w:t>
      </w:r>
      <w:r w:rsidR="00507B94" w:rsidRPr="00507B94">
        <w:rPr>
          <w:color w:val="000000" w:themeColor="text1"/>
          <w:rtl/>
        </w:rPr>
        <w:t xml:space="preserve"> جمع‌آوری داده‌ها، </w:t>
      </w:r>
      <w:r w:rsidR="00B36DBF">
        <w:rPr>
          <w:rFonts w:hint="cs"/>
          <w:color w:val="000000" w:themeColor="text1"/>
          <w:rtl/>
        </w:rPr>
        <w:t>مجموعه جامعی</w:t>
      </w:r>
      <w:r w:rsidR="00D314AA">
        <w:rPr>
          <w:rFonts w:hint="cs"/>
          <w:color w:val="000000" w:themeColor="text1"/>
          <w:rtl/>
        </w:rPr>
        <w:t xml:space="preserve"> از</w:t>
      </w:r>
      <w:r w:rsidR="00211243">
        <w:rPr>
          <w:rFonts w:hint="cs"/>
          <w:color w:val="000000" w:themeColor="text1"/>
          <w:rtl/>
        </w:rPr>
        <w:t xml:space="preserve"> </w:t>
      </w:r>
      <w:r w:rsidR="00507B94" w:rsidRPr="00507B94">
        <w:rPr>
          <w:color w:val="000000" w:themeColor="text1"/>
          <w:rtl/>
        </w:rPr>
        <w:t>ویژگی</w:t>
      </w:r>
      <w:r w:rsidR="00211B0C">
        <w:rPr>
          <w:rFonts w:hint="cs"/>
          <w:color w:val="000000" w:themeColor="text1"/>
          <w:rtl/>
        </w:rPr>
        <w:t>‌</w:t>
      </w:r>
      <w:r w:rsidR="00D314AA">
        <w:rPr>
          <w:rFonts w:hint="cs"/>
          <w:color w:val="000000" w:themeColor="text1"/>
          <w:rtl/>
        </w:rPr>
        <w:t>های</w:t>
      </w:r>
      <w:r w:rsidR="00507B94" w:rsidRPr="00507B94">
        <w:rPr>
          <w:color w:val="000000" w:themeColor="text1"/>
          <w:rtl/>
        </w:rPr>
        <w:t xml:space="preserve">‌ </w:t>
      </w:r>
      <w:r w:rsidR="001F3CDD">
        <w:rPr>
          <w:rFonts w:hint="cs"/>
          <w:color w:val="000000" w:themeColor="text1"/>
          <w:rtl/>
        </w:rPr>
        <w:t>قابل استفاده</w:t>
      </w:r>
      <w:r w:rsidR="00507B94" w:rsidRPr="00507B94">
        <w:rPr>
          <w:color w:val="000000" w:themeColor="text1"/>
          <w:rtl/>
        </w:rPr>
        <w:t xml:space="preserve"> برای مدلسازی از پایگاه داده</w:t>
      </w:r>
      <w:r w:rsidR="00F75B66">
        <w:rPr>
          <w:rFonts w:hint="cs"/>
          <w:color w:val="000000" w:themeColor="text1"/>
          <w:rtl/>
        </w:rPr>
        <w:t xml:space="preserve"> موجود</w:t>
      </w:r>
      <w:r w:rsidR="00507B94" w:rsidRPr="00507B94">
        <w:rPr>
          <w:color w:val="000000" w:themeColor="text1"/>
          <w:rtl/>
        </w:rPr>
        <w:t xml:space="preserve"> استخراج می‌شود</w:t>
      </w:r>
      <w:r w:rsidR="000411D5">
        <w:rPr>
          <w:rFonts w:hint="cs"/>
          <w:color w:val="000000" w:themeColor="text1"/>
          <w:rtl/>
        </w:rPr>
        <w:t>. در مرحله بعد،</w:t>
      </w:r>
      <w:r w:rsidR="00507B94" w:rsidRPr="00507B94">
        <w:rPr>
          <w:color w:val="000000" w:themeColor="text1"/>
          <w:rtl/>
        </w:rPr>
        <w:t xml:space="preserve"> با </w:t>
      </w:r>
      <w:r w:rsidR="00AB4084">
        <w:rPr>
          <w:rFonts w:hint="cs"/>
          <w:color w:val="000000" w:themeColor="text1"/>
          <w:rtl/>
        </w:rPr>
        <w:t>به کارگیری</w:t>
      </w:r>
      <w:r w:rsidR="00507B94" w:rsidRPr="00507B94">
        <w:rPr>
          <w:color w:val="000000" w:themeColor="text1"/>
          <w:rtl/>
        </w:rPr>
        <w:t xml:space="preserve"> روش‌های</w:t>
      </w:r>
      <w:r w:rsidR="00DB6EE6">
        <w:rPr>
          <w:rFonts w:hint="cs"/>
          <w:color w:val="000000" w:themeColor="text1"/>
          <w:rtl/>
        </w:rPr>
        <w:t xml:space="preserve"> پیشرفته</w:t>
      </w:r>
      <w:r w:rsidR="0090484F">
        <w:rPr>
          <w:rFonts w:hint="cs"/>
          <w:color w:val="000000" w:themeColor="text1"/>
          <w:rtl/>
        </w:rPr>
        <w:t xml:space="preserve"> آماری و</w:t>
      </w:r>
      <w:r w:rsidR="00507B94" w:rsidRPr="00507B94">
        <w:rPr>
          <w:color w:val="000000" w:themeColor="text1"/>
          <w:rtl/>
        </w:rPr>
        <w:t xml:space="preserve"> </w:t>
      </w:r>
      <w:r w:rsidR="006F5F0E">
        <w:rPr>
          <w:rFonts w:hint="cs"/>
          <w:color w:val="000000" w:themeColor="text1"/>
          <w:rtl/>
        </w:rPr>
        <w:t>الگوریتم های یادگیری ماشین</w:t>
      </w:r>
      <w:r w:rsidR="00507B94" w:rsidRPr="00507B94">
        <w:rPr>
          <w:color w:val="000000" w:themeColor="text1"/>
          <w:rtl/>
        </w:rPr>
        <w:t xml:space="preserve">، </w:t>
      </w:r>
      <w:r w:rsidR="00211243">
        <w:rPr>
          <w:rFonts w:hint="cs"/>
          <w:color w:val="000000" w:themeColor="text1"/>
          <w:rtl/>
        </w:rPr>
        <w:t>ویژگی</w:t>
      </w:r>
      <w:r w:rsidR="00DD0ECC">
        <w:rPr>
          <w:rFonts w:hint="cs"/>
          <w:color w:val="000000" w:themeColor="text1"/>
          <w:rtl/>
        </w:rPr>
        <w:t>‌</w:t>
      </w:r>
      <w:r w:rsidR="00507B94" w:rsidRPr="00507B94">
        <w:rPr>
          <w:color w:val="000000" w:themeColor="text1"/>
          <w:rtl/>
        </w:rPr>
        <w:t>های نهایی مدل</w:t>
      </w:r>
      <w:r w:rsidR="00174BB4">
        <w:rPr>
          <w:rFonts w:hint="cs"/>
          <w:color w:val="000000" w:themeColor="text1"/>
          <w:rtl/>
        </w:rPr>
        <w:t xml:space="preserve"> از </w:t>
      </w:r>
      <w:r w:rsidR="00E667F3">
        <w:rPr>
          <w:rFonts w:hint="cs"/>
          <w:color w:val="000000" w:themeColor="text1"/>
          <w:rtl/>
        </w:rPr>
        <w:t>این مجموعه</w:t>
      </w:r>
      <w:r w:rsidR="00507B94" w:rsidRPr="00507B94">
        <w:rPr>
          <w:color w:val="000000" w:themeColor="text1"/>
          <w:rtl/>
        </w:rPr>
        <w:t xml:space="preserve"> انتخاب می‌گردند. </w:t>
      </w:r>
      <w:r w:rsidR="001F4D87">
        <w:rPr>
          <w:rFonts w:hint="cs"/>
          <w:color w:val="000000" w:themeColor="text1"/>
          <w:rtl/>
        </w:rPr>
        <w:t>در نهایت</w:t>
      </w:r>
      <w:r w:rsidR="00507B94" w:rsidRPr="00507B94">
        <w:rPr>
          <w:color w:val="000000" w:themeColor="text1"/>
          <w:rtl/>
        </w:rPr>
        <w:t>، یک مدل</w:t>
      </w:r>
      <w:r w:rsidR="0090484F">
        <w:rPr>
          <w:rFonts w:hint="cs"/>
          <w:color w:val="000000" w:themeColor="text1"/>
          <w:rtl/>
        </w:rPr>
        <w:t xml:space="preserve"> مبتنی بر هوش مصنوعی</w:t>
      </w:r>
      <w:r w:rsidR="00507B94" w:rsidRPr="00507B94">
        <w:rPr>
          <w:color w:val="000000" w:themeColor="text1"/>
          <w:rtl/>
        </w:rPr>
        <w:t xml:space="preserve"> تفسیرپذیر بر اساس این </w:t>
      </w:r>
      <w:r w:rsidR="009F04C0">
        <w:rPr>
          <w:rFonts w:hint="cs"/>
          <w:color w:val="000000" w:themeColor="text1"/>
          <w:rtl/>
        </w:rPr>
        <w:t>ویژگی ها</w:t>
      </w:r>
      <w:r w:rsidR="00507B94" w:rsidRPr="00507B94">
        <w:rPr>
          <w:color w:val="000000" w:themeColor="text1"/>
          <w:rtl/>
        </w:rPr>
        <w:t xml:space="preserve"> طراحی شده و پس از ارزیابی دقیق عملکرد آن، </w:t>
      </w:r>
      <w:r w:rsidR="008D05F9">
        <w:rPr>
          <w:rFonts w:hint="cs"/>
          <w:color w:val="000000" w:themeColor="text1"/>
          <w:rtl/>
        </w:rPr>
        <w:t>در محیط عملیاتی</w:t>
      </w:r>
      <w:r w:rsidR="00507B94" w:rsidRPr="00507B94">
        <w:rPr>
          <w:color w:val="000000" w:themeColor="text1"/>
          <w:rtl/>
        </w:rPr>
        <w:t xml:space="preserve"> پیاده‌سازی و اجرا می‌گرد</w:t>
      </w:r>
      <w:r w:rsidRPr="005C37C1">
        <w:rPr>
          <w:color w:val="000000" w:themeColor="text1"/>
          <w:rtl/>
        </w:rPr>
        <w:t>د</w:t>
      </w:r>
      <w:bookmarkEnd w:id="0"/>
      <w:r w:rsidRPr="005C37C1">
        <w:rPr>
          <w:color w:val="000000" w:themeColor="text1"/>
        </w:rPr>
        <w:t>.</w:t>
      </w:r>
      <w:r w:rsidRPr="005C37C1">
        <w:rPr>
          <w:rFonts w:hint="cs"/>
          <w:color w:val="000000" w:themeColor="text1"/>
          <w:rtl/>
        </w:rPr>
        <w:t xml:space="preserve"> </w:t>
      </w:r>
    </w:p>
    <w:p w14:paraId="34B80BF5" w14:textId="11A30D26" w:rsidR="006F4A6C" w:rsidRPr="00507B94" w:rsidRDefault="008B7AFF" w:rsidP="00507B94">
      <w:pPr>
        <w:jc w:val="both"/>
        <w:rPr>
          <w:color w:val="000000" w:themeColor="text1"/>
          <w:rtl/>
        </w:rPr>
      </w:pPr>
      <w:r w:rsidRPr="005C37C1">
        <w:rPr>
          <w:color w:val="000000" w:themeColor="text1"/>
          <w:rtl/>
        </w:rPr>
        <w:t>در</w:t>
      </w:r>
      <w:r w:rsidR="00766DEC" w:rsidRPr="005C37C1">
        <w:rPr>
          <w:rFonts w:hint="cs"/>
          <w:color w:val="000000" w:themeColor="text1"/>
          <w:rtl/>
          <w:lang w:bidi="fa-IR"/>
        </w:rPr>
        <w:t xml:space="preserve"> نسخه</w:t>
      </w:r>
      <w:r w:rsidRPr="005C37C1">
        <w:rPr>
          <w:color w:val="000000" w:themeColor="text1"/>
          <w:rtl/>
        </w:rPr>
        <w:t xml:space="preserve"> </w:t>
      </w:r>
      <w:r w:rsidRPr="005C37C1">
        <w:rPr>
          <w:rtl/>
        </w:rPr>
        <w:t>گذشته</w:t>
      </w:r>
      <w:r w:rsidR="007244F4" w:rsidRPr="005C37C1">
        <w:rPr>
          <w:rFonts w:hint="cs"/>
          <w:rtl/>
        </w:rPr>
        <w:t xml:space="preserve"> مدل</w:t>
      </w:r>
      <w:r w:rsidRPr="005C37C1">
        <w:rPr>
          <w:rtl/>
        </w:rPr>
        <w:t>، امت</w:t>
      </w:r>
      <w:r w:rsidRPr="005C37C1">
        <w:rPr>
          <w:rFonts w:hint="cs"/>
          <w:rtl/>
        </w:rPr>
        <w:t>یاز</w:t>
      </w:r>
      <w:r w:rsidRPr="005C37C1">
        <w:rPr>
          <w:rtl/>
        </w:rPr>
        <w:t xml:space="preserve"> اعتبار</w:t>
      </w:r>
      <w:r w:rsidRPr="005C37C1">
        <w:rPr>
          <w:rFonts w:hint="cs"/>
          <w:rtl/>
        </w:rPr>
        <w:t>ی</w:t>
      </w:r>
      <w:r w:rsidRPr="005C37C1">
        <w:rPr>
          <w:rtl/>
        </w:rPr>
        <w:t xml:space="preserve"> اشخاص حق</w:t>
      </w:r>
      <w:r w:rsidRPr="005C37C1">
        <w:rPr>
          <w:rFonts w:hint="cs"/>
          <w:rtl/>
        </w:rPr>
        <w:t>یقی</w:t>
      </w:r>
      <w:r w:rsidR="00766DEC" w:rsidRPr="005C37C1">
        <w:rPr>
          <w:rFonts w:hint="cs"/>
          <w:rtl/>
        </w:rPr>
        <w:t xml:space="preserve"> تنها</w:t>
      </w:r>
      <w:r w:rsidRPr="005C37C1">
        <w:rPr>
          <w:rtl/>
        </w:rPr>
        <w:t xml:space="preserve"> </w:t>
      </w:r>
      <w:r w:rsidR="00F0636A" w:rsidRPr="005C37C1">
        <w:rPr>
          <w:rFonts w:hint="cs"/>
          <w:rtl/>
        </w:rPr>
        <w:t xml:space="preserve"> </w:t>
      </w:r>
      <w:r w:rsidRPr="005C37C1">
        <w:rPr>
          <w:rtl/>
        </w:rPr>
        <w:t>بر اساس داده‌ها</w:t>
      </w:r>
      <w:r w:rsidRPr="005C37C1">
        <w:rPr>
          <w:rFonts w:hint="cs"/>
          <w:rtl/>
        </w:rPr>
        <w:t>ی</w:t>
      </w:r>
      <w:r w:rsidRPr="005C37C1">
        <w:rPr>
          <w:rtl/>
        </w:rPr>
        <w:t xml:space="preserve"> سوابق</w:t>
      </w:r>
      <w:r w:rsidR="00C84FBD" w:rsidRPr="005C37C1">
        <w:rPr>
          <w:rFonts w:hint="cs"/>
          <w:rtl/>
        </w:rPr>
        <w:t xml:space="preserve"> بازپرداخت</w:t>
      </w:r>
      <w:r w:rsidRPr="005C37C1">
        <w:rPr>
          <w:rtl/>
        </w:rPr>
        <w:t xml:space="preserve"> تسه</w:t>
      </w:r>
      <w:r w:rsidRPr="005C37C1">
        <w:rPr>
          <w:rFonts w:hint="cs"/>
          <w:rtl/>
        </w:rPr>
        <w:t>یلات</w:t>
      </w:r>
      <w:r w:rsidR="00C84FBD" w:rsidRPr="005C37C1">
        <w:rPr>
          <w:rFonts w:hint="cs"/>
          <w:rtl/>
        </w:rPr>
        <w:t xml:space="preserve"> و</w:t>
      </w:r>
      <w:r w:rsidR="00766DEC" w:rsidRPr="005C37C1">
        <w:rPr>
          <w:rFonts w:hint="cs"/>
          <w:rtl/>
        </w:rPr>
        <w:t xml:space="preserve"> </w:t>
      </w:r>
      <w:r w:rsidR="007244F4" w:rsidRPr="005C37C1">
        <w:rPr>
          <w:rFonts w:hint="cs"/>
          <w:rtl/>
        </w:rPr>
        <w:t xml:space="preserve">تعداد </w:t>
      </w:r>
      <w:r w:rsidRPr="005C37C1">
        <w:rPr>
          <w:rtl/>
        </w:rPr>
        <w:t>استعلام</w:t>
      </w:r>
      <w:r w:rsidR="007244F4" w:rsidRPr="005C37C1">
        <w:rPr>
          <w:rFonts w:hint="cs"/>
          <w:rtl/>
        </w:rPr>
        <w:t xml:space="preserve"> های اعتبارسنجی توسط اعطا کنندگان تسهیلات</w:t>
      </w:r>
      <w:r w:rsidRPr="005C37C1">
        <w:rPr>
          <w:rtl/>
        </w:rPr>
        <w:t xml:space="preserve"> محاسبه م</w:t>
      </w:r>
      <w:r w:rsidRPr="005C37C1">
        <w:rPr>
          <w:rFonts w:hint="cs"/>
          <w:rtl/>
        </w:rPr>
        <w:t>ی‌</w:t>
      </w:r>
      <w:r w:rsidR="00F0636A" w:rsidRPr="005C37C1">
        <w:rPr>
          <w:rFonts w:hint="cs"/>
          <w:rtl/>
        </w:rPr>
        <w:t>گردید</w:t>
      </w:r>
      <w:r w:rsidR="007244F4" w:rsidRPr="005C37C1">
        <w:rPr>
          <w:rFonts w:hint="cs"/>
          <w:rtl/>
        </w:rPr>
        <w:t xml:space="preserve">، اما </w:t>
      </w:r>
      <w:r w:rsidRPr="005C37C1">
        <w:rPr>
          <w:rtl/>
        </w:rPr>
        <w:t xml:space="preserve">در سال </w:t>
      </w:r>
      <w:r w:rsidR="00A87141" w:rsidRPr="005C37C1">
        <w:rPr>
          <w:rFonts w:hint="cs"/>
          <w:rtl/>
        </w:rPr>
        <w:t>1403</w:t>
      </w:r>
      <w:r w:rsidRPr="005C37C1">
        <w:rPr>
          <w:rtl/>
        </w:rPr>
        <w:t>، متغ</w:t>
      </w:r>
      <w:r w:rsidRPr="005C37C1">
        <w:rPr>
          <w:rFonts w:hint="cs"/>
          <w:rtl/>
        </w:rPr>
        <w:t>یرهای</w:t>
      </w:r>
      <w:r w:rsidRPr="005C37C1">
        <w:rPr>
          <w:rtl/>
        </w:rPr>
        <w:t xml:space="preserve"> جد</w:t>
      </w:r>
      <w:r w:rsidRPr="005C37C1">
        <w:rPr>
          <w:rFonts w:hint="cs"/>
          <w:rtl/>
        </w:rPr>
        <w:t>یدی</w:t>
      </w:r>
      <w:r w:rsidRPr="005C37C1">
        <w:rPr>
          <w:rtl/>
        </w:rPr>
        <w:t xml:space="preserve"> شامل اطلاعات چک، سوابق مال</w:t>
      </w:r>
      <w:r w:rsidRPr="005C37C1">
        <w:rPr>
          <w:rFonts w:hint="cs"/>
          <w:rtl/>
        </w:rPr>
        <w:t>یاتی،</w:t>
      </w:r>
      <w:r w:rsidRPr="008B7AFF">
        <w:rPr>
          <w:rtl/>
        </w:rPr>
        <w:t xml:space="preserve"> محکوم</w:t>
      </w:r>
      <w:r w:rsidRPr="008B7AFF">
        <w:rPr>
          <w:rFonts w:hint="cs"/>
          <w:rtl/>
        </w:rPr>
        <w:t>یت‌های</w:t>
      </w:r>
      <w:r w:rsidRPr="008B7AFF">
        <w:rPr>
          <w:rtl/>
        </w:rPr>
        <w:t xml:space="preserve"> مال</w:t>
      </w:r>
      <w:r w:rsidRPr="008B7AFF">
        <w:rPr>
          <w:rFonts w:hint="cs"/>
          <w:rtl/>
        </w:rPr>
        <w:t>ی</w:t>
      </w:r>
      <w:r w:rsidRPr="008B7AFF">
        <w:rPr>
          <w:rtl/>
        </w:rPr>
        <w:t xml:space="preserve"> و ورشکستگ</w:t>
      </w:r>
      <w:r w:rsidRPr="008B7AFF">
        <w:rPr>
          <w:rFonts w:hint="cs"/>
          <w:rtl/>
        </w:rPr>
        <w:t>ی</w:t>
      </w:r>
      <w:r w:rsidRPr="008B7AFF">
        <w:rPr>
          <w:rtl/>
        </w:rPr>
        <w:t xml:space="preserve"> به داده‌ها</w:t>
      </w:r>
      <w:r w:rsidRPr="008B7AFF">
        <w:rPr>
          <w:rFonts w:hint="cs"/>
          <w:rtl/>
        </w:rPr>
        <w:t>ی</w:t>
      </w:r>
      <w:r w:rsidRPr="008B7AFF">
        <w:rPr>
          <w:rtl/>
        </w:rPr>
        <w:t xml:space="preserve"> مد</w:t>
      </w:r>
      <w:r w:rsidRPr="008B7AFF">
        <w:rPr>
          <w:rFonts w:hint="cs"/>
          <w:rtl/>
        </w:rPr>
        <w:t>ل</w:t>
      </w:r>
      <w:r w:rsidRPr="008B7AFF">
        <w:rPr>
          <w:rtl/>
        </w:rPr>
        <w:t xml:space="preserve"> اضافه </w:t>
      </w:r>
      <w:r w:rsidR="00F0636A">
        <w:rPr>
          <w:rFonts w:hint="cs"/>
          <w:rtl/>
        </w:rPr>
        <w:t>شده و</w:t>
      </w:r>
      <w:r w:rsidRPr="008B7AFF">
        <w:rPr>
          <w:rtl/>
        </w:rPr>
        <w:t xml:space="preserve"> مدل جد</w:t>
      </w:r>
      <w:r w:rsidRPr="008B7AFF">
        <w:rPr>
          <w:rFonts w:hint="cs"/>
          <w:rtl/>
        </w:rPr>
        <w:t>ید</w:t>
      </w:r>
      <w:r w:rsidRPr="008B7AFF">
        <w:rPr>
          <w:rtl/>
        </w:rPr>
        <w:t xml:space="preserve"> امت</w:t>
      </w:r>
      <w:r w:rsidRPr="008B7AFF">
        <w:rPr>
          <w:rFonts w:hint="cs"/>
          <w:rtl/>
        </w:rPr>
        <w:t>یاز</w:t>
      </w:r>
      <w:r w:rsidRPr="008B7AFF">
        <w:rPr>
          <w:rtl/>
        </w:rPr>
        <w:t xml:space="preserve"> اعتبار</w:t>
      </w:r>
      <w:r w:rsidRPr="008B7AFF">
        <w:rPr>
          <w:rFonts w:hint="cs"/>
          <w:rtl/>
        </w:rPr>
        <w:t>ی</w:t>
      </w:r>
      <w:r w:rsidRPr="008B7AFF">
        <w:rPr>
          <w:rtl/>
        </w:rPr>
        <w:t xml:space="preserve"> </w:t>
      </w:r>
      <w:r w:rsidR="00925FE8">
        <w:rPr>
          <w:rFonts w:hint="cs"/>
          <w:rtl/>
        </w:rPr>
        <w:t>اشخاص حقیق</w:t>
      </w:r>
      <w:r w:rsidR="00B47FC4">
        <w:rPr>
          <w:rFonts w:hint="cs"/>
          <w:rtl/>
        </w:rPr>
        <w:t>ی</w:t>
      </w:r>
      <w:r w:rsidR="00925FE8">
        <w:rPr>
          <w:rFonts w:hint="cs"/>
          <w:rtl/>
        </w:rPr>
        <w:t xml:space="preserve"> </w:t>
      </w:r>
      <w:r w:rsidRPr="008B7AFF">
        <w:rPr>
          <w:rtl/>
        </w:rPr>
        <w:t>با بهره‌گ</w:t>
      </w:r>
      <w:r w:rsidRPr="008B7AFF">
        <w:rPr>
          <w:rFonts w:hint="cs"/>
          <w:rtl/>
        </w:rPr>
        <w:t>یری</w:t>
      </w:r>
      <w:r w:rsidRPr="008B7AFF">
        <w:rPr>
          <w:rtl/>
        </w:rPr>
        <w:t xml:space="preserve"> از ا</w:t>
      </w:r>
      <w:r w:rsidRPr="008B7AFF">
        <w:rPr>
          <w:rFonts w:hint="cs"/>
          <w:rtl/>
        </w:rPr>
        <w:t>ین</w:t>
      </w:r>
      <w:r w:rsidRPr="008B7AFF">
        <w:rPr>
          <w:rtl/>
        </w:rPr>
        <w:t xml:space="preserve"> داده‌ها</w:t>
      </w:r>
      <w:r w:rsidRPr="008B7AFF">
        <w:rPr>
          <w:rFonts w:hint="cs"/>
          <w:rtl/>
        </w:rPr>
        <w:t>ی</w:t>
      </w:r>
      <w:r w:rsidRPr="008B7AFF">
        <w:rPr>
          <w:rtl/>
        </w:rPr>
        <w:t xml:space="preserve"> تکم</w:t>
      </w:r>
      <w:r w:rsidRPr="008B7AFF">
        <w:rPr>
          <w:rFonts w:hint="cs"/>
          <w:rtl/>
        </w:rPr>
        <w:t>یلی</w:t>
      </w:r>
      <w:r w:rsidRPr="008B7AFF">
        <w:rPr>
          <w:rtl/>
        </w:rPr>
        <w:t xml:space="preserve"> و اطلاعات قبل</w:t>
      </w:r>
      <w:r w:rsidRPr="008B7AFF">
        <w:rPr>
          <w:rFonts w:hint="cs"/>
          <w:rtl/>
        </w:rPr>
        <w:t>ی</w:t>
      </w:r>
      <w:r w:rsidRPr="008B7AFF">
        <w:rPr>
          <w:rtl/>
        </w:rPr>
        <w:t xml:space="preserve"> طراح</w:t>
      </w:r>
      <w:r w:rsidRPr="008B7AFF">
        <w:rPr>
          <w:rFonts w:hint="cs"/>
          <w:rtl/>
        </w:rPr>
        <w:t>ی</w:t>
      </w:r>
      <w:r w:rsidR="00925FE8">
        <w:rPr>
          <w:rFonts w:hint="cs"/>
          <w:rtl/>
        </w:rPr>
        <w:t xml:space="preserve"> و پیاده‌سازی</w:t>
      </w:r>
      <w:r w:rsidRPr="008B7AFF">
        <w:rPr>
          <w:rtl/>
        </w:rPr>
        <w:t xml:space="preserve"> شده است. ا</w:t>
      </w:r>
      <w:r w:rsidRPr="008B7AFF">
        <w:rPr>
          <w:rFonts w:hint="cs"/>
          <w:rtl/>
        </w:rPr>
        <w:t>ین</w:t>
      </w:r>
      <w:r w:rsidRPr="008B7AFF">
        <w:rPr>
          <w:rtl/>
        </w:rPr>
        <w:t xml:space="preserve"> به‌روزرسان</w:t>
      </w:r>
      <w:r w:rsidRPr="008B7AFF">
        <w:rPr>
          <w:rFonts w:hint="cs"/>
          <w:rtl/>
        </w:rPr>
        <w:t>ی</w:t>
      </w:r>
      <w:r w:rsidRPr="008B7AFF">
        <w:rPr>
          <w:rtl/>
        </w:rPr>
        <w:t xml:space="preserve"> مزا</w:t>
      </w:r>
      <w:r w:rsidRPr="008B7AFF">
        <w:rPr>
          <w:rFonts w:hint="cs"/>
          <w:rtl/>
        </w:rPr>
        <w:t>یای</w:t>
      </w:r>
      <w:r w:rsidRPr="008B7AFF">
        <w:rPr>
          <w:rtl/>
        </w:rPr>
        <w:t xml:space="preserve"> قابل‌توجه</w:t>
      </w:r>
      <w:r w:rsidRPr="008B7AFF">
        <w:rPr>
          <w:rFonts w:hint="cs"/>
          <w:rtl/>
        </w:rPr>
        <w:t>ی</w:t>
      </w:r>
      <w:r w:rsidRPr="008B7AFF">
        <w:rPr>
          <w:rtl/>
        </w:rPr>
        <w:t xml:space="preserve"> برا</w:t>
      </w:r>
      <w:r w:rsidRPr="008B7AFF">
        <w:rPr>
          <w:rFonts w:hint="cs"/>
          <w:rtl/>
        </w:rPr>
        <w:t>ی</w:t>
      </w:r>
      <w:r w:rsidRPr="008B7AFF">
        <w:rPr>
          <w:rtl/>
        </w:rPr>
        <w:t xml:space="preserve"> مدل به همراه داشته که در ادامه توض</w:t>
      </w:r>
      <w:r w:rsidRPr="008B7AFF">
        <w:rPr>
          <w:rFonts w:hint="cs"/>
          <w:rtl/>
        </w:rPr>
        <w:t>یح</w:t>
      </w:r>
      <w:r w:rsidRPr="008B7AFF">
        <w:rPr>
          <w:rtl/>
        </w:rPr>
        <w:t xml:space="preserve"> داده خواهد شد.</w:t>
      </w:r>
    </w:p>
    <w:p w14:paraId="7772128C" w14:textId="010B9882" w:rsidR="0005183C" w:rsidRDefault="00931BF8" w:rsidP="0005183C">
      <w:r>
        <w:pict w14:anchorId="675D4ACD">
          <v:rect id="_x0000_i1026" style="width:0;height:1.5pt" o:hralign="center" o:hrstd="t" o:hr="t" fillcolor="#a0a0a0" stroked="f"/>
        </w:pict>
      </w:r>
    </w:p>
    <w:p w14:paraId="13AF9684" w14:textId="491D5761" w:rsidR="006F4A6C" w:rsidRPr="007E65FD" w:rsidRDefault="006F4A6C" w:rsidP="00DB322F">
      <w:pPr>
        <w:pStyle w:val="ListParagraph"/>
        <w:numPr>
          <w:ilvl w:val="0"/>
          <w:numId w:val="2"/>
        </w:numPr>
        <w:jc w:val="both"/>
        <w:rPr>
          <w:b/>
          <w:bCs/>
          <w:rtl/>
        </w:rPr>
      </w:pPr>
      <w:r w:rsidRPr="00766D67">
        <w:rPr>
          <w:rFonts w:hint="cs"/>
          <w:b/>
          <w:bCs/>
          <w:rtl/>
        </w:rPr>
        <w:t xml:space="preserve">گسترش </w:t>
      </w:r>
      <w:r w:rsidRPr="00766D67">
        <w:rPr>
          <w:b/>
          <w:bCs/>
          <w:rtl/>
        </w:rPr>
        <w:t>دامنه پوشش مدل</w:t>
      </w:r>
      <w:r w:rsidRPr="007E65FD">
        <w:rPr>
          <w:b/>
          <w:bCs/>
          <w:rtl/>
        </w:rPr>
        <w:t xml:space="preserve"> اشخاص حق</w:t>
      </w:r>
      <w:r w:rsidRPr="007E65FD">
        <w:rPr>
          <w:rFonts w:hint="cs"/>
          <w:b/>
          <w:bCs/>
          <w:rtl/>
        </w:rPr>
        <w:t>یقی</w:t>
      </w:r>
    </w:p>
    <w:p w14:paraId="5FB4609A" w14:textId="3E688990" w:rsidR="008F4516" w:rsidRDefault="006F4A6C" w:rsidP="00DB322F">
      <w:pPr>
        <w:jc w:val="both"/>
        <w:rPr>
          <w:rtl/>
        </w:rPr>
      </w:pPr>
      <w:r w:rsidRPr="00F370CD">
        <w:rPr>
          <w:rtl/>
        </w:rPr>
        <w:t xml:space="preserve">یکی از تفاوت‌های اساسی مدل جدید </w:t>
      </w:r>
      <w:r w:rsidRPr="00D452E4">
        <w:rPr>
          <w:rtl/>
        </w:rPr>
        <w:t>امتیاز اعتباری اشخاص حقیقی</w:t>
      </w:r>
      <w:r>
        <w:rPr>
          <w:rFonts w:hint="cs"/>
          <w:rtl/>
        </w:rPr>
        <w:t xml:space="preserve"> </w:t>
      </w:r>
      <w:r w:rsidRPr="00F370CD">
        <w:rPr>
          <w:rtl/>
        </w:rPr>
        <w:t>با مدل قبلی در دامنه پوشش آن است</w:t>
      </w:r>
      <w:r w:rsidR="0066081D">
        <w:rPr>
          <w:rFonts w:hint="cs"/>
          <w:rtl/>
        </w:rPr>
        <w:t>،</w:t>
      </w:r>
      <w:r w:rsidRPr="00F370CD">
        <w:rPr>
          <w:rtl/>
        </w:rPr>
        <w:t xml:space="preserve"> </w:t>
      </w:r>
      <w:r>
        <w:rPr>
          <w:rFonts w:hint="cs"/>
          <w:rtl/>
        </w:rPr>
        <w:t xml:space="preserve">به نحوی که </w:t>
      </w:r>
      <w:r w:rsidRPr="00A31B63">
        <w:rPr>
          <w:rFonts w:hint="cs"/>
          <w:rtl/>
          <w:lang w:bidi="fa-IR"/>
        </w:rPr>
        <w:t>ایران</w:t>
      </w:r>
      <w:r>
        <w:rPr>
          <w:rFonts w:hint="cs"/>
          <w:rtl/>
          <w:lang w:bidi="fa-IR"/>
        </w:rPr>
        <w:t xml:space="preserve"> را در </w:t>
      </w:r>
      <w:r w:rsidRPr="007244F4">
        <w:rPr>
          <w:rFonts w:hint="cs"/>
          <w:rtl/>
          <w:lang w:bidi="fa-IR"/>
        </w:rPr>
        <w:t xml:space="preserve">مجموعه 40 </w:t>
      </w:r>
      <w:r w:rsidRPr="007244F4">
        <w:rPr>
          <w:rtl/>
          <w:lang w:bidi="fa-IR"/>
        </w:rPr>
        <w:t>کشور</w:t>
      </w:r>
      <w:r w:rsidRPr="00A31B63">
        <w:rPr>
          <w:rtl/>
          <w:lang w:bidi="fa-IR"/>
        </w:rPr>
        <w:t xml:space="preserve"> با پوشش 100 درصدی </w:t>
      </w:r>
      <w:proofErr w:type="spellStart"/>
      <w:r w:rsidRPr="00A31B63">
        <w:rPr>
          <w:rFonts w:hint="cs"/>
          <w:rtl/>
          <w:lang w:bidi="fa-IR"/>
        </w:rPr>
        <w:t>اعتبارسنجی</w:t>
      </w:r>
      <w:proofErr w:type="spellEnd"/>
      <w:r>
        <w:rPr>
          <w:rFonts w:hint="cs"/>
          <w:rtl/>
        </w:rPr>
        <w:t xml:space="preserve"> در دنیا جای داده است.</w:t>
      </w:r>
      <w:r w:rsidR="007244F4">
        <w:rPr>
          <w:rFonts w:hint="cs"/>
          <w:rtl/>
        </w:rPr>
        <w:t xml:space="preserve"> به عبارت دیگر،</w:t>
      </w:r>
      <w:r>
        <w:rPr>
          <w:rFonts w:hint="cs"/>
          <w:rtl/>
        </w:rPr>
        <w:t xml:space="preserve"> </w:t>
      </w:r>
      <w:r w:rsidRPr="00F370CD">
        <w:rPr>
          <w:rtl/>
        </w:rPr>
        <w:t>مدل پیشین صرفاً افرادی را شامل می‌شد که دارای سابقه تسهیلاتی</w:t>
      </w:r>
      <w:r w:rsidR="00035A01">
        <w:rPr>
          <w:rFonts w:hint="cs"/>
          <w:rtl/>
        </w:rPr>
        <w:t xml:space="preserve"> کافی</w:t>
      </w:r>
      <w:r w:rsidRPr="00F370CD">
        <w:rPr>
          <w:rtl/>
        </w:rPr>
        <w:t xml:space="preserve"> بودند، در حالی که مدل جدید پوشش کامل (</w:t>
      </w:r>
      <w:r w:rsidRPr="00F370CD">
        <w:rPr>
          <w:rtl/>
          <w:lang w:bidi="fa-IR"/>
        </w:rPr>
        <w:t>۱۰۰</w:t>
      </w:r>
      <w:r w:rsidRPr="00F370CD">
        <w:rPr>
          <w:rtl/>
        </w:rPr>
        <w:t xml:space="preserve"> درصدی) جمعیت بالای </w:t>
      </w:r>
      <w:r w:rsidRPr="00F370CD">
        <w:rPr>
          <w:rtl/>
          <w:lang w:bidi="fa-IR"/>
        </w:rPr>
        <w:t>۱۸</w:t>
      </w:r>
      <w:r w:rsidRPr="00F370CD">
        <w:rPr>
          <w:rtl/>
        </w:rPr>
        <w:t xml:space="preserve"> سال کشور را در بر می‌گیرد. </w:t>
      </w:r>
    </w:p>
    <w:p w14:paraId="484555C3" w14:textId="145448F8" w:rsidR="0005183C" w:rsidRDefault="00931BF8" w:rsidP="00DB322F">
      <w:pPr>
        <w:jc w:val="both"/>
        <w:rPr>
          <w:rtl/>
        </w:rPr>
      </w:pPr>
      <w:r>
        <w:pict w14:anchorId="26F807E9">
          <v:rect id="_x0000_i1027" style="width:0;height:1.5pt" o:hralign="center" o:hrstd="t" o:hr="t" fillcolor="#a0a0a0" stroked="f"/>
        </w:pict>
      </w:r>
    </w:p>
    <w:p w14:paraId="05CA01D2" w14:textId="77777777" w:rsidR="00383F53" w:rsidRPr="007E65FD" w:rsidRDefault="009E6E8B" w:rsidP="00DB322F">
      <w:pPr>
        <w:pStyle w:val="ListParagraph"/>
        <w:numPr>
          <w:ilvl w:val="0"/>
          <w:numId w:val="2"/>
        </w:numPr>
        <w:jc w:val="both"/>
        <w:rPr>
          <w:b/>
          <w:bCs/>
        </w:rPr>
      </w:pPr>
      <w:r w:rsidRPr="007E65FD">
        <w:rPr>
          <w:b/>
          <w:bCs/>
          <w:rtl/>
        </w:rPr>
        <w:t>ارز</w:t>
      </w:r>
      <w:r w:rsidRPr="007E65FD">
        <w:rPr>
          <w:rFonts w:hint="cs"/>
          <w:b/>
          <w:bCs/>
          <w:rtl/>
        </w:rPr>
        <w:t>یابی</w:t>
      </w:r>
      <w:r w:rsidRPr="007E65FD">
        <w:rPr>
          <w:b/>
          <w:bCs/>
          <w:rtl/>
        </w:rPr>
        <w:t xml:space="preserve"> جامع از طر</w:t>
      </w:r>
      <w:r w:rsidRPr="007E65FD">
        <w:rPr>
          <w:rFonts w:hint="cs"/>
          <w:b/>
          <w:bCs/>
          <w:rtl/>
        </w:rPr>
        <w:t>یق</w:t>
      </w:r>
      <w:r w:rsidRPr="007E65FD">
        <w:rPr>
          <w:b/>
          <w:bCs/>
          <w:rtl/>
        </w:rPr>
        <w:t xml:space="preserve"> دو مس</w:t>
      </w:r>
      <w:r w:rsidRPr="007E65FD">
        <w:rPr>
          <w:rFonts w:hint="cs"/>
          <w:b/>
          <w:bCs/>
          <w:rtl/>
        </w:rPr>
        <w:t>یر</w:t>
      </w:r>
      <w:r w:rsidRPr="007E65FD">
        <w:rPr>
          <w:b/>
          <w:bCs/>
          <w:rtl/>
        </w:rPr>
        <w:t xml:space="preserve"> «مدل اصلی» و «مدل جایگزین»</w:t>
      </w:r>
    </w:p>
    <w:p w14:paraId="7BB9436F" w14:textId="2DEE6D7F" w:rsidR="00383F53" w:rsidRDefault="006F4A6C" w:rsidP="00914979">
      <w:pPr>
        <w:jc w:val="both"/>
        <w:rPr>
          <w:rtl/>
        </w:rPr>
      </w:pPr>
      <w:r w:rsidRPr="00F370CD">
        <w:rPr>
          <w:rtl/>
        </w:rPr>
        <w:t xml:space="preserve">پوشش </w:t>
      </w:r>
      <w:r w:rsidR="00CA15E7">
        <w:rPr>
          <w:rFonts w:hint="cs"/>
          <w:rtl/>
        </w:rPr>
        <w:t>کامل</w:t>
      </w:r>
      <w:r w:rsidRPr="00F370CD">
        <w:rPr>
          <w:rtl/>
        </w:rPr>
        <w:t xml:space="preserve"> از طریق به‌کارگیری دو مسیر ارزیابی، شامل «مدل اصلی» و «مدل جایگزین»، محقق شده است</w:t>
      </w:r>
      <w:r w:rsidRPr="00F370CD">
        <w:t>.</w:t>
      </w:r>
    </w:p>
    <w:p w14:paraId="4881C5BD" w14:textId="729A4F13" w:rsidR="006F4A6C" w:rsidRPr="00F370CD" w:rsidRDefault="006F4A6C" w:rsidP="00DB322F">
      <w:pPr>
        <w:ind w:left="360"/>
        <w:jc w:val="both"/>
      </w:pPr>
      <w:r w:rsidRPr="00371890">
        <w:rPr>
          <w:rtl/>
        </w:rPr>
        <w:t>در صورتی که فرد مشمول خطوط قرمز نباشد، روند ارزیابی به شرح زیر انجام می‌شود</w:t>
      </w:r>
      <w:r w:rsidRPr="00371890">
        <w:t>:</w:t>
      </w:r>
    </w:p>
    <w:p w14:paraId="358BACDE" w14:textId="14142C46" w:rsidR="006F4A6C" w:rsidRPr="00F370CD" w:rsidRDefault="006F4A6C" w:rsidP="00914979">
      <w:pPr>
        <w:numPr>
          <w:ilvl w:val="0"/>
          <w:numId w:val="1"/>
        </w:numPr>
        <w:tabs>
          <w:tab w:val="clear" w:pos="720"/>
          <w:tab w:val="num" w:pos="1138"/>
        </w:tabs>
        <w:ind w:hanging="291"/>
        <w:jc w:val="both"/>
      </w:pPr>
      <w:r w:rsidRPr="00F370CD">
        <w:rPr>
          <w:rtl/>
        </w:rPr>
        <w:t xml:space="preserve">چنانچه فرد دارای سابقه تسهیلاتی بوده و در سه سال اخیر حداقل چهار نوبت پرداخت قسط </w:t>
      </w:r>
      <w:r w:rsidR="002D76AD">
        <w:rPr>
          <w:rFonts w:hint="cs"/>
          <w:rtl/>
        </w:rPr>
        <w:t>و</w:t>
      </w:r>
      <w:r w:rsidRPr="00F370CD">
        <w:rPr>
          <w:rtl/>
        </w:rPr>
        <w:t xml:space="preserve"> در یک سال گذشته حداقل دو نوبت پرداخت قسط داشته باشد، وارد مدل اصلی خواهد شد</w:t>
      </w:r>
      <w:r w:rsidRPr="00F370CD">
        <w:t>.</w:t>
      </w:r>
    </w:p>
    <w:p w14:paraId="4A7385E2" w14:textId="77777777" w:rsidR="006F4A6C" w:rsidRPr="00371890" w:rsidRDefault="006F4A6C" w:rsidP="00371890">
      <w:pPr>
        <w:numPr>
          <w:ilvl w:val="0"/>
          <w:numId w:val="1"/>
        </w:numPr>
        <w:shd w:val="clear" w:color="auto" w:fill="FFFFFF" w:themeFill="background1"/>
        <w:tabs>
          <w:tab w:val="clear" w:pos="720"/>
          <w:tab w:val="num" w:pos="1138"/>
        </w:tabs>
        <w:ind w:hanging="291"/>
        <w:jc w:val="both"/>
      </w:pPr>
      <w:r w:rsidRPr="00F370CD">
        <w:rPr>
          <w:rtl/>
        </w:rPr>
        <w:lastRenderedPageBreak/>
        <w:t xml:space="preserve">در غیر این صورت، یعنی در نبود سابقه تسهیلاتی یا عدم تحقق شرایط فوق، فرد از طریق مدل جایگزین مورد ارزیابی قرار </w:t>
      </w:r>
      <w:r w:rsidRPr="00371890">
        <w:rPr>
          <w:rtl/>
        </w:rPr>
        <w:t>گرفته و امتیاز اعتباری وی محاسبه می‌شود</w:t>
      </w:r>
      <w:r w:rsidRPr="00371890">
        <w:t>.</w:t>
      </w:r>
    </w:p>
    <w:p w14:paraId="20A0CF49" w14:textId="1DCB2B88" w:rsidR="007244F4" w:rsidRPr="00371890" w:rsidRDefault="007244F4" w:rsidP="00371890">
      <w:pPr>
        <w:shd w:val="clear" w:color="auto" w:fill="FFFFFF" w:themeFill="background1"/>
        <w:jc w:val="both"/>
        <w:rPr>
          <w:rtl/>
          <w:lang w:bidi="fa-IR"/>
        </w:rPr>
      </w:pPr>
      <w:r w:rsidRPr="00371890">
        <w:rPr>
          <w:rFonts w:hint="cs"/>
          <w:rtl/>
        </w:rPr>
        <w:t>همچنین، در صورتی که فرد مشمول خطوط قرمز باشد، پایین ترین امتیاز ممکن را دریافت خواهد کرد.</w:t>
      </w:r>
    </w:p>
    <w:p w14:paraId="7E3E129A" w14:textId="305D1E73" w:rsidR="0005183C" w:rsidRPr="00371890" w:rsidRDefault="00931BF8" w:rsidP="00371890">
      <w:pPr>
        <w:shd w:val="clear" w:color="auto" w:fill="FFFFFF" w:themeFill="background1"/>
        <w:ind w:left="429"/>
        <w:jc w:val="both"/>
      </w:pPr>
      <w:r>
        <w:pict w14:anchorId="2E5C9216">
          <v:rect id="_x0000_i1028" style="width:0;height:1.5pt" o:hralign="center" o:hrstd="t" o:hr="t" fillcolor="#a0a0a0" stroked="f"/>
        </w:pict>
      </w:r>
    </w:p>
    <w:p w14:paraId="2CF61B30" w14:textId="77777777" w:rsidR="002C1640" w:rsidRPr="00371890" w:rsidRDefault="002C1640" w:rsidP="00371890">
      <w:pPr>
        <w:pStyle w:val="ListParagraph"/>
        <w:numPr>
          <w:ilvl w:val="0"/>
          <w:numId w:val="2"/>
        </w:numPr>
        <w:shd w:val="clear" w:color="auto" w:fill="FFFFFF" w:themeFill="background1"/>
        <w:jc w:val="both"/>
        <w:rPr>
          <w:b/>
          <w:bCs/>
        </w:rPr>
      </w:pPr>
      <w:r w:rsidRPr="00371890">
        <w:rPr>
          <w:b/>
          <w:bCs/>
          <w:rtl/>
        </w:rPr>
        <w:t>گسترش پوشش اعتباری و نقش آن در بهبود دسترسی به تسهیلات مالی</w:t>
      </w:r>
    </w:p>
    <w:p w14:paraId="6C723D24" w14:textId="70EE01BD" w:rsidR="002C1640" w:rsidRPr="00371890" w:rsidRDefault="002C1640" w:rsidP="00371890">
      <w:pPr>
        <w:shd w:val="clear" w:color="auto" w:fill="FFFFFF" w:themeFill="background1"/>
        <w:ind w:left="360"/>
        <w:jc w:val="both"/>
        <w:rPr>
          <w:rtl/>
        </w:rPr>
      </w:pPr>
      <w:r w:rsidRPr="00371890">
        <w:rPr>
          <w:rtl/>
        </w:rPr>
        <w:t xml:space="preserve">با توجه به چالش‌های موجود در دسترسی به تسهیلات و ضرورت تسهیل بهره‌برداری از منابع مالی، مدل نوین امتیازدهی اعتباری اشخاص حقیقی با گسترش دامنه پوشش، امکان شناسایی و ارزیابی گسترده‌تر متقاضیان را فراهم می‌آورد. این امر به </w:t>
      </w:r>
      <w:r w:rsidRPr="00371890">
        <w:rPr>
          <w:rtl/>
          <w:lang w:bidi="fa-IR"/>
        </w:rPr>
        <w:t>بانک‌ها</w:t>
      </w:r>
      <w:r w:rsidRPr="00371890">
        <w:rPr>
          <w:rtl/>
        </w:rPr>
        <w:t xml:space="preserve"> کمک می‌کند تا با اطلاعات دقیق‌تر، ریسک اعتباری را بهتر ارزیابی کرده و تسهیلات را به طیف وسیع‌تری از افراد واجد شرایط اختصاص دهند، که در نتیجه دسترسی جامعه به منابع تأمین مالی افزایش می‌یابد و از تمرکز تسهیلات در</w:t>
      </w:r>
      <w:r w:rsidR="00781948" w:rsidRPr="00371890">
        <w:rPr>
          <w:rFonts w:hint="cs"/>
          <w:rtl/>
        </w:rPr>
        <w:t xml:space="preserve"> یک</w:t>
      </w:r>
      <w:r w:rsidRPr="00371890">
        <w:rPr>
          <w:rtl/>
        </w:rPr>
        <w:t xml:space="preserve"> گروه محدود جلوگیری می‌شود</w:t>
      </w:r>
      <w:r w:rsidRPr="00371890">
        <w:t>.</w:t>
      </w:r>
    </w:p>
    <w:p w14:paraId="3BB90C22" w14:textId="0D10C8FD" w:rsidR="0005183C" w:rsidRDefault="00931BF8" w:rsidP="00371890">
      <w:pPr>
        <w:shd w:val="clear" w:color="auto" w:fill="FFFFFF" w:themeFill="background1"/>
        <w:ind w:left="360"/>
        <w:jc w:val="both"/>
        <w:rPr>
          <w:b/>
          <w:bCs/>
          <w:rtl/>
        </w:rPr>
      </w:pPr>
      <w:r>
        <w:pict w14:anchorId="45133623">
          <v:rect id="_x0000_i1029" style="width:0;height:1.5pt" o:hralign="center" o:hrstd="t" o:hr="t" fillcolor="#a0a0a0" stroked="f"/>
        </w:pict>
      </w:r>
    </w:p>
    <w:p w14:paraId="7E414633" w14:textId="52665ADF" w:rsidR="00897A9D" w:rsidRPr="0005183C" w:rsidRDefault="00897A9D" w:rsidP="00371890">
      <w:pPr>
        <w:pStyle w:val="ListParagraph"/>
        <w:numPr>
          <w:ilvl w:val="0"/>
          <w:numId w:val="2"/>
        </w:numPr>
        <w:shd w:val="clear" w:color="auto" w:fill="FFFFFF" w:themeFill="background1"/>
        <w:jc w:val="both"/>
        <w:rPr>
          <w:b/>
          <w:bCs/>
        </w:rPr>
      </w:pPr>
      <w:r w:rsidRPr="0005183C">
        <w:rPr>
          <w:b/>
          <w:bCs/>
          <w:rtl/>
        </w:rPr>
        <w:t>مدل نوین امتیازدهی اعتباری اشخاص حقیقی: توسعه بومی مبتنی بر داده‌های رفتاری</w:t>
      </w:r>
      <w:r w:rsidRPr="0005183C">
        <w:rPr>
          <w:rFonts w:hint="cs"/>
          <w:b/>
          <w:bCs/>
          <w:rtl/>
        </w:rPr>
        <w:t xml:space="preserve"> اشخاص</w:t>
      </w:r>
    </w:p>
    <w:p w14:paraId="7150C72F" w14:textId="0D864F93" w:rsidR="00F62BD2" w:rsidRDefault="0092597B" w:rsidP="00371890">
      <w:pPr>
        <w:shd w:val="clear" w:color="auto" w:fill="FFFFFF" w:themeFill="background1"/>
        <w:ind w:left="360"/>
        <w:jc w:val="both"/>
        <w:rPr>
          <w:lang w:bidi="fa-IR"/>
        </w:rPr>
      </w:pPr>
      <w:r w:rsidRPr="0092597B">
        <w:rPr>
          <w:rtl/>
        </w:rPr>
        <w:t xml:space="preserve">نسخه اول مدل امتیازدهی </w:t>
      </w:r>
      <w:r w:rsidRPr="0092597B">
        <w:rPr>
          <w:rtl/>
          <w:lang w:bidi="fa-IR"/>
        </w:rPr>
        <w:t>اعتباری</w:t>
      </w:r>
      <w:r w:rsidRPr="0092597B">
        <w:rPr>
          <w:rtl/>
        </w:rPr>
        <w:t xml:space="preserve"> اشخاص حقیقی </w:t>
      </w:r>
      <w:r w:rsidR="00197DC5">
        <w:rPr>
          <w:rFonts w:hint="cs"/>
          <w:rtl/>
        </w:rPr>
        <w:t>توسط</w:t>
      </w:r>
      <w:r w:rsidRPr="0092597B">
        <w:rPr>
          <w:rtl/>
        </w:rPr>
        <w:t xml:space="preserve"> شرکت</w:t>
      </w:r>
      <w:r w:rsidR="00467578">
        <w:rPr>
          <w:rFonts w:hint="cs"/>
          <w:rtl/>
        </w:rPr>
        <w:t xml:space="preserve"> اعتبارسنجی بین المللی</w:t>
      </w:r>
      <w:r w:rsidR="000B5FAA">
        <w:rPr>
          <w:rFonts w:hint="cs"/>
          <w:rtl/>
        </w:rPr>
        <w:t xml:space="preserve"> کردیت اینفو</w:t>
      </w:r>
      <w:r w:rsidRPr="0092597B">
        <w:rPr>
          <w:lang w:bidi="fa-IR"/>
        </w:rPr>
        <w:t xml:space="preserve"> </w:t>
      </w:r>
      <w:proofErr w:type="spellStart"/>
      <w:r w:rsidRPr="0092597B">
        <w:rPr>
          <w:lang w:bidi="fa-IR"/>
        </w:rPr>
        <w:t>Creditinfo</w:t>
      </w:r>
      <w:proofErr w:type="spellEnd"/>
      <w:r w:rsidRPr="0092597B">
        <w:rPr>
          <w:lang w:bidi="fa-IR"/>
        </w:rPr>
        <w:t xml:space="preserve"> </w:t>
      </w:r>
      <w:r w:rsidRPr="0092597B">
        <w:rPr>
          <w:rtl/>
        </w:rPr>
        <w:t>طراحی شده بود</w:t>
      </w:r>
      <w:r w:rsidR="00D00C19">
        <w:rPr>
          <w:rFonts w:hint="cs"/>
          <w:rtl/>
        </w:rPr>
        <w:t>،</w:t>
      </w:r>
      <w:r w:rsidR="005A069F">
        <w:rPr>
          <w:rFonts w:hint="cs"/>
          <w:rtl/>
        </w:rPr>
        <w:t xml:space="preserve"> اما</w:t>
      </w:r>
      <w:r w:rsidRPr="0092597B">
        <w:rPr>
          <w:rtl/>
        </w:rPr>
        <w:t xml:space="preserve"> همان‌طور که پیش‌تر اشاره شد، در نسخه</w:t>
      </w:r>
      <w:r w:rsidR="00E0144C">
        <w:rPr>
          <w:rFonts w:hint="cs"/>
          <w:rtl/>
        </w:rPr>
        <w:t xml:space="preserve"> فعلی</w:t>
      </w:r>
      <w:r w:rsidR="00846F84">
        <w:rPr>
          <w:rFonts w:hint="cs"/>
          <w:rtl/>
        </w:rPr>
        <w:t xml:space="preserve">، فرایند بومی سازی </w:t>
      </w:r>
      <w:r w:rsidR="00E0144C" w:rsidRPr="00E0144C">
        <w:rPr>
          <w:rtl/>
        </w:rPr>
        <w:t xml:space="preserve">مدل امتیازدهی اعتباری اشخاص حقیقی با انجام مطالعات تطبیقی داخلی و بین‌المللی آغاز شد تا </w:t>
      </w:r>
      <w:r w:rsidR="00211B0C">
        <w:rPr>
          <w:rFonts w:hint="cs"/>
          <w:rtl/>
        </w:rPr>
        <w:t>جدیدترین و مناسب ترین روش هایی مدل سازی شناسایی شده</w:t>
      </w:r>
      <w:r w:rsidR="00E0144C" w:rsidRPr="00E0144C">
        <w:rPr>
          <w:rtl/>
        </w:rPr>
        <w:t xml:space="preserve"> و متناسب با شرایط اقتصادی، فرهنگی و مقررات کشور، </w:t>
      </w:r>
      <w:r w:rsidR="00C7401F">
        <w:rPr>
          <w:rFonts w:hint="cs"/>
          <w:rtl/>
        </w:rPr>
        <w:t xml:space="preserve">شاخص </w:t>
      </w:r>
      <w:r w:rsidR="00E0144C" w:rsidRPr="00E0144C">
        <w:rPr>
          <w:rtl/>
        </w:rPr>
        <w:t>های مناسب</w:t>
      </w:r>
      <w:r w:rsidR="00047F1D">
        <w:rPr>
          <w:rFonts w:hint="cs"/>
          <w:rtl/>
        </w:rPr>
        <w:t xml:space="preserve"> جهت اعتبارسنجی</w:t>
      </w:r>
      <w:r w:rsidR="00E0144C" w:rsidRPr="00E0144C">
        <w:rPr>
          <w:rtl/>
        </w:rPr>
        <w:t xml:space="preserve"> تعیین گردد. سپس داده‌های سوابق رفتاری و مالی اشخاص حقیقی از منابع مختلف</w:t>
      </w:r>
      <w:r w:rsidR="00CE600D">
        <w:rPr>
          <w:rFonts w:hint="cs"/>
          <w:rtl/>
        </w:rPr>
        <w:t xml:space="preserve"> مانند</w:t>
      </w:r>
      <w:r w:rsidR="00E0144C" w:rsidRPr="00E0144C">
        <w:rPr>
          <w:rtl/>
        </w:rPr>
        <w:t xml:space="preserve"> داخلی جمع‌آوری و پاک‌سازی شدند </w:t>
      </w:r>
      <w:r w:rsidR="00E0144C">
        <w:rPr>
          <w:rFonts w:hint="cs"/>
          <w:rtl/>
        </w:rPr>
        <w:t xml:space="preserve">و </w:t>
      </w:r>
      <w:r w:rsidR="00846F84">
        <w:rPr>
          <w:rFonts w:hint="cs"/>
          <w:rtl/>
        </w:rPr>
        <w:t>در نهایت</w:t>
      </w:r>
      <w:r w:rsidR="005A069F">
        <w:rPr>
          <w:rFonts w:hint="cs"/>
          <w:rtl/>
        </w:rPr>
        <w:t>،</w:t>
      </w:r>
      <w:r w:rsidR="00846F84">
        <w:rPr>
          <w:rFonts w:hint="cs"/>
          <w:rtl/>
        </w:rPr>
        <w:t xml:space="preserve"> </w:t>
      </w:r>
      <w:r w:rsidR="00E0144C">
        <w:rPr>
          <w:rFonts w:hint="cs"/>
          <w:rtl/>
        </w:rPr>
        <w:t xml:space="preserve">مدل جدید </w:t>
      </w:r>
      <w:r w:rsidR="00E0144C" w:rsidRPr="00E0144C">
        <w:rPr>
          <w:rtl/>
        </w:rPr>
        <w:t>با استفاده از این داده‌ها</w:t>
      </w:r>
      <w:r w:rsidR="00846F84">
        <w:rPr>
          <w:rFonts w:hint="cs"/>
          <w:rtl/>
        </w:rPr>
        <w:t xml:space="preserve"> </w:t>
      </w:r>
      <w:r w:rsidR="00E0144C" w:rsidRPr="00E0144C">
        <w:rPr>
          <w:rtl/>
        </w:rPr>
        <w:t>آموزش</w:t>
      </w:r>
      <w:r w:rsidR="00492364">
        <w:rPr>
          <w:rFonts w:hint="cs"/>
          <w:rtl/>
        </w:rPr>
        <w:t xml:space="preserve"> داده شده، مورد ارزیابی قرار گرفته </w:t>
      </w:r>
      <w:r w:rsidR="00952697">
        <w:rPr>
          <w:rFonts w:hint="cs"/>
          <w:rtl/>
        </w:rPr>
        <w:t xml:space="preserve">و </w:t>
      </w:r>
      <w:r w:rsidR="00492364">
        <w:rPr>
          <w:rFonts w:hint="cs"/>
          <w:rtl/>
        </w:rPr>
        <w:t>پیاده سازی شده است</w:t>
      </w:r>
      <w:r w:rsidRPr="0092597B">
        <w:rPr>
          <w:rtl/>
        </w:rPr>
        <w:t xml:space="preserve"> </w:t>
      </w:r>
      <w:r w:rsidR="00E0144C">
        <w:rPr>
          <w:rFonts w:hint="cs"/>
          <w:rtl/>
        </w:rPr>
        <w:t>.</w:t>
      </w:r>
    </w:p>
    <w:p w14:paraId="4A3835A8" w14:textId="5035FEC3" w:rsidR="0005183C" w:rsidRDefault="00931BF8" w:rsidP="0005183C">
      <w:r>
        <w:pict w14:anchorId="5CAC11DC">
          <v:rect id="_x0000_i1030" style="width:0;height:1.5pt" o:hralign="center" o:hrstd="t" o:hr="t" fillcolor="#a0a0a0" stroked="f"/>
        </w:pict>
      </w:r>
    </w:p>
    <w:p w14:paraId="4CE402A5" w14:textId="20391DC8" w:rsidR="006F4A6C" w:rsidRPr="007E65FD" w:rsidRDefault="006F4A6C" w:rsidP="00DB322F">
      <w:pPr>
        <w:pStyle w:val="ListParagraph"/>
        <w:numPr>
          <w:ilvl w:val="0"/>
          <w:numId w:val="2"/>
        </w:numPr>
        <w:jc w:val="both"/>
        <w:rPr>
          <w:b/>
          <w:bCs/>
        </w:rPr>
      </w:pPr>
      <w:r w:rsidRPr="007E65FD">
        <w:rPr>
          <w:b/>
          <w:bCs/>
          <w:rtl/>
        </w:rPr>
        <w:t>افزا</w:t>
      </w:r>
      <w:r w:rsidRPr="007E65FD">
        <w:rPr>
          <w:rFonts w:hint="cs"/>
          <w:b/>
          <w:bCs/>
          <w:rtl/>
        </w:rPr>
        <w:t>یش</w:t>
      </w:r>
      <w:r w:rsidRPr="007E65FD">
        <w:rPr>
          <w:b/>
          <w:bCs/>
          <w:rtl/>
        </w:rPr>
        <w:t xml:space="preserve"> دقت مدل</w:t>
      </w:r>
    </w:p>
    <w:p w14:paraId="463A9DEF" w14:textId="566E7691" w:rsidR="00BE436D" w:rsidRDefault="008F5A06" w:rsidP="009835A8">
      <w:pPr>
        <w:ind w:left="360"/>
        <w:jc w:val="both"/>
        <w:rPr>
          <w:shd w:val="clear" w:color="auto" w:fill="B3E5A1" w:themeFill="accent6" w:themeFillTint="66"/>
          <w:rtl/>
        </w:rPr>
      </w:pPr>
      <w:r w:rsidRPr="008F5A06">
        <w:rPr>
          <w:rtl/>
        </w:rPr>
        <w:t>مدل‌های</w:t>
      </w:r>
      <w:r w:rsidR="00492364">
        <w:rPr>
          <w:rFonts w:hint="cs"/>
          <w:rtl/>
        </w:rPr>
        <w:t xml:space="preserve"> هوش مصنوعی و</w:t>
      </w:r>
      <w:r w:rsidRPr="008F5A06">
        <w:rPr>
          <w:rtl/>
        </w:rPr>
        <w:t xml:space="preserve"> یادگیری ماشین</w:t>
      </w:r>
      <w:r w:rsidR="005F4883">
        <w:rPr>
          <w:rFonts w:hint="cs"/>
          <w:rtl/>
        </w:rPr>
        <w:t xml:space="preserve"> </w:t>
      </w:r>
      <w:r w:rsidR="000F3D68">
        <w:rPr>
          <w:rFonts w:hint="cs"/>
          <w:rtl/>
          <w:lang w:bidi="fa-IR"/>
        </w:rPr>
        <w:t xml:space="preserve">با </w:t>
      </w:r>
      <w:r w:rsidR="00C40103" w:rsidRPr="00C40103">
        <w:rPr>
          <w:rtl/>
        </w:rPr>
        <w:t>متنوع‌تر شدن داده‌ها</w:t>
      </w:r>
      <w:r w:rsidR="000F3D68">
        <w:rPr>
          <w:rFonts w:hint="cs"/>
          <w:rtl/>
          <w:lang w:bidi="fa-IR"/>
        </w:rPr>
        <w:t>ی دریافتی</w:t>
      </w:r>
      <w:r w:rsidR="00C40103">
        <w:rPr>
          <w:rFonts w:hint="cs"/>
          <w:rtl/>
          <w:lang w:bidi="fa-IR"/>
        </w:rPr>
        <w:t xml:space="preserve"> </w:t>
      </w:r>
      <w:r w:rsidR="00C40103" w:rsidRPr="00C40103">
        <w:rPr>
          <w:rtl/>
        </w:rPr>
        <w:t>می‌توان</w:t>
      </w:r>
      <w:r w:rsidR="005866EC">
        <w:rPr>
          <w:rFonts w:hint="cs"/>
          <w:rtl/>
        </w:rPr>
        <w:t>ن</w:t>
      </w:r>
      <w:r w:rsidR="00C40103" w:rsidRPr="00C40103">
        <w:rPr>
          <w:rtl/>
        </w:rPr>
        <w:t xml:space="preserve">د الگوهای </w:t>
      </w:r>
      <w:r w:rsidR="00F66288">
        <w:rPr>
          <w:rFonts w:hint="cs"/>
          <w:rtl/>
        </w:rPr>
        <w:t>پیچیده</w:t>
      </w:r>
      <w:r w:rsidR="00211B0C">
        <w:rPr>
          <w:rFonts w:hint="cs"/>
          <w:rtl/>
        </w:rPr>
        <w:t>‌</w:t>
      </w:r>
      <w:r w:rsidR="00F66288">
        <w:rPr>
          <w:rFonts w:hint="cs"/>
          <w:rtl/>
        </w:rPr>
        <w:t>تری</w:t>
      </w:r>
      <w:r w:rsidR="00C06F46">
        <w:rPr>
          <w:rFonts w:hint="cs"/>
          <w:rtl/>
        </w:rPr>
        <w:t xml:space="preserve"> از رفتار اعتباری اشخاص</w:t>
      </w:r>
      <w:r w:rsidR="00C40103" w:rsidRPr="00C40103">
        <w:rPr>
          <w:rtl/>
        </w:rPr>
        <w:t xml:space="preserve"> را یاد بگیر</w:t>
      </w:r>
      <w:r>
        <w:rPr>
          <w:rFonts w:hint="cs"/>
          <w:rtl/>
        </w:rPr>
        <w:t>ن</w:t>
      </w:r>
      <w:r w:rsidR="00C40103" w:rsidRPr="00C40103">
        <w:rPr>
          <w:rtl/>
        </w:rPr>
        <w:t>د</w:t>
      </w:r>
      <w:r w:rsidR="00B11B9D">
        <w:rPr>
          <w:rFonts w:hint="cs"/>
          <w:rtl/>
        </w:rPr>
        <w:t xml:space="preserve"> </w:t>
      </w:r>
      <w:r w:rsidR="00B11B9D" w:rsidRPr="00B11B9D">
        <w:rPr>
          <w:rtl/>
        </w:rPr>
        <w:t>که ا</w:t>
      </w:r>
      <w:r w:rsidR="00B11B9D" w:rsidRPr="00B11B9D">
        <w:rPr>
          <w:rFonts w:hint="cs"/>
          <w:rtl/>
        </w:rPr>
        <w:t>ین</w:t>
      </w:r>
      <w:r w:rsidR="00B11B9D" w:rsidRPr="00B11B9D">
        <w:rPr>
          <w:rtl/>
        </w:rPr>
        <w:t xml:space="preserve"> موضوع باعث افزا</w:t>
      </w:r>
      <w:r w:rsidR="00B11B9D" w:rsidRPr="00B11B9D">
        <w:rPr>
          <w:rFonts w:hint="cs"/>
          <w:rtl/>
        </w:rPr>
        <w:t>یش</w:t>
      </w:r>
      <w:r w:rsidR="00B11B9D" w:rsidRPr="00B11B9D">
        <w:rPr>
          <w:rtl/>
        </w:rPr>
        <w:t xml:space="preserve"> دقت مدل در شرا</w:t>
      </w:r>
      <w:r w:rsidR="00B11B9D" w:rsidRPr="00B11B9D">
        <w:rPr>
          <w:rFonts w:hint="cs"/>
          <w:rtl/>
        </w:rPr>
        <w:t>یط</w:t>
      </w:r>
      <w:r w:rsidR="00B11B9D" w:rsidRPr="00B11B9D">
        <w:rPr>
          <w:rtl/>
        </w:rPr>
        <w:t xml:space="preserve"> مختلف م</w:t>
      </w:r>
      <w:r w:rsidR="00B11B9D" w:rsidRPr="00B11B9D">
        <w:rPr>
          <w:rFonts w:hint="cs"/>
          <w:rtl/>
        </w:rPr>
        <w:t>ی</w:t>
      </w:r>
      <w:r w:rsidR="00B11B9D" w:rsidRPr="00B11B9D">
        <w:rPr>
          <w:rtl/>
        </w:rPr>
        <w:t xml:space="preserve"> شود</w:t>
      </w:r>
      <w:r w:rsidR="00C40103" w:rsidRPr="00C40103">
        <w:rPr>
          <w:lang w:bidi="fa-IR"/>
        </w:rPr>
        <w:t>.</w:t>
      </w:r>
      <w:r w:rsidR="000F3D68">
        <w:rPr>
          <w:rFonts w:hint="cs"/>
          <w:rtl/>
          <w:lang w:bidi="fa-IR"/>
        </w:rPr>
        <w:t xml:space="preserve"> </w:t>
      </w:r>
      <w:r w:rsidR="00067D5F" w:rsidRPr="00067D5F">
        <w:rPr>
          <w:rtl/>
          <w:lang w:bidi="fa-IR"/>
        </w:rPr>
        <w:t>مدل جد</w:t>
      </w:r>
      <w:r w:rsidR="00067D5F" w:rsidRPr="00067D5F">
        <w:rPr>
          <w:rFonts w:hint="cs"/>
          <w:rtl/>
          <w:lang w:bidi="fa-IR"/>
        </w:rPr>
        <w:t>ید</w:t>
      </w:r>
      <w:r w:rsidR="00067D5F" w:rsidRPr="00067D5F">
        <w:rPr>
          <w:rtl/>
          <w:lang w:bidi="fa-IR"/>
        </w:rPr>
        <w:t xml:space="preserve"> با استفاده از مع</w:t>
      </w:r>
      <w:r w:rsidR="00067D5F" w:rsidRPr="00067D5F">
        <w:rPr>
          <w:rFonts w:hint="cs"/>
          <w:rtl/>
          <w:lang w:bidi="fa-IR"/>
        </w:rPr>
        <w:t>یارهای</w:t>
      </w:r>
      <w:r w:rsidR="00067D5F" w:rsidRPr="00067D5F">
        <w:rPr>
          <w:rtl/>
          <w:lang w:bidi="fa-IR"/>
        </w:rPr>
        <w:t xml:space="preserve"> معتبر ارز</w:t>
      </w:r>
      <w:r w:rsidR="00067D5F" w:rsidRPr="00067D5F">
        <w:rPr>
          <w:rFonts w:hint="cs"/>
          <w:rtl/>
          <w:lang w:bidi="fa-IR"/>
        </w:rPr>
        <w:t>یابی</w:t>
      </w:r>
      <w:r w:rsidR="00067D5F" w:rsidRPr="00067D5F">
        <w:rPr>
          <w:rtl/>
          <w:lang w:bidi="fa-IR"/>
        </w:rPr>
        <w:t xml:space="preserve"> عملکرد </w:t>
      </w:r>
      <w:proofErr w:type="spellStart"/>
      <w:r w:rsidR="00067D5F" w:rsidRPr="00067D5F">
        <w:rPr>
          <w:rtl/>
          <w:lang w:bidi="fa-IR"/>
        </w:rPr>
        <w:t>مدل‌ها</w:t>
      </w:r>
      <w:r w:rsidR="00067D5F" w:rsidRPr="00067D5F">
        <w:rPr>
          <w:rFonts w:hint="cs"/>
          <w:rtl/>
          <w:lang w:bidi="fa-IR"/>
        </w:rPr>
        <w:t>ی</w:t>
      </w:r>
      <w:proofErr w:type="spellEnd"/>
      <w:r w:rsidR="00067D5F" w:rsidRPr="00067D5F">
        <w:rPr>
          <w:rtl/>
          <w:lang w:bidi="fa-IR"/>
        </w:rPr>
        <w:t xml:space="preserve"> </w:t>
      </w:r>
      <w:r w:rsidR="00067D5F" w:rsidRPr="00067D5F">
        <w:rPr>
          <w:rFonts w:hint="cs"/>
          <w:rtl/>
          <w:lang w:bidi="fa-IR"/>
        </w:rPr>
        <w:t>یادگیری</w:t>
      </w:r>
      <w:r w:rsidR="00492364">
        <w:rPr>
          <w:rFonts w:hint="cs"/>
          <w:rtl/>
          <w:lang w:bidi="fa-IR"/>
        </w:rPr>
        <w:t xml:space="preserve"> ماشین و</w:t>
      </w:r>
      <w:r w:rsidR="00067D5F" w:rsidRPr="00067D5F">
        <w:rPr>
          <w:rtl/>
          <w:lang w:bidi="fa-IR"/>
        </w:rPr>
        <w:t xml:space="preserve"> </w:t>
      </w:r>
      <w:proofErr w:type="spellStart"/>
      <w:r w:rsidR="00067D5F" w:rsidRPr="00067D5F">
        <w:rPr>
          <w:rtl/>
          <w:lang w:bidi="fa-IR"/>
        </w:rPr>
        <w:t>شاخص‌ها</w:t>
      </w:r>
      <w:r w:rsidR="00067D5F" w:rsidRPr="00067D5F">
        <w:rPr>
          <w:rFonts w:hint="cs"/>
          <w:rtl/>
          <w:lang w:bidi="fa-IR"/>
        </w:rPr>
        <w:t>ی</w:t>
      </w:r>
      <w:proofErr w:type="spellEnd"/>
      <w:r w:rsidR="00067D5F" w:rsidRPr="00067D5F">
        <w:rPr>
          <w:rtl/>
          <w:lang w:bidi="fa-IR"/>
        </w:rPr>
        <w:t xml:space="preserve"> </w:t>
      </w:r>
      <w:r w:rsidR="00492364">
        <w:rPr>
          <w:rFonts w:hint="cs"/>
          <w:rtl/>
          <w:lang w:bidi="fa-IR"/>
        </w:rPr>
        <w:t xml:space="preserve">ارزیابی مخصوص مدل های </w:t>
      </w:r>
      <w:proofErr w:type="spellStart"/>
      <w:r w:rsidR="00492364">
        <w:rPr>
          <w:rFonts w:hint="cs"/>
          <w:rtl/>
          <w:lang w:bidi="fa-IR"/>
        </w:rPr>
        <w:t>اعتبارسنجی</w:t>
      </w:r>
      <w:proofErr w:type="spellEnd"/>
      <w:r w:rsidR="00067D5F" w:rsidRPr="00067D5F">
        <w:rPr>
          <w:rtl/>
          <w:lang w:bidi="fa-IR"/>
        </w:rPr>
        <w:t>، مورد سنجش قرار گرفت</w:t>
      </w:r>
      <w:r w:rsidR="00492364">
        <w:rPr>
          <w:rFonts w:hint="cs"/>
          <w:rtl/>
          <w:lang w:bidi="fa-IR"/>
        </w:rPr>
        <w:t xml:space="preserve">، به طوری که </w:t>
      </w:r>
      <w:r w:rsidR="00067D5F" w:rsidRPr="00067D5F">
        <w:rPr>
          <w:rtl/>
          <w:lang w:bidi="fa-IR"/>
        </w:rPr>
        <w:t>نتا</w:t>
      </w:r>
      <w:r w:rsidR="00067D5F" w:rsidRPr="00067D5F">
        <w:rPr>
          <w:rFonts w:hint="cs"/>
          <w:rtl/>
          <w:lang w:bidi="fa-IR"/>
        </w:rPr>
        <w:t>یج</w:t>
      </w:r>
      <w:r w:rsidR="00067D5F" w:rsidRPr="00067D5F">
        <w:rPr>
          <w:rtl/>
          <w:lang w:bidi="fa-IR"/>
        </w:rPr>
        <w:t xml:space="preserve"> به دست آمده </w:t>
      </w:r>
      <w:proofErr w:type="spellStart"/>
      <w:r w:rsidR="00067D5F" w:rsidRPr="00067D5F">
        <w:rPr>
          <w:rtl/>
          <w:lang w:bidi="fa-IR"/>
        </w:rPr>
        <w:t>نشان‌دهنده</w:t>
      </w:r>
      <w:proofErr w:type="spellEnd"/>
      <w:r w:rsidR="00067D5F" w:rsidRPr="00067D5F">
        <w:rPr>
          <w:rtl/>
          <w:lang w:bidi="fa-IR"/>
        </w:rPr>
        <w:t xml:space="preserve"> بهبود قابل توجه مدل جد</w:t>
      </w:r>
      <w:r w:rsidR="00067D5F" w:rsidRPr="00067D5F">
        <w:rPr>
          <w:rFonts w:hint="cs"/>
          <w:rtl/>
          <w:lang w:bidi="fa-IR"/>
        </w:rPr>
        <w:t>ید</w:t>
      </w:r>
      <w:r w:rsidR="00067D5F" w:rsidRPr="00067D5F">
        <w:rPr>
          <w:rtl/>
          <w:lang w:bidi="fa-IR"/>
        </w:rPr>
        <w:t xml:space="preserve"> نسبت به مدل قبل</w:t>
      </w:r>
      <w:r w:rsidR="00067D5F" w:rsidRPr="00067D5F">
        <w:rPr>
          <w:rFonts w:hint="cs"/>
          <w:rtl/>
          <w:lang w:bidi="fa-IR"/>
        </w:rPr>
        <w:t>ی</w:t>
      </w:r>
      <w:r w:rsidR="00067D5F" w:rsidRPr="00067D5F">
        <w:rPr>
          <w:rtl/>
          <w:lang w:bidi="fa-IR"/>
        </w:rPr>
        <w:t xml:space="preserve"> در تمام</w:t>
      </w:r>
      <w:r w:rsidR="00067D5F" w:rsidRPr="00067D5F">
        <w:rPr>
          <w:rFonts w:hint="cs"/>
          <w:rtl/>
          <w:lang w:bidi="fa-IR"/>
        </w:rPr>
        <w:t>ی</w:t>
      </w:r>
      <w:r w:rsidR="00067D5F" w:rsidRPr="00067D5F">
        <w:rPr>
          <w:rtl/>
          <w:lang w:bidi="fa-IR"/>
        </w:rPr>
        <w:t xml:space="preserve"> </w:t>
      </w:r>
      <w:proofErr w:type="spellStart"/>
      <w:r w:rsidR="00067D5F" w:rsidRPr="00067D5F">
        <w:rPr>
          <w:rtl/>
          <w:lang w:bidi="fa-IR"/>
        </w:rPr>
        <w:t>سنجه‌ها</w:t>
      </w:r>
      <w:r w:rsidR="00067D5F" w:rsidRPr="00067D5F">
        <w:rPr>
          <w:rFonts w:hint="cs"/>
          <w:rtl/>
          <w:lang w:bidi="fa-IR"/>
        </w:rPr>
        <w:t>ی</w:t>
      </w:r>
      <w:proofErr w:type="spellEnd"/>
      <w:r w:rsidR="00067D5F" w:rsidRPr="00067D5F">
        <w:rPr>
          <w:rtl/>
          <w:lang w:bidi="fa-IR"/>
        </w:rPr>
        <w:t xml:space="preserve"> </w:t>
      </w:r>
      <w:r w:rsidR="00067D5F" w:rsidRPr="00371890">
        <w:rPr>
          <w:shd w:val="clear" w:color="auto" w:fill="FFFFFF" w:themeFill="background1"/>
          <w:rtl/>
          <w:lang w:bidi="fa-IR"/>
        </w:rPr>
        <w:t>ارز</w:t>
      </w:r>
      <w:r w:rsidR="00067D5F" w:rsidRPr="00371890">
        <w:rPr>
          <w:rFonts w:hint="cs"/>
          <w:shd w:val="clear" w:color="auto" w:fill="FFFFFF" w:themeFill="background1"/>
          <w:rtl/>
          <w:lang w:bidi="fa-IR"/>
        </w:rPr>
        <w:t>یابی</w:t>
      </w:r>
      <w:r w:rsidR="00067D5F" w:rsidRPr="00371890">
        <w:rPr>
          <w:shd w:val="clear" w:color="auto" w:fill="FFFFFF" w:themeFill="background1"/>
          <w:rtl/>
          <w:lang w:bidi="fa-IR"/>
        </w:rPr>
        <w:t xml:space="preserve"> است</w:t>
      </w:r>
      <w:r w:rsidR="00492364" w:rsidRPr="00371890">
        <w:rPr>
          <w:rFonts w:hint="cs"/>
          <w:shd w:val="clear" w:color="auto" w:fill="FFFFFF" w:themeFill="background1"/>
          <w:rtl/>
          <w:lang w:bidi="fa-IR"/>
        </w:rPr>
        <w:t xml:space="preserve">. </w:t>
      </w:r>
      <w:r w:rsidR="009835A8" w:rsidRPr="00371890">
        <w:rPr>
          <w:shd w:val="clear" w:color="auto" w:fill="FFFFFF" w:themeFill="background1"/>
          <w:rtl/>
        </w:rPr>
        <w:t xml:space="preserve">در آینده، با دریافت شاخص‌ها و داده‌های جدید و مرتبط، </w:t>
      </w:r>
      <w:r w:rsidR="00872F75" w:rsidRPr="00371890">
        <w:rPr>
          <w:rFonts w:hint="cs"/>
          <w:shd w:val="clear" w:color="auto" w:fill="FFFFFF" w:themeFill="background1"/>
          <w:rtl/>
          <w:lang w:bidi="fa-IR"/>
        </w:rPr>
        <w:t xml:space="preserve">نسخه جدید </w:t>
      </w:r>
      <w:r w:rsidR="009835A8" w:rsidRPr="00371890">
        <w:rPr>
          <w:shd w:val="clear" w:color="auto" w:fill="FFFFFF" w:themeFill="background1"/>
          <w:rtl/>
        </w:rPr>
        <w:t xml:space="preserve">مدل به‌صورت </w:t>
      </w:r>
      <w:r w:rsidR="009835A8" w:rsidRPr="00371890">
        <w:rPr>
          <w:shd w:val="clear" w:color="auto" w:fill="FFFFFF" w:themeFill="background1"/>
          <w:rtl/>
        </w:rPr>
        <w:lastRenderedPageBreak/>
        <w:t>مستمر مورد بازبینی و به‌روزرسانی قرار خواهد گرفت تا دقت و کارایی ارزیابی ریسک اعتباری ارتقاء یافته و کارآمدی مدل در مواجهه با تغییرات اقتصادی و رفتاری حفظ گردد</w:t>
      </w:r>
      <w:r w:rsidR="009835A8" w:rsidRPr="00371890">
        <w:rPr>
          <w:shd w:val="clear" w:color="auto" w:fill="FFFFFF" w:themeFill="background1"/>
        </w:rPr>
        <w:t>.</w:t>
      </w:r>
    </w:p>
    <w:p w14:paraId="24796A71" w14:textId="64BCB98C" w:rsidR="0005183C" w:rsidRDefault="00931BF8" w:rsidP="0005183C">
      <w:pPr>
        <w:jc w:val="both"/>
        <w:rPr>
          <w:rFonts w:cs="Calibri"/>
          <w:rtl/>
          <w:lang w:bidi="fa-IR"/>
        </w:rPr>
      </w:pPr>
      <w:r>
        <w:pict w14:anchorId="20BBEE96">
          <v:rect id="_x0000_i1031" style="width:0;height:1.5pt" o:hralign="center" o:hrstd="t" o:hr="t" fillcolor="#a0a0a0" stroked="f"/>
        </w:pict>
      </w:r>
    </w:p>
    <w:p w14:paraId="0B65A62E" w14:textId="08AE19F1" w:rsidR="00DB322F" w:rsidRDefault="00B11B9D" w:rsidP="00D6190E">
      <w:pPr>
        <w:ind w:right="-284"/>
        <w:jc w:val="both"/>
        <w:rPr>
          <w:rtl/>
          <w:lang w:bidi="fa-IR"/>
        </w:rPr>
      </w:pPr>
      <w:r w:rsidRPr="00B11B9D">
        <w:rPr>
          <w:rtl/>
          <w:lang w:bidi="fa-IR"/>
        </w:rPr>
        <w:t>با توجه به گسترش پا</w:t>
      </w:r>
      <w:r w:rsidRPr="00B11B9D">
        <w:rPr>
          <w:rFonts w:hint="cs"/>
          <w:rtl/>
          <w:lang w:bidi="fa-IR"/>
        </w:rPr>
        <w:t>یگاه</w:t>
      </w:r>
      <w:r w:rsidRPr="00B11B9D">
        <w:rPr>
          <w:rtl/>
          <w:lang w:bidi="fa-IR"/>
        </w:rPr>
        <w:t xml:space="preserve"> داده</w:t>
      </w:r>
      <w:r>
        <w:rPr>
          <w:rFonts w:hint="cs"/>
          <w:rtl/>
          <w:lang w:bidi="fa-IR"/>
        </w:rPr>
        <w:t xml:space="preserve"> شرکت</w:t>
      </w:r>
      <w:r w:rsidRPr="00B11B9D">
        <w:rPr>
          <w:rtl/>
          <w:lang w:bidi="fa-IR"/>
        </w:rPr>
        <w:t xml:space="preserve"> و در نت</w:t>
      </w:r>
      <w:r w:rsidRPr="00B11B9D">
        <w:rPr>
          <w:rFonts w:hint="cs"/>
          <w:rtl/>
          <w:lang w:bidi="fa-IR"/>
        </w:rPr>
        <w:t>یجه</w:t>
      </w:r>
      <w:r w:rsidRPr="00B11B9D">
        <w:rPr>
          <w:rtl/>
          <w:lang w:bidi="fa-IR"/>
        </w:rPr>
        <w:t xml:space="preserve"> افزا</w:t>
      </w:r>
      <w:r w:rsidRPr="00B11B9D">
        <w:rPr>
          <w:rFonts w:hint="cs"/>
          <w:rtl/>
          <w:lang w:bidi="fa-IR"/>
        </w:rPr>
        <w:t>یش</w:t>
      </w:r>
      <w:r w:rsidRPr="00B11B9D">
        <w:rPr>
          <w:rtl/>
          <w:lang w:bidi="fa-IR"/>
        </w:rPr>
        <w:t xml:space="preserve"> تنوع شاخص ها</w:t>
      </w:r>
      <w:r w:rsidRPr="00B11B9D">
        <w:rPr>
          <w:rFonts w:hint="cs"/>
          <w:rtl/>
          <w:lang w:bidi="fa-IR"/>
        </w:rPr>
        <w:t>ی</w:t>
      </w:r>
      <w:r w:rsidRPr="00B11B9D">
        <w:rPr>
          <w:rtl/>
          <w:lang w:bidi="fa-IR"/>
        </w:rPr>
        <w:t xml:space="preserve"> موثر در امت</w:t>
      </w:r>
      <w:r w:rsidRPr="00B11B9D">
        <w:rPr>
          <w:rFonts w:hint="cs"/>
          <w:rtl/>
          <w:lang w:bidi="fa-IR"/>
        </w:rPr>
        <w:t>یاز</w:t>
      </w:r>
      <w:r w:rsidRPr="00B11B9D">
        <w:rPr>
          <w:rtl/>
          <w:lang w:bidi="fa-IR"/>
        </w:rPr>
        <w:t xml:space="preserve"> اعتبار</w:t>
      </w:r>
      <w:r w:rsidRPr="00B11B9D">
        <w:rPr>
          <w:rFonts w:hint="cs"/>
          <w:rtl/>
          <w:lang w:bidi="fa-IR"/>
        </w:rPr>
        <w:t>ی،</w:t>
      </w:r>
      <w:r w:rsidRPr="00B11B9D">
        <w:rPr>
          <w:rtl/>
          <w:lang w:bidi="fa-IR"/>
        </w:rPr>
        <w:t xml:space="preserve"> بخش </w:t>
      </w:r>
      <w:proofErr w:type="spellStart"/>
      <w:r w:rsidRPr="00B11B9D">
        <w:rPr>
          <w:rtl/>
          <w:lang w:bidi="fa-IR"/>
        </w:rPr>
        <w:t>ها</w:t>
      </w:r>
      <w:r w:rsidRPr="00B11B9D">
        <w:rPr>
          <w:rFonts w:hint="cs"/>
          <w:rtl/>
          <w:lang w:bidi="fa-IR"/>
        </w:rPr>
        <w:t>یی</w:t>
      </w:r>
      <w:proofErr w:type="spellEnd"/>
      <w:r w:rsidRPr="00B11B9D">
        <w:rPr>
          <w:rtl/>
          <w:lang w:bidi="fa-IR"/>
        </w:rPr>
        <w:t xml:space="preserve"> از گزارش اعتبار</w:t>
      </w:r>
      <w:r w:rsidRPr="00B11B9D">
        <w:rPr>
          <w:rFonts w:hint="cs"/>
          <w:rtl/>
          <w:lang w:bidi="fa-IR"/>
        </w:rPr>
        <w:t>ی</w:t>
      </w:r>
      <w:r w:rsidRPr="00B11B9D">
        <w:rPr>
          <w:rtl/>
          <w:lang w:bidi="fa-IR"/>
        </w:rPr>
        <w:t xml:space="preserve"> تغ</w:t>
      </w:r>
      <w:r w:rsidRPr="00B11B9D">
        <w:rPr>
          <w:rFonts w:hint="cs"/>
          <w:rtl/>
          <w:lang w:bidi="fa-IR"/>
        </w:rPr>
        <w:t>ییر</w:t>
      </w:r>
      <w:r w:rsidRPr="00B11B9D">
        <w:rPr>
          <w:rtl/>
          <w:lang w:bidi="fa-IR"/>
        </w:rPr>
        <w:t xml:space="preserve"> کرده است</w:t>
      </w:r>
      <w:r>
        <w:rPr>
          <w:rFonts w:hint="cs"/>
          <w:rtl/>
          <w:lang w:bidi="fa-IR"/>
        </w:rPr>
        <w:t xml:space="preserve">، به طوری که </w:t>
      </w:r>
      <w:r w:rsidR="00DB322F">
        <w:rPr>
          <w:rFonts w:hint="cs"/>
          <w:rtl/>
          <w:lang w:bidi="fa-IR"/>
        </w:rPr>
        <w:t>د</w:t>
      </w:r>
      <w:r w:rsidR="00DB322F" w:rsidRPr="00DB322F">
        <w:rPr>
          <w:rtl/>
        </w:rPr>
        <w:t>ر گزارش</w:t>
      </w:r>
      <w:r w:rsidR="00DB322F">
        <w:rPr>
          <w:rFonts w:hint="cs"/>
          <w:rtl/>
        </w:rPr>
        <w:t>‌های</w:t>
      </w:r>
      <w:r w:rsidR="00DB322F" w:rsidRPr="00DB322F">
        <w:rPr>
          <w:rtl/>
        </w:rPr>
        <w:t xml:space="preserve"> جدید، اطلاعاتی از جمله آخرین چک‌های صیادی شخص، جزئیات چک‌های برگشتی و رفع سوءاثر آن‌ها به تفکیک وضعیت چک‌ها ارائه شده است</w:t>
      </w:r>
      <w:r w:rsidR="00D6190E">
        <w:rPr>
          <w:rFonts w:hint="cs"/>
          <w:rtl/>
        </w:rPr>
        <w:t xml:space="preserve">. </w:t>
      </w:r>
      <w:r w:rsidR="00DB322F" w:rsidRPr="00DB322F">
        <w:rPr>
          <w:rtl/>
        </w:rPr>
        <w:t>علاوه بر این، وضعیت محکومیت‌های مالی نیز به گزارش اعتباری اضافه شده است که در صورت وجود حکم ورشکستگی، این موضوع در این بخش درج می‌گردد. همچنین، سوابق مالیاتی شخص به تفکیک پنج سال اخیر به گزارش افزوده شده است</w:t>
      </w:r>
      <w:r w:rsidR="00DB322F" w:rsidRPr="00DB322F">
        <w:rPr>
          <w:lang w:bidi="fa-IR"/>
        </w:rPr>
        <w:t>.</w:t>
      </w:r>
    </w:p>
    <w:p w14:paraId="5C0E0C18" w14:textId="6A7E53E7" w:rsidR="00E33F6D" w:rsidRDefault="00DB322F" w:rsidP="00DB322F">
      <w:pPr>
        <w:ind w:right="-284"/>
        <w:jc w:val="both"/>
        <w:rPr>
          <w:noProof/>
          <w:lang w:bidi="fa-IR"/>
        </w:rPr>
      </w:pPr>
      <w:r>
        <w:rPr>
          <w:noProof/>
          <w:lang w:bidi="fa-IR"/>
        </w:rPr>
        <w:drawing>
          <wp:inline distT="0" distB="0" distL="0" distR="0" wp14:anchorId="2D4BC4E6" wp14:editId="1B7F1737">
            <wp:extent cx="5939790" cy="3335655"/>
            <wp:effectExtent l="114300" t="76200" r="118110" b="131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335655"/>
                    </a:xfrm>
                    <a:prstGeom prst="rect">
                      <a:avLst/>
                    </a:prstGeom>
                    <a:solidFill>
                      <a:srgbClr val="FFFFFF">
                        <a:shade val="85000"/>
                      </a:srgbClr>
                    </a:solidFill>
                    <a:ln w="1905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1D5E8E" w14:textId="77777777" w:rsidR="00960C3E" w:rsidRPr="00960C3E" w:rsidRDefault="00960C3E" w:rsidP="00960C3E">
      <w:pPr>
        <w:rPr>
          <w:rtl/>
          <w:lang w:bidi="fa-IR"/>
        </w:rPr>
      </w:pPr>
    </w:p>
    <w:p w14:paraId="079DDBB8" w14:textId="72B0DC87" w:rsidR="00960C3E" w:rsidRDefault="00931BF8" w:rsidP="007E65FD">
      <w:pPr>
        <w:jc w:val="center"/>
        <w:rPr>
          <w:noProof/>
          <w:rtl/>
          <w:lang w:bidi="fa-IR"/>
        </w:rPr>
      </w:pPr>
      <w:r>
        <w:rPr>
          <w:sz w:val="24"/>
          <w:szCs w:val="24"/>
        </w:rPr>
        <w:pict w14:anchorId="1C187E45">
          <v:rect id="_x0000_i1032" style="width:0;height:1.5pt" o:hralign="center" o:hrstd="t" o:hr="t" fillcolor="#a0a0a0" stroked="f"/>
        </w:pict>
      </w:r>
    </w:p>
    <w:p w14:paraId="5D3D2247" w14:textId="1E9B7C43" w:rsidR="00960C3E" w:rsidRPr="007E65FD" w:rsidRDefault="00960C3E" w:rsidP="00371890">
      <w:pPr>
        <w:shd w:val="clear" w:color="auto" w:fill="FFFFFF" w:themeFill="background1"/>
        <w:jc w:val="both"/>
        <w:rPr>
          <w:b/>
          <w:bCs/>
          <w:sz w:val="24"/>
          <w:szCs w:val="24"/>
          <w:rtl/>
        </w:rPr>
      </w:pPr>
      <w:r w:rsidRPr="007E65FD">
        <w:rPr>
          <w:b/>
          <w:bCs/>
          <w:sz w:val="24"/>
          <w:szCs w:val="24"/>
          <w:rtl/>
        </w:rPr>
        <w:t xml:space="preserve">مدل جدید </w:t>
      </w:r>
      <w:r w:rsidRPr="007E65FD">
        <w:rPr>
          <w:rFonts w:hint="cs"/>
          <w:b/>
          <w:bCs/>
          <w:sz w:val="24"/>
          <w:szCs w:val="24"/>
          <w:rtl/>
        </w:rPr>
        <w:t xml:space="preserve">امتیاز اعتباری اشخاص حقیقی </w:t>
      </w:r>
      <w:r w:rsidRPr="007E65FD">
        <w:rPr>
          <w:b/>
          <w:bCs/>
          <w:sz w:val="24"/>
          <w:szCs w:val="24"/>
          <w:rtl/>
        </w:rPr>
        <w:t xml:space="preserve">، با افزودن داده‌های تکمیلی از جمله اطلاعات چک، سوابق مالیاتی و محکومیت‌های مالی، توانسته است </w:t>
      </w:r>
      <w:r w:rsidR="00A54F61" w:rsidRPr="007E65FD">
        <w:rPr>
          <w:rFonts w:hint="cs"/>
          <w:b/>
          <w:bCs/>
          <w:sz w:val="24"/>
          <w:szCs w:val="24"/>
          <w:rtl/>
        </w:rPr>
        <w:t xml:space="preserve">علاوه بر افزایش دقت مدل، </w:t>
      </w:r>
      <w:r w:rsidRPr="007E65FD">
        <w:rPr>
          <w:b/>
          <w:bCs/>
          <w:sz w:val="24"/>
          <w:szCs w:val="24"/>
          <w:rtl/>
        </w:rPr>
        <w:t>پوشش جامع‌</w:t>
      </w:r>
      <w:r w:rsidR="00A54F61" w:rsidRPr="007E65FD">
        <w:rPr>
          <w:rFonts w:hint="cs"/>
          <w:b/>
          <w:bCs/>
          <w:sz w:val="24"/>
          <w:szCs w:val="24"/>
          <w:rtl/>
        </w:rPr>
        <w:t xml:space="preserve"> </w:t>
      </w:r>
      <w:r w:rsidRPr="007E65FD">
        <w:rPr>
          <w:b/>
          <w:bCs/>
          <w:sz w:val="24"/>
          <w:szCs w:val="24"/>
          <w:rtl/>
        </w:rPr>
        <w:t xml:space="preserve">از وضعیت اعتباری متقاضیان فراهم </w:t>
      </w:r>
      <w:r w:rsidR="00A54F61" w:rsidRPr="007E65FD">
        <w:rPr>
          <w:rFonts w:hint="cs"/>
          <w:b/>
          <w:bCs/>
          <w:sz w:val="24"/>
          <w:szCs w:val="24"/>
          <w:rtl/>
        </w:rPr>
        <w:t>نماید</w:t>
      </w:r>
      <w:r w:rsidRPr="007E65FD">
        <w:rPr>
          <w:b/>
          <w:bCs/>
          <w:sz w:val="24"/>
          <w:szCs w:val="24"/>
          <w:rtl/>
        </w:rPr>
        <w:t>. این مدل با هدف تسهیل دسترسی به تسهیلات مالی، به‌صورت مستمر و پویا، با دریافت داده‌ها و شاخص‌های جدید بازبینی و به‌روزرسانی می‌شود تا دقت و کارایی ارزیابی ریسک اعتباری</w:t>
      </w:r>
      <w:r w:rsidR="00A54F61" w:rsidRPr="007E65FD">
        <w:rPr>
          <w:rFonts w:hint="cs"/>
          <w:b/>
          <w:bCs/>
          <w:sz w:val="24"/>
          <w:szCs w:val="24"/>
          <w:rtl/>
        </w:rPr>
        <w:t xml:space="preserve"> معاملات</w:t>
      </w:r>
      <w:r w:rsidRPr="007E65FD">
        <w:rPr>
          <w:b/>
          <w:bCs/>
          <w:sz w:val="24"/>
          <w:szCs w:val="24"/>
          <w:rtl/>
        </w:rPr>
        <w:t xml:space="preserve"> حفظ و ارتقا یابد</w:t>
      </w:r>
      <w:r w:rsidR="00A54F61" w:rsidRPr="007E65FD">
        <w:rPr>
          <w:rFonts w:hint="cs"/>
          <w:b/>
          <w:bCs/>
          <w:sz w:val="24"/>
          <w:szCs w:val="24"/>
          <w:rtl/>
        </w:rPr>
        <w:t>.</w:t>
      </w:r>
    </w:p>
    <w:p w14:paraId="3CA128CE" w14:textId="5472818B" w:rsidR="007E65FD" w:rsidRPr="007E65FD" w:rsidRDefault="00931BF8" w:rsidP="007E65FD">
      <w:pPr>
        <w:tabs>
          <w:tab w:val="left" w:pos="1515"/>
        </w:tabs>
        <w:rPr>
          <w:rtl/>
          <w:lang w:bidi="fa-IR"/>
        </w:rPr>
      </w:pPr>
      <w:r>
        <w:rPr>
          <w:sz w:val="24"/>
          <w:szCs w:val="24"/>
        </w:rPr>
        <w:pict w14:anchorId="66576846">
          <v:rect id="_x0000_i1033" style="width:0;height:1.5pt" o:hralign="center" o:hrstd="t" o:hr="t" fillcolor="#a0a0a0" stroked="f"/>
        </w:pict>
      </w:r>
    </w:p>
    <w:sectPr w:rsidR="007E65FD" w:rsidRPr="007E65FD" w:rsidSect="0005183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B5151" w14:textId="77777777" w:rsidR="00296A44" w:rsidRDefault="00296A44" w:rsidP="0005183C">
      <w:pPr>
        <w:spacing w:after="0" w:line="240" w:lineRule="auto"/>
      </w:pPr>
      <w:r>
        <w:separator/>
      </w:r>
    </w:p>
  </w:endnote>
  <w:endnote w:type="continuationSeparator" w:id="0">
    <w:p w14:paraId="5B6B95E8" w14:textId="77777777" w:rsidR="00296A44" w:rsidRDefault="00296A44" w:rsidP="00051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D53F9" w14:textId="77777777" w:rsidR="00296A44" w:rsidRDefault="00296A44" w:rsidP="0005183C">
      <w:pPr>
        <w:spacing w:after="0" w:line="240" w:lineRule="auto"/>
      </w:pPr>
      <w:r>
        <w:separator/>
      </w:r>
    </w:p>
  </w:footnote>
  <w:footnote w:type="continuationSeparator" w:id="0">
    <w:p w14:paraId="061B081C" w14:textId="77777777" w:rsidR="00296A44" w:rsidRDefault="00296A44" w:rsidP="00051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87738"/>
    <w:multiLevelType w:val="hybridMultilevel"/>
    <w:tmpl w:val="4C4203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91710D"/>
    <w:multiLevelType w:val="multilevel"/>
    <w:tmpl w:val="BED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F6CD9"/>
    <w:multiLevelType w:val="hybridMultilevel"/>
    <w:tmpl w:val="813C3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6007457">
    <w:abstractNumId w:val="1"/>
  </w:num>
  <w:num w:numId="2" w16cid:durableId="1180390954">
    <w:abstractNumId w:val="2"/>
  </w:num>
  <w:num w:numId="3" w16cid:durableId="115148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5FA"/>
    <w:rsid w:val="0000036A"/>
    <w:rsid w:val="00030297"/>
    <w:rsid w:val="00035A01"/>
    <w:rsid w:val="000411D5"/>
    <w:rsid w:val="00047F1D"/>
    <w:rsid w:val="0005183C"/>
    <w:rsid w:val="00067D5F"/>
    <w:rsid w:val="000829C0"/>
    <w:rsid w:val="000B14CB"/>
    <w:rsid w:val="000B5FAA"/>
    <w:rsid w:val="000B7E09"/>
    <w:rsid w:val="000F3D68"/>
    <w:rsid w:val="001025FA"/>
    <w:rsid w:val="001033DC"/>
    <w:rsid w:val="00126B3D"/>
    <w:rsid w:val="00137788"/>
    <w:rsid w:val="00145397"/>
    <w:rsid w:val="00174BB4"/>
    <w:rsid w:val="001931B1"/>
    <w:rsid w:val="00197DC5"/>
    <w:rsid w:val="001F3CDD"/>
    <w:rsid w:val="001F4D87"/>
    <w:rsid w:val="00211243"/>
    <w:rsid w:val="00211B0C"/>
    <w:rsid w:val="002156E3"/>
    <w:rsid w:val="002206F5"/>
    <w:rsid w:val="002666BE"/>
    <w:rsid w:val="002769C5"/>
    <w:rsid w:val="00277E70"/>
    <w:rsid w:val="00284C07"/>
    <w:rsid w:val="00296A44"/>
    <w:rsid w:val="00297051"/>
    <w:rsid w:val="002A579B"/>
    <w:rsid w:val="002B0F95"/>
    <w:rsid w:val="002B276B"/>
    <w:rsid w:val="002C1640"/>
    <w:rsid w:val="002C1FF8"/>
    <w:rsid w:val="002C7EB4"/>
    <w:rsid w:val="002D76AD"/>
    <w:rsid w:val="0032006F"/>
    <w:rsid w:val="003515BB"/>
    <w:rsid w:val="00367186"/>
    <w:rsid w:val="00371890"/>
    <w:rsid w:val="00383F53"/>
    <w:rsid w:val="00396BA6"/>
    <w:rsid w:val="003D4ACC"/>
    <w:rsid w:val="00450BA6"/>
    <w:rsid w:val="00451EB5"/>
    <w:rsid w:val="00467578"/>
    <w:rsid w:val="004735F4"/>
    <w:rsid w:val="00485791"/>
    <w:rsid w:val="00492364"/>
    <w:rsid w:val="00494AEB"/>
    <w:rsid w:val="004A095E"/>
    <w:rsid w:val="004A2444"/>
    <w:rsid w:val="004F3C4B"/>
    <w:rsid w:val="00501E59"/>
    <w:rsid w:val="00507B94"/>
    <w:rsid w:val="005121AE"/>
    <w:rsid w:val="0052460F"/>
    <w:rsid w:val="00547351"/>
    <w:rsid w:val="00551FC4"/>
    <w:rsid w:val="0055740B"/>
    <w:rsid w:val="00563F62"/>
    <w:rsid w:val="005646B4"/>
    <w:rsid w:val="005669C2"/>
    <w:rsid w:val="005669FC"/>
    <w:rsid w:val="00567979"/>
    <w:rsid w:val="00576DBE"/>
    <w:rsid w:val="00583BC5"/>
    <w:rsid w:val="0058413A"/>
    <w:rsid w:val="00584DEF"/>
    <w:rsid w:val="005866EC"/>
    <w:rsid w:val="005A069F"/>
    <w:rsid w:val="005C37C1"/>
    <w:rsid w:val="005C6778"/>
    <w:rsid w:val="005E1C8E"/>
    <w:rsid w:val="005F4883"/>
    <w:rsid w:val="00610FAE"/>
    <w:rsid w:val="006125CE"/>
    <w:rsid w:val="00612AE4"/>
    <w:rsid w:val="00626131"/>
    <w:rsid w:val="00640AF2"/>
    <w:rsid w:val="00645C7E"/>
    <w:rsid w:val="00653B9C"/>
    <w:rsid w:val="00660274"/>
    <w:rsid w:val="0066081D"/>
    <w:rsid w:val="00693504"/>
    <w:rsid w:val="006973F0"/>
    <w:rsid w:val="006A4FAA"/>
    <w:rsid w:val="006F1E5C"/>
    <w:rsid w:val="006F4A6C"/>
    <w:rsid w:val="006F5F0E"/>
    <w:rsid w:val="007218BE"/>
    <w:rsid w:val="007244F4"/>
    <w:rsid w:val="0073293A"/>
    <w:rsid w:val="00766D67"/>
    <w:rsid w:val="00766DEC"/>
    <w:rsid w:val="00772D8C"/>
    <w:rsid w:val="00781948"/>
    <w:rsid w:val="007A7AB4"/>
    <w:rsid w:val="007B0507"/>
    <w:rsid w:val="007C380D"/>
    <w:rsid w:val="007C6004"/>
    <w:rsid w:val="007E2AD4"/>
    <w:rsid w:val="007E65FD"/>
    <w:rsid w:val="008166FF"/>
    <w:rsid w:val="00832029"/>
    <w:rsid w:val="00834E87"/>
    <w:rsid w:val="00846F84"/>
    <w:rsid w:val="0086268E"/>
    <w:rsid w:val="008649E4"/>
    <w:rsid w:val="00872F75"/>
    <w:rsid w:val="00891631"/>
    <w:rsid w:val="00897A9D"/>
    <w:rsid w:val="008B4DEE"/>
    <w:rsid w:val="008B7AFF"/>
    <w:rsid w:val="008D05F9"/>
    <w:rsid w:val="008F10FC"/>
    <w:rsid w:val="008F4516"/>
    <w:rsid w:val="008F5A06"/>
    <w:rsid w:val="008F76E6"/>
    <w:rsid w:val="0090484F"/>
    <w:rsid w:val="00914979"/>
    <w:rsid w:val="00915205"/>
    <w:rsid w:val="0092597B"/>
    <w:rsid w:val="00925FE8"/>
    <w:rsid w:val="00926A97"/>
    <w:rsid w:val="00931CCB"/>
    <w:rsid w:val="009440A9"/>
    <w:rsid w:val="00952697"/>
    <w:rsid w:val="00960C3E"/>
    <w:rsid w:val="009835A8"/>
    <w:rsid w:val="009A3634"/>
    <w:rsid w:val="009A6945"/>
    <w:rsid w:val="009B62C3"/>
    <w:rsid w:val="009C041B"/>
    <w:rsid w:val="009D2F36"/>
    <w:rsid w:val="009E6E8B"/>
    <w:rsid w:val="009F04C0"/>
    <w:rsid w:val="00A24CDA"/>
    <w:rsid w:val="00A441AA"/>
    <w:rsid w:val="00A54F61"/>
    <w:rsid w:val="00A87141"/>
    <w:rsid w:val="00AB4084"/>
    <w:rsid w:val="00AC1C58"/>
    <w:rsid w:val="00AE4551"/>
    <w:rsid w:val="00AF1ED0"/>
    <w:rsid w:val="00B1087F"/>
    <w:rsid w:val="00B11B9D"/>
    <w:rsid w:val="00B2222A"/>
    <w:rsid w:val="00B315B9"/>
    <w:rsid w:val="00B36DBF"/>
    <w:rsid w:val="00B47FC4"/>
    <w:rsid w:val="00B627E2"/>
    <w:rsid w:val="00B81F48"/>
    <w:rsid w:val="00BA7482"/>
    <w:rsid w:val="00BB0364"/>
    <w:rsid w:val="00BC32DB"/>
    <w:rsid w:val="00BD3DCF"/>
    <w:rsid w:val="00BD4A9D"/>
    <w:rsid w:val="00BE1855"/>
    <w:rsid w:val="00BE436D"/>
    <w:rsid w:val="00BE603E"/>
    <w:rsid w:val="00C04DDB"/>
    <w:rsid w:val="00C06F46"/>
    <w:rsid w:val="00C07825"/>
    <w:rsid w:val="00C13072"/>
    <w:rsid w:val="00C13D1C"/>
    <w:rsid w:val="00C1595C"/>
    <w:rsid w:val="00C15DF8"/>
    <w:rsid w:val="00C40103"/>
    <w:rsid w:val="00C57517"/>
    <w:rsid w:val="00C64BF5"/>
    <w:rsid w:val="00C7401F"/>
    <w:rsid w:val="00C83511"/>
    <w:rsid w:val="00C84FBD"/>
    <w:rsid w:val="00CA15E7"/>
    <w:rsid w:val="00CA5C05"/>
    <w:rsid w:val="00CC4DFE"/>
    <w:rsid w:val="00CE600D"/>
    <w:rsid w:val="00CF721C"/>
    <w:rsid w:val="00D00C19"/>
    <w:rsid w:val="00D14183"/>
    <w:rsid w:val="00D14855"/>
    <w:rsid w:val="00D1659D"/>
    <w:rsid w:val="00D314AA"/>
    <w:rsid w:val="00D410A4"/>
    <w:rsid w:val="00D419DB"/>
    <w:rsid w:val="00D41E33"/>
    <w:rsid w:val="00D47395"/>
    <w:rsid w:val="00D521E4"/>
    <w:rsid w:val="00D6190E"/>
    <w:rsid w:val="00D666BF"/>
    <w:rsid w:val="00D6789B"/>
    <w:rsid w:val="00D72F81"/>
    <w:rsid w:val="00D757DB"/>
    <w:rsid w:val="00D76D28"/>
    <w:rsid w:val="00D93C0A"/>
    <w:rsid w:val="00D95335"/>
    <w:rsid w:val="00D97CD6"/>
    <w:rsid w:val="00DB15F6"/>
    <w:rsid w:val="00DB322F"/>
    <w:rsid w:val="00DB5222"/>
    <w:rsid w:val="00DB6EE6"/>
    <w:rsid w:val="00DD0ECC"/>
    <w:rsid w:val="00DE2F6F"/>
    <w:rsid w:val="00DF3E6D"/>
    <w:rsid w:val="00E0144C"/>
    <w:rsid w:val="00E04649"/>
    <w:rsid w:val="00E23217"/>
    <w:rsid w:val="00E33F6D"/>
    <w:rsid w:val="00E421D4"/>
    <w:rsid w:val="00E44F40"/>
    <w:rsid w:val="00E64200"/>
    <w:rsid w:val="00E667F3"/>
    <w:rsid w:val="00E759F0"/>
    <w:rsid w:val="00F0636A"/>
    <w:rsid w:val="00F07422"/>
    <w:rsid w:val="00F14751"/>
    <w:rsid w:val="00F14C12"/>
    <w:rsid w:val="00F17FB3"/>
    <w:rsid w:val="00F5738E"/>
    <w:rsid w:val="00F62BD2"/>
    <w:rsid w:val="00F66288"/>
    <w:rsid w:val="00F7080F"/>
    <w:rsid w:val="00F7103F"/>
    <w:rsid w:val="00F75B66"/>
    <w:rsid w:val="00FE66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045CD2D"/>
  <w15:chartTrackingRefBased/>
  <w15:docId w15:val="{2812AAF4-41B0-4161-828E-0ED4C959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B Zar"/>
        <w:kern w:val="2"/>
        <w:sz w:val="22"/>
        <w:szCs w:val="26"/>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B"/>
    <w:rPr>
      <w:rFonts w:ascii="Times New Roman" w:hAnsi="Times New Roman"/>
    </w:rPr>
  </w:style>
  <w:style w:type="paragraph" w:styleId="Heading1">
    <w:name w:val="heading 1"/>
    <w:basedOn w:val="Normal"/>
    <w:next w:val="Normal"/>
    <w:link w:val="Heading1Char"/>
    <w:uiPriority w:val="9"/>
    <w:qFormat/>
    <w:rsid w:val="00102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5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5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25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25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25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25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25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5FA"/>
    <w:rPr>
      <w:rFonts w:eastAsiaTheme="majorEastAsia" w:cstheme="majorBidi"/>
      <w:color w:val="272727" w:themeColor="text1" w:themeTint="D8"/>
    </w:rPr>
  </w:style>
  <w:style w:type="paragraph" w:styleId="Title">
    <w:name w:val="Title"/>
    <w:basedOn w:val="Normal"/>
    <w:next w:val="Normal"/>
    <w:link w:val="TitleChar"/>
    <w:uiPriority w:val="10"/>
    <w:qFormat/>
    <w:rsid w:val="00102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5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5FA"/>
    <w:pPr>
      <w:spacing w:before="160"/>
      <w:jc w:val="center"/>
    </w:pPr>
    <w:rPr>
      <w:i/>
      <w:iCs/>
      <w:color w:val="404040" w:themeColor="text1" w:themeTint="BF"/>
    </w:rPr>
  </w:style>
  <w:style w:type="character" w:customStyle="1" w:styleId="QuoteChar">
    <w:name w:val="Quote Char"/>
    <w:basedOn w:val="DefaultParagraphFont"/>
    <w:link w:val="Quote"/>
    <w:uiPriority w:val="29"/>
    <w:rsid w:val="001025FA"/>
    <w:rPr>
      <w:rFonts w:ascii="Times New Roman" w:hAnsi="Times New Roman"/>
      <w:i/>
      <w:iCs/>
      <w:color w:val="404040" w:themeColor="text1" w:themeTint="BF"/>
    </w:rPr>
  </w:style>
  <w:style w:type="paragraph" w:styleId="ListParagraph">
    <w:name w:val="List Paragraph"/>
    <w:basedOn w:val="Normal"/>
    <w:uiPriority w:val="34"/>
    <w:qFormat/>
    <w:rsid w:val="001025FA"/>
    <w:pPr>
      <w:ind w:left="720"/>
      <w:contextualSpacing/>
    </w:pPr>
  </w:style>
  <w:style w:type="character" w:styleId="IntenseEmphasis">
    <w:name w:val="Intense Emphasis"/>
    <w:basedOn w:val="DefaultParagraphFont"/>
    <w:uiPriority w:val="21"/>
    <w:qFormat/>
    <w:rsid w:val="001025FA"/>
    <w:rPr>
      <w:i/>
      <w:iCs/>
      <w:color w:val="0F4761" w:themeColor="accent1" w:themeShade="BF"/>
    </w:rPr>
  </w:style>
  <w:style w:type="paragraph" w:styleId="IntenseQuote">
    <w:name w:val="Intense Quote"/>
    <w:basedOn w:val="Normal"/>
    <w:next w:val="Normal"/>
    <w:link w:val="IntenseQuoteChar"/>
    <w:uiPriority w:val="30"/>
    <w:qFormat/>
    <w:rsid w:val="00102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5FA"/>
    <w:rPr>
      <w:rFonts w:ascii="Times New Roman" w:hAnsi="Times New Roman"/>
      <w:i/>
      <w:iCs/>
      <w:color w:val="0F4761" w:themeColor="accent1" w:themeShade="BF"/>
    </w:rPr>
  </w:style>
  <w:style w:type="character" w:styleId="IntenseReference">
    <w:name w:val="Intense Reference"/>
    <w:basedOn w:val="DefaultParagraphFont"/>
    <w:uiPriority w:val="32"/>
    <w:qFormat/>
    <w:rsid w:val="001025FA"/>
    <w:rPr>
      <w:b/>
      <w:bCs/>
      <w:smallCaps/>
      <w:color w:val="0F4761" w:themeColor="accent1" w:themeShade="BF"/>
      <w:spacing w:val="5"/>
    </w:rPr>
  </w:style>
  <w:style w:type="paragraph" w:styleId="NormalWeb">
    <w:name w:val="Normal (Web)"/>
    <w:basedOn w:val="Normal"/>
    <w:uiPriority w:val="99"/>
    <w:semiHidden/>
    <w:unhideWhenUsed/>
    <w:rsid w:val="0032006F"/>
    <w:pPr>
      <w:bidi w:val="0"/>
      <w:spacing w:before="100" w:beforeAutospacing="1" w:after="100" w:afterAutospacing="1" w:line="240" w:lineRule="auto"/>
    </w:pPr>
    <w:rPr>
      <w:rFonts w:eastAsia="Times New Roman" w:cs="Times New Roman"/>
      <w:kern w:val="0"/>
      <w:sz w:val="24"/>
      <w:szCs w:val="24"/>
      <w14:ligatures w14:val="none"/>
    </w:rPr>
  </w:style>
  <w:style w:type="character" w:styleId="CommentReference">
    <w:name w:val="annotation reference"/>
    <w:basedOn w:val="DefaultParagraphFont"/>
    <w:uiPriority w:val="99"/>
    <w:semiHidden/>
    <w:unhideWhenUsed/>
    <w:rsid w:val="00B315B9"/>
    <w:rPr>
      <w:sz w:val="16"/>
      <w:szCs w:val="16"/>
    </w:rPr>
  </w:style>
  <w:style w:type="paragraph" w:styleId="CommentText">
    <w:name w:val="annotation text"/>
    <w:basedOn w:val="Normal"/>
    <w:link w:val="CommentTextChar"/>
    <w:uiPriority w:val="99"/>
    <w:unhideWhenUsed/>
    <w:rsid w:val="00B315B9"/>
    <w:pPr>
      <w:spacing w:line="240" w:lineRule="auto"/>
    </w:pPr>
    <w:rPr>
      <w:sz w:val="20"/>
      <w:szCs w:val="20"/>
    </w:rPr>
  </w:style>
  <w:style w:type="character" w:customStyle="1" w:styleId="CommentTextChar">
    <w:name w:val="Comment Text Char"/>
    <w:basedOn w:val="DefaultParagraphFont"/>
    <w:link w:val="CommentText"/>
    <w:uiPriority w:val="99"/>
    <w:rsid w:val="00B315B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315B9"/>
    <w:rPr>
      <w:b/>
      <w:bCs/>
    </w:rPr>
  </w:style>
  <w:style w:type="character" w:customStyle="1" w:styleId="CommentSubjectChar">
    <w:name w:val="Comment Subject Char"/>
    <w:basedOn w:val="CommentTextChar"/>
    <w:link w:val="CommentSubject"/>
    <w:uiPriority w:val="99"/>
    <w:semiHidden/>
    <w:rsid w:val="00B315B9"/>
    <w:rPr>
      <w:rFonts w:ascii="Times New Roman" w:hAnsi="Times New Roman"/>
      <w:b/>
      <w:bCs/>
      <w:sz w:val="20"/>
      <w:szCs w:val="20"/>
    </w:rPr>
  </w:style>
  <w:style w:type="paragraph" w:styleId="Header">
    <w:name w:val="header"/>
    <w:basedOn w:val="Normal"/>
    <w:link w:val="HeaderChar"/>
    <w:uiPriority w:val="99"/>
    <w:unhideWhenUsed/>
    <w:rsid w:val="00051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83C"/>
    <w:rPr>
      <w:rFonts w:ascii="Times New Roman" w:hAnsi="Times New Roman"/>
    </w:rPr>
  </w:style>
  <w:style w:type="paragraph" w:styleId="Footer">
    <w:name w:val="footer"/>
    <w:basedOn w:val="Normal"/>
    <w:link w:val="FooterChar"/>
    <w:uiPriority w:val="99"/>
    <w:unhideWhenUsed/>
    <w:rsid w:val="00051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83C"/>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388586">
      <w:bodyDiv w:val="1"/>
      <w:marLeft w:val="0"/>
      <w:marRight w:val="0"/>
      <w:marTop w:val="0"/>
      <w:marBottom w:val="0"/>
      <w:divBdr>
        <w:top w:val="none" w:sz="0" w:space="0" w:color="auto"/>
        <w:left w:val="none" w:sz="0" w:space="0" w:color="auto"/>
        <w:bottom w:val="none" w:sz="0" w:space="0" w:color="auto"/>
        <w:right w:val="none" w:sz="0" w:space="0" w:color="auto"/>
      </w:divBdr>
    </w:div>
    <w:div w:id="288051799">
      <w:bodyDiv w:val="1"/>
      <w:marLeft w:val="0"/>
      <w:marRight w:val="0"/>
      <w:marTop w:val="0"/>
      <w:marBottom w:val="0"/>
      <w:divBdr>
        <w:top w:val="none" w:sz="0" w:space="0" w:color="auto"/>
        <w:left w:val="none" w:sz="0" w:space="0" w:color="auto"/>
        <w:bottom w:val="none" w:sz="0" w:space="0" w:color="auto"/>
        <w:right w:val="none" w:sz="0" w:space="0" w:color="auto"/>
      </w:divBdr>
    </w:div>
    <w:div w:id="294527713">
      <w:bodyDiv w:val="1"/>
      <w:marLeft w:val="0"/>
      <w:marRight w:val="0"/>
      <w:marTop w:val="0"/>
      <w:marBottom w:val="0"/>
      <w:divBdr>
        <w:top w:val="none" w:sz="0" w:space="0" w:color="auto"/>
        <w:left w:val="none" w:sz="0" w:space="0" w:color="auto"/>
        <w:bottom w:val="none" w:sz="0" w:space="0" w:color="auto"/>
        <w:right w:val="none" w:sz="0" w:space="0" w:color="auto"/>
      </w:divBdr>
    </w:div>
    <w:div w:id="317811662">
      <w:bodyDiv w:val="1"/>
      <w:marLeft w:val="0"/>
      <w:marRight w:val="0"/>
      <w:marTop w:val="0"/>
      <w:marBottom w:val="0"/>
      <w:divBdr>
        <w:top w:val="none" w:sz="0" w:space="0" w:color="auto"/>
        <w:left w:val="none" w:sz="0" w:space="0" w:color="auto"/>
        <w:bottom w:val="none" w:sz="0" w:space="0" w:color="auto"/>
        <w:right w:val="none" w:sz="0" w:space="0" w:color="auto"/>
      </w:divBdr>
    </w:div>
    <w:div w:id="331180544">
      <w:bodyDiv w:val="1"/>
      <w:marLeft w:val="0"/>
      <w:marRight w:val="0"/>
      <w:marTop w:val="0"/>
      <w:marBottom w:val="0"/>
      <w:divBdr>
        <w:top w:val="none" w:sz="0" w:space="0" w:color="auto"/>
        <w:left w:val="none" w:sz="0" w:space="0" w:color="auto"/>
        <w:bottom w:val="none" w:sz="0" w:space="0" w:color="auto"/>
        <w:right w:val="none" w:sz="0" w:space="0" w:color="auto"/>
      </w:divBdr>
    </w:div>
    <w:div w:id="529144643">
      <w:bodyDiv w:val="1"/>
      <w:marLeft w:val="0"/>
      <w:marRight w:val="0"/>
      <w:marTop w:val="0"/>
      <w:marBottom w:val="0"/>
      <w:divBdr>
        <w:top w:val="none" w:sz="0" w:space="0" w:color="auto"/>
        <w:left w:val="none" w:sz="0" w:space="0" w:color="auto"/>
        <w:bottom w:val="none" w:sz="0" w:space="0" w:color="auto"/>
        <w:right w:val="none" w:sz="0" w:space="0" w:color="auto"/>
      </w:divBdr>
    </w:div>
    <w:div w:id="668289017">
      <w:bodyDiv w:val="1"/>
      <w:marLeft w:val="0"/>
      <w:marRight w:val="0"/>
      <w:marTop w:val="0"/>
      <w:marBottom w:val="0"/>
      <w:divBdr>
        <w:top w:val="none" w:sz="0" w:space="0" w:color="auto"/>
        <w:left w:val="none" w:sz="0" w:space="0" w:color="auto"/>
        <w:bottom w:val="none" w:sz="0" w:space="0" w:color="auto"/>
        <w:right w:val="none" w:sz="0" w:space="0" w:color="auto"/>
      </w:divBdr>
    </w:div>
    <w:div w:id="675351830">
      <w:bodyDiv w:val="1"/>
      <w:marLeft w:val="0"/>
      <w:marRight w:val="0"/>
      <w:marTop w:val="0"/>
      <w:marBottom w:val="0"/>
      <w:divBdr>
        <w:top w:val="none" w:sz="0" w:space="0" w:color="auto"/>
        <w:left w:val="none" w:sz="0" w:space="0" w:color="auto"/>
        <w:bottom w:val="none" w:sz="0" w:space="0" w:color="auto"/>
        <w:right w:val="none" w:sz="0" w:space="0" w:color="auto"/>
      </w:divBdr>
    </w:div>
    <w:div w:id="794521688">
      <w:bodyDiv w:val="1"/>
      <w:marLeft w:val="0"/>
      <w:marRight w:val="0"/>
      <w:marTop w:val="0"/>
      <w:marBottom w:val="0"/>
      <w:divBdr>
        <w:top w:val="none" w:sz="0" w:space="0" w:color="auto"/>
        <w:left w:val="none" w:sz="0" w:space="0" w:color="auto"/>
        <w:bottom w:val="none" w:sz="0" w:space="0" w:color="auto"/>
        <w:right w:val="none" w:sz="0" w:space="0" w:color="auto"/>
      </w:divBdr>
    </w:div>
    <w:div w:id="1079786255">
      <w:bodyDiv w:val="1"/>
      <w:marLeft w:val="0"/>
      <w:marRight w:val="0"/>
      <w:marTop w:val="0"/>
      <w:marBottom w:val="0"/>
      <w:divBdr>
        <w:top w:val="none" w:sz="0" w:space="0" w:color="auto"/>
        <w:left w:val="none" w:sz="0" w:space="0" w:color="auto"/>
        <w:bottom w:val="none" w:sz="0" w:space="0" w:color="auto"/>
        <w:right w:val="none" w:sz="0" w:space="0" w:color="auto"/>
      </w:divBdr>
    </w:div>
    <w:div w:id="1180660713">
      <w:bodyDiv w:val="1"/>
      <w:marLeft w:val="0"/>
      <w:marRight w:val="0"/>
      <w:marTop w:val="0"/>
      <w:marBottom w:val="0"/>
      <w:divBdr>
        <w:top w:val="none" w:sz="0" w:space="0" w:color="auto"/>
        <w:left w:val="none" w:sz="0" w:space="0" w:color="auto"/>
        <w:bottom w:val="none" w:sz="0" w:space="0" w:color="auto"/>
        <w:right w:val="none" w:sz="0" w:space="0" w:color="auto"/>
      </w:divBdr>
    </w:div>
    <w:div w:id="1277760518">
      <w:bodyDiv w:val="1"/>
      <w:marLeft w:val="0"/>
      <w:marRight w:val="0"/>
      <w:marTop w:val="0"/>
      <w:marBottom w:val="0"/>
      <w:divBdr>
        <w:top w:val="none" w:sz="0" w:space="0" w:color="auto"/>
        <w:left w:val="none" w:sz="0" w:space="0" w:color="auto"/>
        <w:bottom w:val="none" w:sz="0" w:space="0" w:color="auto"/>
        <w:right w:val="none" w:sz="0" w:space="0" w:color="auto"/>
      </w:divBdr>
    </w:div>
    <w:div w:id="1343824819">
      <w:bodyDiv w:val="1"/>
      <w:marLeft w:val="0"/>
      <w:marRight w:val="0"/>
      <w:marTop w:val="0"/>
      <w:marBottom w:val="0"/>
      <w:divBdr>
        <w:top w:val="none" w:sz="0" w:space="0" w:color="auto"/>
        <w:left w:val="none" w:sz="0" w:space="0" w:color="auto"/>
        <w:bottom w:val="none" w:sz="0" w:space="0" w:color="auto"/>
        <w:right w:val="none" w:sz="0" w:space="0" w:color="auto"/>
      </w:divBdr>
    </w:div>
    <w:div w:id="1559512833">
      <w:bodyDiv w:val="1"/>
      <w:marLeft w:val="0"/>
      <w:marRight w:val="0"/>
      <w:marTop w:val="0"/>
      <w:marBottom w:val="0"/>
      <w:divBdr>
        <w:top w:val="none" w:sz="0" w:space="0" w:color="auto"/>
        <w:left w:val="none" w:sz="0" w:space="0" w:color="auto"/>
        <w:bottom w:val="none" w:sz="0" w:space="0" w:color="auto"/>
        <w:right w:val="none" w:sz="0" w:space="0" w:color="auto"/>
      </w:divBdr>
    </w:div>
    <w:div w:id="1683432253">
      <w:bodyDiv w:val="1"/>
      <w:marLeft w:val="0"/>
      <w:marRight w:val="0"/>
      <w:marTop w:val="0"/>
      <w:marBottom w:val="0"/>
      <w:divBdr>
        <w:top w:val="none" w:sz="0" w:space="0" w:color="auto"/>
        <w:left w:val="none" w:sz="0" w:space="0" w:color="auto"/>
        <w:bottom w:val="none" w:sz="0" w:space="0" w:color="auto"/>
        <w:right w:val="none" w:sz="0" w:space="0" w:color="auto"/>
      </w:divBdr>
    </w:div>
    <w:div w:id="1720938386">
      <w:bodyDiv w:val="1"/>
      <w:marLeft w:val="0"/>
      <w:marRight w:val="0"/>
      <w:marTop w:val="0"/>
      <w:marBottom w:val="0"/>
      <w:divBdr>
        <w:top w:val="none" w:sz="0" w:space="0" w:color="auto"/>
        <w:left w:val="none" w:sz="0" w:space="0" w:color="auto"/>
        <w:bottom w:val="none" w:sz="0" w:space="0" w:color="auto"/>
        <w:right w:val="none" w:sz="0" w:space="0" w:color="auto"/>
      </w:divBdr>
    </w:div>
    <w:div w:id="1895655915">
      <w:bodyDiv w:val="1"/>
      <w:marLeft w:val="0"/>
      <w:marRight w:val="0"/>
      <w:marTop w:val="0"/>
      <w:marBottom w:val="0"/>
      <w:divBdr>
        <w:top w:val="none" w:sz="0" w:space="0" w:color="auto"/>
        <w:left w:val="none" w:sz="0" w:space="0" w:color="auto"/>
        <w:bottom w:val="none" w:sz="0" w:space="0" w:color="auto"/>
        <w:right w:val="none" w:sz="0" w:space="0" w:color="auto"/>
      </w:divBdr>
    </w:div>
    <w:div w:id="209554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Hanieh Mohammad Ali</dc:creator>
  <cp:keywords/>
  <dc:description/>
  <cp:lastModifiedBy>Javad Ali Akbari</cp:lastModifiedBy>
  <cp:revision>2</cp:revision>
  <dcterms:created xsi:type="dcterms:W3CDTF">2025-06-29T11:05:00Z</dcterms:created>
  <dcterms:modified xsi:type="dcterms:W3CDTF">2025-06-29T11:05:00Z</dcterms:modified>
</cp:coreProperties>
</file>