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Начало работы</w:t>
      </w:r>
    </w:p>
    <w:p>
      <w:r>
        <w:t>Для использования ассистента зарегистрируйтесь на странице регистрации и войдите в аккаунт. У каждого пользователя свои чаты и своя база знаний.</w:t>
      </w:r>
    </w:p>
    <w:p>
      <w:r>
        <w:t>После входа откройте чат и задайте вопрос. Ответ строится по документам из вашей базы знаний.</w:t>
      </w:r>
    </w:p>
    <w:p>
      <w:pPr>
        <w:pStyle w:val="Heading1"/>
      </w:pPr>
      <w:r>
        <w:t>Загрузка документов</w:t>
      </w:r>
    </w:p>
    <w:p>
      <w:r>
        <w:t>На странице базы знаний добавьте файл с компьютера или вставьте ссылку на статью либо видео. Загрузка выполняется в фоновом режиме, статус виден в списке.</w:t>
      </w:r>
    </w:p>
    <w:p>
      <w:r>
        <w:t>Статусы обработки: в очереди, обрабатывается, готов, ошибка. Статусы обновляются автоматически каждые несколько секунд.</w:t>
      </w:r>
    </w:p>
    <w:p>
      <w:pPr>
        <w:pStyle w:val="Heading1"/>
      </w:pPr>
      <w:r>
        <w:t>Вопросы и ответы</w:t>
      </w:r>
    </w:p>
    <w:p>
      <w:r>
        <w:t>Ответы сопровождаются источниками: под сообщением показан список фрагментов, из которых взят ответ.</w:t>
      </w:r>
    </w:p>
    <w:p>
      <w:r>
        <w:t>Модель для ответа выбирается в верхней части чата. Выбор сохраняется вместе с сообщением в истории.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