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89100" w14:textId="76CE8CA0" w:rsidR="003B4F69" w:rsidRPr="003570CF" w:rsidRDefault="00F03CB4" w:rsidP="003B4F69">
      <w:pPr>
        <w:pStyle w:val="Subtitle"/>
        <w:ind w:left="360"/>
        <w:jc w:val="center"/>
        <w:rPr>
          <w:rFonts w:ascii="Arial Narrow" w:hAnsi="Arial Narrow"/>
          <w:bCs w:val="0"/>
          <w:sz w:val="22"/>
          <w:szCs w:val="22"/>
        </w:rPr>
      </w:pPr>
      <w:r w:rsidRPr="00CA73F9">
        <w:rPr>
          <w:rFonts w:asciiTheme="minorHAnsi" w:hAnsiTheme="minorHAnsi"/>
          <w:u w:val="single"/>
        </w:rPr>
        <w:t xml:space="preserve"> </w:t>
      </w:r>
      <w:r w:rsidRPr="00CA73F9">
        <w:rPr>
          <w:rFonts w:asciiTheme="minorHAnsi" w:hAnsiTheme="minorHAnsi"/>
        </w:rPr>
        <w:tab/>
      </w:r>
      <w:r w:rsidRPr="00CA73F9">
        <w:rPr>
          <w:rFonts w:asciiTheme="minorHAnsi" w:hAnsiTheme="minorHAnsi"/>
        </w:rPr>
        <w:tab/>
      </w:r>
      <w:r w:rsidRPr="00CA73F9">
        <w:rPr>
          <w:rFonts w:asciiTheme="minorHAnsi" w:hAnsiTheme="minorHAnsi"/>
        </w:rPr>
        <w:tab/>
      </w:r>
      <w:bookmarkStart w:id="0" w:name="_Hlk93667395"/>
      <w:r w:rsidR="003B4F69" w:rsidRPr="00051AEB">
        <w:rPr>
          <w:lang w:val="en-IN"/>
        </w:rPr>
        <w:t>Boiler area road closure during shutdown</w:t>
      </w:r>
      <w:r w:rsidR="003B4F69">
        <w:rPr>
          <w:lang w:val="en-IN"/>
        </w:rPr>
        <w:t xml:space="preserve"> and</w:t>
      </w:r>
      <w:r w:rsidR="003B4F69" w:rsidRPr="00051AEB" w:rsidDel="00F01BA4">
        <w:rPr>
          <w:snapToGrid w:val="0"/>
          <w:color w:val="000000"/>
          <w:sz w:val="28"/>
          <w:szCs w:val="28"/>
        </w:rPr>
        <w:t xml:space="preserve"> </w:t>
      </w:r>
      <w:r w:rsidR="003B4F69" w:rsidRPr="00051AEB">
        <w:rPr>
          <w:snapToGrid w:val="0"/>
          <w:color w:val="000000"/>
          <w:sz w:val="22"/>
          <w:szCs w:val="22"/>
        </w:rPr>
        <w:t xml:space="preserve">provision for secondary </w:t>
      </w:r>
      <w:r w:rsidR="003B4F69">
        <w:rPr>
          <w:snapToGrid w:val="0"/>
          <w:color w:val="000000"/>
          <w:sz w:val="22"/>
          <w:szCs w:val="22"/>
        </w:rPr>
        <w:t>way for normal traffic.</w:t>
      </w:r>
    </w:p>
    <w:bookmarkEnd w:id="0"/>
    <w:p w14:paraId="66C0E12F" w14:textId="4E7F9B25" w:rsidR="00770F5D" w:rsidRPr="00CA73F9" w:rsidRDefault="00770F5D" w:rsidP="00F03CB4">
      <w:pPr>
        <w:pStyle w:val="NoSpacing"/>
        <w:rPr>
          <w:rFonts w:asciiTheme="minorHAnsi" w:hAnsiTheme="minorHAnsi"/>
          <w:b/>
          <w:u w:val="single"/>
        </w:rPr>
      </w:pPr>
    </w:p>
    <w:p w14:paraId="108BBEC4" w14:textId="77777777" w:rsidR="00770F5D" w:rsidRPr="00CA73F9" w:rsidRDefault="00770F5D" w:rsidP="00770F5D">
      <w:pPr>
        <w:pStyle w:val="NoSpacing"/>
        <w:jc w:val="both"/>
        <w:rPr>
          <w:rFonts w:asciiTheme="minorHAnsi" w:hAnsiTheme="minorHAnsi"/>
        </w:rPr>
      </w:pPr>
    </w:p>
    <w:p w14:paraId="17592F17" w14:textId="757F7130" w:rsidR="003B4F69" w:rsidRPr="003570CF" w:rsidRDefault="00770F5D" w:rsidP="003B4F69">
      <w:pPr>
        <w:pStyle w:val="Subtitle"/>
        <w:ind w:left="360"/>
        <w:rPr>
          <w:rFonts w:ascii="Arial Narrow" w:hAnsi="Arial Narrow"/>
          <w:bCs w:val="0"/>
          <w:sz w:val="22"/>
          <w:szCs w:val="22"/>
        </w:rPr>
      </w:pPr>
      <w:r w:rsidRPr="00CA73F9">
        <w:rPr>
          <w:rFonts w:asciiTheme="minorHAnsi" w:hAnsiTheme="minorHAnsi"/>
        </w:rPr>
        <w:t>Objective</w:t>
      </w:r>
      <w:r w:rsidRPr="00CA73F9">
        <w:rPr>
          <w:rFonts w:asciiTheme="minorHAnsi" w:hAnsiTheme="minorHAnsi"/>
        </w:rPr>
        <w:tab/>
      </w:r>
      <w:r w:rsidRPr="00CA73F9">
        <w:rPr>
          <w:rFonts w:asciiTheme="minorHAnsi" w:hAnsiTheme="minorHAnsi"/>
        </w:rPr>
        <w:tab/>
      </w:r>
      <w:r w:rsidRPr="00CA73F9">
        <w:rPr>
          <w:rFonts w:asciiTheme="minorHAnsi" w:hAnsiTheme="minorHAnsi"/>
        </w:rPr>
        <w:tab/>
      </w:r>
      <w:r w:rsidR="003B4F69" w:rsidRPr="003B4F69">
        <w:rPr>
          <w:b w:val="0"/>
          <w:bCs w:val="0"/>
          <w:lang w:val="en-IN"/>
        </w:rPr>
        <w:t>Boiler area road closure during shutdown and</w:t>
      </w:r>
      <w:r w:rsidR="003B4F69" w:rsidRPr="003B4F69" w:rsidDel="00F01BA4">
        <w:rPr>
          <w:b w:val="0"/>
          <w:bCs w:val="0"/>
          <w:snapToGrid w:val="0"/>
          <w:color w:val="000000"/>
          <w:sz w:val="28"/>
          <w:szCs w:val="28"/>
        </w:rPr>
        <w:t xml:space="preserve"> </w:t>
      </w:r>
      <w:r w:rsidR="003B4F69" w:rsidRPr="003B4F69">
        <w:rPr>
          <w:b w:val="0"/>
          <w:bCs w:val="0"/>
          <w:snapToGrid w:val="0"/>
          <w:color w:val="000000"/>
          <w:sz w:val="22"/>
          <w:szCs w:val="22"/>
        </w:rPr>
        <w:t xml:space="preserve">provision for secondary </w:t>
      </w:r>
      <w:r w:rsidR="003B4F69">
        <w:rPr>
          <w:b w:val="0"/>
          <w:bCs w:val="0"/>
          <w:snapToGrid w:val="0"/>
          <w:color w:val="000000"/>
          <w:sz w:val="22"/>
          <w:szCs w:val="22"/>
        </w:rPr>
        <w:t>way for normal traffic.</w:t>
      </w:r>
    </w:p>
    <w:p w14:paraId="5C220DE3" w14:textId="53704B6A" w:rsidR="00770F5D" w:rsidRPr="00CA73F9" w:rsidRDefault="00770F5D" w:rsidP="00770F5D">
      <w:pPr>
        <w:pStyle w:val="NoSpacing"/>
        <w:jc w:val="both"/>
        <w:rPr>
          <w:rFonts w:asciiTheme="minorHAnsi" w:hAnsiTheme="minorHAnsi"/>
        </w:rPr>
      </w:pPr>
    </w:p>
    <w:p w14:paraId="217BAF82" w14:textId="0B64113D" w:rsidR="00770F5D" w:rsidRPr="00CA73F9" w:rsidRDefault="00770F5D" w:rsidP="00770F5D">
      <w:pPr>
        <w:pStyle w:val="NoSpacing"/>
        <w:jc w:val="both"/>
        <w:rPr>
          <w:rFonts w:asciiTheme="minorHAnsi" w:hAnsiTheme="minorHAnsi"/>
        </w:rPr>
      </w:pPr>
      <w:proofErr w:type="gramStart"/>
      <w:r w:rsidRPr="00CA73F9">
        <w:rPr>
          <w:rFonts w:asciiTheme="minorHAnsi" w:hAnsiTheme="minorHAnsi"/>
        </w:rPr>
        <w:t xml:space="preserve">Responsibility  </w:t>
      </w:r>
      <w:r w:rsidRPr="00CA73F9">
        <w:rPr>
          <w:rFonts w:asciiTheme="minorHAnsi" w:hAnsiTheme="minorHAnsi"/>
        </w:rPr>
        <w:tab/>
      </w:r>
      <w:proofErr w:type="gramEnd"/>
      <w:r w:rsidRPr="00CA73F9">
        <w:rPr>
          <w:rFonts w:asciiTheme="minorHAnsi" w:hAnsiTheme="minorHAnsi"/>
        </w:rPr>
        <w:tab/>
      </w:r>
      <w:r w:rsidRPr="00CA73F9">
        <w:rPr>
          <w:rFonts w:asciiTheme="minorHAnsi" w:hAnsiTheme="minorHAnsi"/>
        </w:rPr>
        <w:tab/>
      </w:r>
      <w:r w:rsidR="003B4F69">
        <w:rPr>
          <w:rFonts w:asciiTheme="minorHAnsi" w:hAnsiTheme="minorHAnsi"/>
        </w:rPr>
        <w:t xml:space="preserve">Area </w:t>
      </w:r>
      <w:r w:rsidRPr="00CA73F9">
        <w:rPr>
          <w:rFonts w:asciiTheme="minorHAnsi" w:hAnsiTheme="minorHAnsi"/>
        </w:rPr>
        <w:t>Engineer in charge</w:t>
      </w:r>
      <w:r w:rsidR="003B4F69">
        <w:rPr>
          <w:rFonts w:asciiTheme="minorHAnsi" w:hAnsiTheme="minorHAnsi"/>
        </w:rPr>
        <w:t>/ Security Incharge.</w:t>
      </w:r>
      <w:r w:rsidRPr="00CA73F9">
        <w:rPr>
          <w:rFonts w:asciiTheme="minorHAnsi" w:hAnsiTheme="minorHAnsi"/>
        </w:rPr>
        <w:t xml:space="preserve"> and workmen at job </w:t>
      </w:r>
    </w:p>
    <w:p w14:paraId="2108D33D" w14:textId="3274A464" w:rsidR="00770F5D" w:rsidRPr="00CA73F9" w:rsidRDefault="00770F5D" w:rsidP="0037584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Theme="minorHAnsi" w:hAnsiTheme="minorHAnsi"/>
        </w:rPr>
      </w:pPr>
      <w:r w:rsidRPr="00CA73F9">
        <w:rPr>
          <w:rFonts w:asciiTheme="minorHAnsi" w:hAnsiTheme="minorHAnsi"/>
        </w:rPr>
        <w:t xml:space="preserve">PPEs to be used                     </w:t>
      </w:r>
      <w:r w:rsidRPr="00CA73F9">
        <w:rPr>
          <w:rFonts w:asciiTheme="minorHAnsi" w:hAnsiTheme="minorHAnsi"/>
        </w:rPr>
        <w:tab/>
      </w:r>
      <w:r w:rsidR="00152DE0" w:rsidRPr="00CA73F9">
        <w:rPr>
          <w:rFonts w:asciiTheme="minorHAnsi" w:hAnsiTheme="minorHAnsi"/>
        </w:rPr>
        <w:t>Helmet, S</w:t>
      </w:r>
      <w:r w:rsidRPr="00CA73F9">
        <w:rPr>
          <w:rFonts w:asciiTheme="minorHAnsi" w:hAnsiTheme="minorHAnsi"/>
        </w:rPr>
        <w:t>hoes, hand gloves,</w:t>
      </w:r>
      <w:r w:rsidR="00152DE0" w:rsidRPr="00CA73F9">
        <w:rPr>
          <w:rFonts w:asciiTheme="minorHAnsi" w:hAnsiTheme="minorHAnsi"/>
        </w:rPr>
        <w:t xml:space="preserve"> life boy,</w:t>
      </w:r>
      <w:r w:rsidR="003B4F69">
        <w:rPr>
          <w:rFonts w:asciiTheme="minorHAnsi" w:hAnsiTheme="minorHAnsi"/>
        </w:rPr>
        <w:t xml:space="preserve"> vehicle seat belt,</w:t>
      </w:r>
      <w:r w:rsidR="00152DE0" w:rsidRPr="00CA73F9">
        <w:rPr>
          <w:rFonts w:asciiTheme="minorHAnsi" w:hAnsiTheme="minorHAnsi"/>
        </w:rPr>
        <w:t xml:space="preserve"> rescue apparatus,</w:t>
      </w:r>
      <w:r w:rsidRPr="00CA73F9">
        <w:rPr>
          <w:rFonts w:asciiTheme="minorHAnsi" w:hAnsiTheme="minorHAnsi"/>
        </w:rPr>
        <w:t xml:space="preserve"> </w:t>
      </w:r>
      <w:r w:rsidR="00375842">
        <w:rPr>
          <w:rFonts w:asciiTheme="minorHAnsi" w:hAnsiTheme="minorHAnsi"/>
        </w:rPr>
        <w:tab/>
      </w:r>
      <w:r w:rsidR="00375842">
        <w:rPr>
          <w:rFonts w:asciiTheme="minorHAnsi" w:hAnsiTheme="minorHAnsi"/>
        </w:rPr>
        <w:tab/>
      </w:r>
    </w:p>
    <w:p w14:paraId="6A9C89CC" w14:textId="77777777" w:rsidR="00770F5D" w:rsidRPr="00CA73F9" w:rsidRDefault="00770F5D" w:rsidP="00770F5D">
      <w:pPr>
        <w:pStyle w:val="NoSpacing"/>
        <w:jc w:val="both"/>
        <w:rPr>
          <w:rFonts w:asciiTheme="minorHAnsi" w:hAnsiTheme="minorHAnsi"/>
        </w:rPr>
      </w:pPr>
    </w:p>
    <w:p w14:paraId="125F519F" w14:textId="77777777" w:rsidR="00770F5D" w:rsidRPr="00CA73F9" w:rsidRDefault="00770F5D" w:rsidP="00770F5D">
      <w:pPr>
        <w:pStyle w:val="NoSpacing"/>
        <w:jc w:val="both"/>
        <w:rPr>
          <w:rFonts w:asciiTheme="minorHAnsi" w:hAnsiTheme="minorHAnsi"/>
          <w:u w:val="single"/>
        </w:rPr>
      </w:pPr>
      <w:r w:rsidRPr="00CA73F9">
        <w:rPr>
          <w:rFonts w:asciiTheme="minorHAnsi" w:hAnsiTheme="minorHAnsi"/>
          <w:u w:val="single"/>
        </w:rPr>
        <w:t xml:space="preserve">Aspect-Impact </w:t>
      </w:r>
    </w:p>
    <w:p w14:paraId="6DCAF390" w14:textId="77777777" w:rsidR="00770F5D" w:rsidRPr="00CA73F9" w:rsidRDefault="00770F5D" w:rsidP="00770F5D">
      <w:pPr>
        <w:pStyle w:val="NoSpacing"/>
        <w:jc w:val="both"/>
        <w:rPr>
          <w:rFonts w:asciiTheme="minorHAnsi" w:hAnsiTheme="minorHAnsi"/>
        </w:rPr>
      </w:pPr>
    </w:p>
    <w:p w14:paraId="1DEEBB00" w14:textId="77777777" w:rsidR="00770F5D" w:rsidRPr="00CA73F9" w:rsidRDefault="00770F5D" w:rsidP="00770F5D">
      <w:pPr>
        <w:pStyle w:val="NoSpacing"/>
        <w:rPr>
          <w:rFonts w:asciiTheme="minorHAnsi" w:hAnsiTheme="minorHAnsi"/>
        </w:rPr>
      </w:pPr>
      <w:r w:rsidRPr="00CA73F9">
        <w:rPr>
          <w:rFonts w:asciiTheme="minorHAnsi" w:hAnsiTheme="minorHAnsi"/>
        </w:rPr>
        <w:t>Steel Scrap</w:t>
      </w:r>
      <w:r w:rsidRPr="00CA73F9">
        <w:rPr>
          <w:rFonts w:asciiTheme="minorHAnsi" w:hAnsiTheme="minorHAnsi"/>
        </w:rPr>
        <w:tab/>
      </w:r>
      <w:r w:rsidRPr="00CA73F9">
        <w:rPr>
          <w:rFonts w:asciiTheme="minorHAnsi" w:hAnsiTheme="minorHAnsi"/>
        </w:rPr>
        <w:tab/>
      </w:r>
      <w:r w:rsidRPr="00CA73F9">
        <w:rPr>
          <w:rFonts w:asciiTheme="minorHAnsi" w:hAnsiTheme="minorHAnsi"/>
        </w:rPr>
        <w:tab/>
      </w:r>
      <w:r w:rsidRPr="00CA73F9">
        <w:rPr>
          <w:rFonts w:asciiTheme="minorHAnsi" w:hAnsiTheme="minorHAnsi"/>
        </w:rPr>
        <w:tab/>
        <w:t xml:space="preserve">Resource Depletion </w:t>
      </w:r>
    </w:p>
    <w:p w14:paraId="03C6D387" w14:textId="77777777" w:rsidR="00770F5D" w:rsidRPr="00CA73F9" w:rsidRDefault="00770F5D" w:rsidP="00770F5D">
      <w:pPr>
        <w:pStyle w:val="NoSpacing"/>
        <w:jc w:val="both"/>
        <w:rPr>
          <w:rFonts w:asciiTheme="minorHAnsi" w:hAnsiTheme="minorHAnsi"/>
        </w:rPr>
      </w:pPr>
    </w:p>
    <w:p w14:paraId="7DAD8854" w14:textId="77777777" w:rsidR="00770F5D" w:rsidRPr="00CA73F9" w:rsidRDefault="00770F5D" w:rsidP="00770F5D">
      <w:pPr>
        <w:pStyle w:val="NoSpacing"/>
        <w:jc w:val="both"/>
        <w:rPr>
          <w:rFonts w:asciiTheme="minorHAnsi" w:hAnsiTheme="minorHAnsi"/>
          <w:u w:val="single"/>
        </w:rPr>
      </w:pPr>
      <w:r w:rsidRPr="00CA73F9">
        <w:rPr>
          <w:rFonts w:asciiTheme="minorHAnsi" w:hAnsiTheme="minorHAnsi"/>
          <w:u w:val="single"/>
        </w:rPr>
        <w:t xml:space="preserve">Hazards Identified </w:t>
      </w:r>
    </w:p>
    <w:tbl>
      <w:tblPr>
        <w:tblW w:w="0" w:type="auto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9"/>
        <w:gridCol w:w="5021"/>
      </w:tblGrid>
      <w:tr w:rsidR="00D44225" w:rsidRPr="00CA73F9" w14:paraId="1B8EAB41" w14:textId="77777777" w:rsidTr="00D44225">
        <w:trPr>
          <w:trHeight w:val="329"/>
        </w:trPr>
        <w:tc>
          <w:tcPr>
            <w:tcW w:w="1999" w:type="dxa"/>
            <w:tcBorders>
              <w:bottom w:val="single" w:sz="4" w:space="0" w:color="auto"/>
            </w:tcBorders>
          </w:tcPr>
          <w:p w14:paraId="0553F7C1" w14:textId="77777777" w:rsidR="00D44225" w:rsidRPr="00CA73F9" w:rsidRDefault="00D44225" w:rsidP="004D2DCC">
            <w:pPr>
              <w:rPr>
                <w:rFonts w:asciiTheme="minorHAnsi" w:eastAsia="Calibri" w:hAnsiTheme="minorHAnsi"/>
                <w:b/>
                <w:sz w:val="28"/>
              </w:rPr>
            </w:pPr>
            <w:r w:rsidRPr="00CA73F9">
              <w:rPr>
                <w:rFonts w:asciiTheme="minorHAnsi" w:eastAsia="Calibri" w:hAnsiTheme="minorHAnsi"/>
                <w:b/>
                <w:sz w:val="28"/>
              </w:rPr>
              <w:t xml:space="preserve">Energy Sources </w:t>
            </w:r>
          </w:p>
        </w:tc>
        <w:tc>
          <w:tcPr>
            <w:tcW w:w="5021" w:type="dxa"/>
            <w:tcBorders>
              <w:bottom w:val="single" w:sz="4" w:space="0" w:color="auto"/>
            </w:tcBorders>
          </w:tcPr>
          <w:p w14:paraId="015456B2" w14:textId="77777777" w:rsidR="00D44225" w:rsidRPr="00CA73F9" w:rsidRDefault="00D44225" w:rsidP="004D2DCC">
            <w:pPr>
              <w:rPr>
                <w:rFonts w:asciiTheme="minorHAnsi" w:eastAsia="Calibri" w:hAnsiTheme="minorHAnsi"/>
                <w:b/>
              </w:rPr>
            </w:pPr>
            <w:r w:rsidRPr="00CA73F9">
              <w:rPr>
                <w:rFonts w:asciiTheme="minorHAnsi" w:eastAsia="Calibri" w:hAnsiTheme="minorHAnsi"/>
                <w:b/>
                <w:sz w:val="28"/>
              </w:rPr>
              <w:t xml:space="preserve">Potential hazards </w:t>
            </w:r>
          </w:p>
        </w:tc>
      </w:tr>
      <w:tr w:rsidR="00D44225" w:rsidRPr="00CA73F9" w14:paraId="044C75E6" w14:textId="77777777" w:rsidTr="00D44225">
        <w:trPr>
          <w:trHeight w:val="413"/>
        </w:trPr>
        <w:tc>
          <w:tcPr>
            <w:tcW w:w="1999" w:type="dxa"/>
          </w:tcPr>
          <w:p w14:paraId="2B282A5C" w14:textId="77777777" w:rsidR="00D44225" w:rsidRPr="00CA73F9" w:rsidRDefault="00D44225" w:rsidP="005D6A8B">
            <w:pPr>
              <w:jc w:val="center"/>
              <w:rPr>
                <w:rFonts w:asciiTheme="minorHAnsi" w:eastAsia="Calibri" w:hAnsiTheme="minorHAnsi"/>
              </w:rPr>
            </w:pPr>
            <w:r w:rsidRPr="00CA73F9">
              <w:rPr>
                <w:rFonts w:asciiTheme="minorHAnsi" w:hAnsiTheme="minorHAnsi"/>
              </w:rPr>
              <w:t xml:space="preserve">Mechanical </w:t>
            </w:r>
          </w:p>
        </w:tc>
        <w:tc>
          <w:tcPr>
            <w:tcW w:w="5021" w:type="dxa"/>
          </w:tcPr>
          <w:p w14:paraId="3EEDC617" w14:textId="77777777" w:rsidR="00D44225" w:rsidRPr="00CA73F9" w:rsidRDefault="00D44225" w:rsidP="004D2DCC">
            <w:pPr>
              <w:ind w:left="360"/>
              <w:rPr>
                <w:rFonts w:asciiTheme="minorHAnsi" w:hAnsiTheme="minorHAnsi"/>
              </w:rPr>
            </w:pPr>
            <w:r w:rsidRPr="00CA73F9">
              <w:rPr>
                <w:rFonts w:asciiTheme="minorHAnsi" w:hAnsiTheme="minorHAnsi"/>
              </w:rPr>
              <w:t xml:space="preserve">- Falling, tripping. </w:t>
            </w:r>
          </w:p>
          <w:p w14:paraId="42D542D0" w14:textId="77777777" w:rsidR="00D44225" w:rsidRPr="00CA73F9" w:rsidRDefault="00D44225" w:rsidP="005D6A8B">
            <w:pPr>
              <w:ind w:left="360"/>
              <w:rPr>
                <w:rFonts w:asciiTheme="minorHAnsi" w:hAnsiTheme="minorHAnsi"/>
              </w:rPr>
            </w:pPr>
            <w:r w:rsidRPr="00CA73F9">
              <w:rPr>
                <w:rFonts w:asciiTheme="minorHAnsi" w:hAnsiTheme="minorHAnsi"/>
              </w:rPr>
              <w:t>- Proper fixing of fall arrestor.</w:t>
            </w:r>
          </w:p>
          <w:p w14:paraId="0A70F2F8" w14:textId="77777777" w:rsidR="00D44225" w:rsidRPr="00CA73F9" w:rsidRDefault="00D44225" w:rsidP="005D6A8B">
            <w:pPr>
              <w:ind w:left="360"/>
              <w:rPr>
                <w:rFonts w:asciiTheme="minorHAnsi" w:hAnsiTheme="minorHAnsi"/>
              </w:rPr>
            </w:pPr>
            <w:r w:rsidRPr="00CA73F9">
              <w:rPr>
                <w:rFonts w:asciiTheme="minorHAnsi" w:hAnsiTheme="minorHAnsi"/>
              </w:rPr>
              <w:t>- Entanglement, Impact, Cut injury</w:t>
            </w:r>
          </w:p>
          <w:p w14:paraId="2A25B98F" w14:textId="77777777" w:rsidR="00D44225" w:rsidRPr="00CA73F9" w:rsidRDefault="00D44225" w:rsidP="005D6A8B">
            <w:pPr>
              <w:ind w:left="360"/>
              <w:rPr>
                <w:rFonts w:asciiTheme="minorHAnsi" w:eastAsia="Calibri" w:hAnsiTheme="minorHAnsi" w:cs="Arial"/>
                <w:sz w:val="21"/>
                <w:szCs w:val="21"/>
              </w:rPr>
            </w:pPr>
          </w:p>
        </w:tc>
      </w:tr>
      <w:tr w:rsidR="00D44225" w:rsidRPr="00CA73F9" w14:paraId="435857FA" w14:textId="77777777" w:rsidTr="00D442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999" w:type="dxa"/>
          </w:tcPr>
          <w:p w14:paraId="1A5BC89F" w14:textId="77777777" w:rsidR="00D44225" w:rsidRPr="00CA73F9" w:rsidRDefault="00D44225" w:rsidP="004D2DCC">
            <w:pPr>
              <w:ind w:left="720"/>
              <w:rPr>
                <w:rFonts w:asciiTheme="minorHAnsi" w:hAnsiTheme="minorHAnsi"/>
              </w:rPr>
            </w:pPr>
            <w:r w:rsidRPr="00CA73F9">
              <w:rPr>
                <w:rFonts w:asciiTheme="minorHAnsi" w:hAnsiTheme="minorHAnsi"/>
              </w:rPr>
              <w:t>Human behavior</w:t>
            </w:r>
          </w:p>
        </w:tc>
        <w:tc>
          <w:tcPr>
            <w:tcW w:w="5021" w:type="dxa"/>
            <w:shd w:val="clear" w:color="auto" w:fill="auto"/>
          </w:tcPr>
          <w:p w14:paraId="4E2C49E9" w14:textId="77777777" w:rsidR="00D44225" w:rsidRPr="00CA73F9" w:rsidRDefault="00D44225" w:rsidP="007A2ECF">
            <w:pPr>
              <w:numPr>
                <w:ilvl w:val="0"/>
                <w:numId w:val="3"/>
              </w:numPr>
              <w:rPr>
                <w:rFonts w:asciiTheme="minorHAnsi" w:eastAsia="Calibri" w:hAnsiTheme="minorHAnsi" w:cs="Arial"/>
                <w:sz w:val="21"/>
                <w:szCs w:val="21"/>
              </w:rPr>
            </w:pPr>
            <w:r w:rsidRPr="00CA73F9">
              <w:rPr>
                <w:rFonts w:asciiTheme="minorHAnsi" w:hAnsiTheme="minorHAnsi"/>
              </w:rPr>
              <w:t>Loose connection,</w:t>
            </w:r>
          </w:p>
          <w:p w14:paraId="141C5ACC" w14:textId="77777777" w:rsidR="00D44225" w:rsidRPr="00CA73F9" w:rsidRDefault="00D44225" w:rsidP="007A2ECF">
            <w:pPr>
              <w:numPr>
                <w:ilvl w:val="0"/>
                <w:numId w:val="3"/>
              </w:numPr>
              <w:rPr>
                <w:rFonts w:asciiTheme="minorHAnsi" w:eastAsia="Calibri" w:hAnsiTheme="minorHAnsi" w:cs="Arial"/>
                <w:sz w:val="21"/>
                <w:szCs w:val="21"/>
              </w:rPr>
            </w:pPr>
            <w:r w:rsidRPr="00CA73F9">
              <w:rPr>
                <w:rFonts w:asciiTheme="minorHAnsi" w:hAnsiTheme="minorHAnsi"/>
              </w:rPr>
              <w:t xml:space="preserve"> </w:t>
            </w:r>
            <w:proofErr w:type="spellStart"/>
            <w:proofErr w:type="gramStart"/>
            <w:r w:rsidRPr="00CA73F9">
              <w:rPr>
                <w:rFonts w:asciiTheme="minorHAnsi" w:hAnsiTheme="minorHAnsi"/>
              </w:rPr>
              <w:t>Non use</w:t>
            </w:r>
            <w:proofErr w:type="spellEnd"/>
            <w:proofErr w:type="gramEnd"/>
            <w:r w:rsidRPr="00CA73F9">
              <w:rPr>
                <w:rFonts w:asciiTheme="minorHAnsi" w:hAnsiTheme="minorHAnsi"/>
              </w:rPr>
              <w:t xml:space="preserve"> of PPEs, </w:t>
            </w:r>
          </w:p>
          <w:p w14:paraId="1ED3EDD9" w14:textId="77777777" w:rsidR="00D44225" w:rsidRPr="00CA73F9" w:rsidRDefault="00D44225" w:rsidP="007A2ECF">
            <w:pPr>
              <w:numPr>
                <w:ilvl w:val="0"/>
                <w:numId w:val="3"/>
              </w:numPr>
              <w:rPr>
                <w:rFonts w:asciiTheme="minorHAnsi" w:eastAsia="Calibri" w:hAnsiTheme="minorHAnsi" w:cs="Arial"/>
                <w:sz w:val="21"/>
                <w:szCs w:val="21"/>
              </w:rPr>
            </w:pPr>
            <w:r w:rsidRPr="00CA73F9">
              <w:rPr>
                <w:rFonts w:asciiTheme="minorHAnsi" w:hAnsiTheme="minorHAnsi"/>
              </w:rPr>
              <w:t>Alcoholism</w:t>
            </w:r>
          </w:p>
        </w:tc>
      </w:tr>
      <w:tr w:rsidR="00D44225" w:rsidRPr="00CA73F9" w14:paraId="21944AA3" w14:textId="77777777" w:rsidTr="00D442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999" w:type="dxa"/>
          </w:tcPr>
          <w:p w14:paraId="6C0B6098" w14:textId="77777777" w:rsidR="00D44225" w:rsidRPr="00CA73F9" w:rsidRDefault="00D44225" w:rsidP="004D2DCC">
            <w:pPr>
              <w:ind w:left="720"/>
              <w:rPr>
                <w:rFonts w:asciiTheme="minorHAnsi" w:hAnsiTheme="minorHAnsi"/>
              </w:rPr>
            </w:pPr>
            <w:r w:rsidRPr="00CA73F9">
              <w:rPr>
                <w:rFonts w:asciiTheme="minorHAnsi" w:eastAsia="Calibri" w:hAnsiTheme="minorHAnsi" w:cs="Arial"/>
                <w:sz w:val="21"/>
                <w:szCs w:val="21"/>
              </w:rPr>
              <w:t>Bio</w:t>
            </w:r>
            <w:r w:rsidRPr="00CA73F9">
              <w:rPr>
                <w:rFonts w:asciiTheme="minorHAnsi" w:hAnsiTheme="minorHAnsi"/>
              </w:rPr>
              <w:t xml:space="preserve"> </w:t>
            </w:r>
            <w:r w:rsidRPr="00CA73F9">
              <w:rPr>
                <w:rFonts w:asciiTheme="minorHAnsi" w:eastAsia="Calibri" w:hAnsiTheme="minorHAnsi" w:cs="Arial"/>
                <w:sz w:val="21"/>
                <w:szCs w:val="21"/>
              </w:rPr>
              <w:t>mechanical</w:t>
            </w:r>
            <w:r w:rsidRPr="00CA73F9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5021" w:type="dxa"/>
            <w:shd w:val="clear" w:color="auto" w:fill="auto"/>
          </w:tcPr>
          <w:p w14:paraId="0B85A840" w14:textId="77777777" w:rsidR="00D44225" w:rsidRPr="00CA73F9" w:rsidRDefault="00D44225" w:rsidP="00036F82">
            <w:pPr>
              <w:numPr>
                <w:ilvl w:val="0"/>
                <w:numId w:val="3"/>
              </w:numPr>
              <w:rPr>
                <w:rFonts w:asciiTheme="minorHAnsi" w:eastAsia="Calibri" w:hAnsiTheme="minorHAnsi" w:cs="Arial"/>
                <w:sz w:val="21"/>
                <w:szCs w:val="21"/>
              </w:rPr>
            </w:pPr>
            <w:r w:rsidRPr="00CA73F9">
              <w:rPr>
                <w:rFonts w:asciiTheme="minorHAnsi" w:eastAsia="Calibri" w:hAnsiTheme="minorHAnsi" w:cs="Arial"/>
                <w:sz w:val="21"/>
                <w:szCs w:val="21"/>
              </w:rPr>
              <w:t>Body posture of workmen</w:t>
            </w:r>
          </w:p>
        </w:tc>
      </w:tr>
    </w:tbl>
    <w:p w14:paraId="51000935" w14:textId="77777777" w:rsidR="007A2ECF" w:rsidRPr="00CA73F9" w:rsidRDefault="007A2ECF" w:rsidP="00770F5D">
      <w:pPr>
        <w:pStyle w:val="NoSpacing"/>
        <w:jc w:val="both"/>
        <w:rPr>
          <w:rFonts w:asciiTheme="minorHAnsi" w:hAnsiTheme="minorHAnsi"/>
          <w:u w:val="single"/>
        </w:rPr>
      </w:pPr>
    </w:p>
    <w:p w14:paraId="0DEDAD01" w14:textId="7212C69E" w:rsidR="00884A13" w:rsidRDefault="00884A13" w:rsidP="00770F5D">
      <w:pPr>
        <w:pStyle w:val="NoSpacing"/>
        <w:jc w:val="both"/>
        <w:rPr>
          <w:rFonts w:asciiTheme="minorHAnsi" w:hAnsiTheme="minorHAnsi"/>
          <w:u w:val="single"/>
        </w:rPr>
      </w:pPr>
    </w:p>
    <w:p w14:paraId="19E37890" w14:textId="77777777" w:rsidR="00770F5D" w:rsidRPr="00CA73F9" w:rsidRDefault="00CA73F9" w:rsidP="00770F5D">
      <w:pPr>
        <w:pStyle w:val="NoSpacing"/>
        <w:jc w:val="both"/>
        <w:rPr>
          <w:rFonts w:asciiTheme="minorHAnsi" w:hAnsiTheme="minorHAnsi"/>
          <w:b/>
          <w:i/>
        </w:rPr>
      </w:pPr>
      <w:r w:rsidRPr="00CA73F9">
        <w:rPr>
          <w:rFonts w:asciiTheme="minorHAnsi" w:hAnsiTheme="minorHAnsi"/>
          <w:b/>
          <w:i/>
          <w:u w:val="single"/>
        </w:rPr>
        <w:t xml:space="preserve">Detail activity procedure. </w:t>
      </w:r>
    </w:p>
    <w:p w14:paraId="4694EF86" w14:textId="77777777" w:rsidR="00770F5D" w:rsidRPr="00CA73F9" w:rsidRDefault="00770F5D" w:rsidP="00770F5D">
      <w:pPr>
        <w:pStyle w:val="NoSpacing"/>
        <w:jc w:val="both"/>
        <w:rPr>
          <w:rFonts w:asciiTheme="minorHAnsi" w:hAnsiTheme="minorHAnsi"/>
        </w:rPr>
      </w:pPr>
    </w:p>
    <w:p w14:paraId="3928A369" w14:textId="7736DC45" w:rsidR="00CA73F9" w:rsidRDefault="00884A13" w:rsidP="00770F5D">
      <w:pPr>
        <w:pStyle w:val="NoSpacing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Road closure main purpose to vehicle movement restriction special at shutdown job areas.</w:t>
      </w:r>
    </w:p>
    <w:p w14:paraId="08AF22B8" w14:textId="77777777" w:rsidR="00884A13" w:rsidRDefault="00884A13" w:rsidP="00770F5D">
      <w:pPr>
        <w:pStyle w:val="NoSpacing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Hard barricade scaffolding to be provide both start and end entry area.</w:t>
      </w:r>
    </w:p>
    <w:p w14:paraId="0EAD345C" w14:textId="0F07E551" w:rsidR="00884A13" w:rsidRDefault="00884A13" w:rsidP="00770F5D">
      <w:pPr>
        <w:pStyle w:val="NoSpacing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Prior to place road barricade proper one day early communication to be provide entire VAB complex.</w:t>
      </w:r>
    </w:p>
    <w:p w14:paraId="3CF5201B" w14:textId="3B2274C1" w:rsidR="00884A13" w:rsidRDefault="00884A13" w:rsidP="00770F5D">
      <w:pPr>
        <w:pStyle w:val="NoSpacing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Prior to road </w:t>
      </w:r>
      <w:proofErr w:type="gramStart"/>
      <w:r>
        <w:rPr>
          <w:rFonts w:asciiTheme="minorHAnsi" w:hAnsiTheme="minorHAnsi"/>
        </w:rPr>
        <w:t>closure ,</w:t>
      </w:r>
      <w:proofErr w:type="gramEnd"/>
      <w:r>
        <w:rPr>
          <w:rFonts w:asciiTheme="minorHAnsi" w:hAnsiTheme="minorHAnsi"/>
        </w:rPr>
        <w:t xml:space="preserve"> alternate / provision vehicle movement arrangement must be guided or communicate  with proper indication of direction at site or in mail.</w:t>
      </w:r>
    </w:p>
    <w:p w14:paraId="5368431E" w14:textId="77777777" w:rsidR="00884A13" w:rsidRDefault="00884A13" w:rsidP="00884A13">
      <w:pPr>
        <w:pStyle w:val="NoSpacing"/>
        <w:ind w:left="720"/>
        <w:jc w:val="both"/>
        <w:rPr>
          <w:rFonts w:asciiTheme="minorHAnsi" w:hAnsiTheme="minorHAnsi"/>
        </w:rPr>
      </w:pPr>
    </w:p>
    <w:sectPr w:rsidR="00884A13" w:rsidSect="000F52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09752" w14:textId="77777777" w:rsidR="00724CE3" w:rsidRDefault="00724CE3">
      <w:r>
        <w:separator/>
      </w:r>
    </w:p>
  </w:endnote>
  <w:endnote w:type="continuationSeparator" w:id="0">
    <w:p w14:paraId="477F0DF3" w14:textId="77777777" w:rsidR="00724CE3" w:rsidRDefault="0072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5413C" w14:textId="77777777" w:rsidR="00D53757" w:rsidRDefault="00D53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604FF" w14:textId="07A16AFC" w:rsidR="00F41C6C" w:rsidRDefault="00724CE3">
    <w:pPr>
      <w:ind w:left="1440" w:hanging="720"/>
    </w:pPr>
    <w:r>
      <w:rPr>
        <w:noProof/>
      </w:rPr>
      <w:pict w14:anchorId="56920C94">
        <v:shapetype id="_x0000_t202" coordsize="21600,21600" o:spt="202" path="m,l,21600r21600,l21600,xe">
          <v:stroke joinstyle="miter"/>
          <v:path gradientshapeok="t" o:connecttype="rect"/>
        </v:shapetype>
        <v:shape id="MSIPCMfe654a73b1cdbef290a9b17c" o:spid="_x0000_s2049" type="#_x0000_t202" alt="{&quot;HashCode&quot;:1617614972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76538DA3" w14:textId="7E6D99E7" w:rsidR="00A63583" w:rsidRPr="00A63583" w:rsidRDefault="00A63583" w:rsidP="00A63583">
                <w:pPr>
                  <w:jc w:val="center"/>
                  <w:rPr>
                    <w:rFonts w:ascii="Calibri" w:hAnsi="Calibri" w:cs="Calibri"/>
                    <w:color w:val="C0C0C0"/>
                    <w:sz w:val="12"/>
                  </w:rPr>
                </w:pPr>
                <w:r w:rsidRPr="00A63583">
                  <w:rPr>
                    <w:rFonts w:ascii="Calibri" w:hAnsi="Calibri" w:cs="Calibri"/>
                    <w:color w:val="C0C0C0"/>
                    <w:sz w:val="12"/>
                  </w:rPr>
                  <w:t>Sensitivity: Public (C4)</w:t>
                </w:r>
              </w:p>
            </w:txbxContent>
          </v:textbox>
          <w10:wrap anchorx="page" anchory="page"/>
        </v:shape>
      </w:pict>
    </w:r>
  </w:p>
  <w:tbl>
    <w:tblPr>
      <w:tblStyle w:val="TableGrid"/>
      <w:tblW w:w="9284" w:type="dxa"/>
      <w:tblLook w:val="04A0" w:firstRow="1" w:lastRow="0" w:firstColumn="1" w:lastColumn="0" w:noHBand="0" w:noVBand="1"/>
    </w:tblPr>
    <w:tblGrid>
      <w:gridCol w:w="3094"/>
      <w:gridCol w:w="3094"/>
      <w:gridCol w:w="3096"/>
    </w:tblGrid>
    <w:tr w:rsidR="00CD123A" w14:paraId="260C3F42" w14:textId="77777777" w:rsidTr="0005585D">
      <w:trPr>
        <w:trHeight w:val="495"/>
      </w:trPr>
      <w:tc>
        <w:tcPr>
          <w:tcW w:w="3094" w:type="dxa"/>
          <w:vAlign w:val="center"/>
        </w:tcPr>
        <w:p w14:paraId="10FA8F45" w14:textId="77777777" w:rsidR="00CD123A" w:rsidRPr="00115AC4" w:rsidRDefault="00CD123A" w:rsidP="0005585D">
          <w:pPr>
            <w:pStyle w:val="Footer"/>
            <w:rPr>
              <w:b/>
            </w:rPr>
          </w:pPr>
          <w:r w:rsidRPr="00115AC4">
            <w:rPr>
              <w:b/>
            </w:rPr>
            <w:t>Prepared &amp; Reviewed:</w:t>
          </w:r>
        </w:p>
      </w:tc>
      <w:tc>
        <w:tcPr>
          <w:tcW w:w="3094" w:type="dxa"/>
          <w:vAlign w:val="center"/>
        </w:tcPr>
        <w:p w14:paraId="7756FB5E" w14:textId="77777777" w:rsidR="00CD123A" w:rsidRPr="00115AC4" w:rsidRDefault="00CD123A" w:rsidP="0005585D">
          <w:pPr>
            <w:pStyle w:val="Footer"/>
            <w:rPr>
              <w:b/>
            </w:rPr>
          </w:pPr>
          <w:r w:rsidRPr="00115AC4">
            <w:rPr>
              <w:b/>
            </w:rPr>
            <w:t>Approved:</w:t>
          </w:r>
        </w:p>
      </w:tc>
      <w:tc>
        <w:tcPr>
          <w:tcW w:w="3096" w:type="dxa"/>
          <w:vAlign w:val="center"/>
        </w:tcPr>
        <w:p w14:paraId="5EF632EB" w14:textId="77777777" w:rsidR="00CD123A" w:rsidRPr="00115AC4" w:rsidRDefault="00CD123A" w:rsidP="0005585D">
          <w:pPr>
            <w:pStyle w:val="Footer"/>
            <w:rPr>
              <w:b/>
            </w:rPr>
          </w:pPr>
          <w:r w:rsidRPr="00115AC4">
            <w:rPr>
              <w:b/>
            </w:rPr>
            <w:t>Issued:</w:t>
          </w:r>
        </w:p>
      </w:tc>
    </w:tr>
    <w:tr w:rsidR="00CD123A" w14:paraId="13D0CDB6" w14:textId="77777777" w:rsidTr="0005585D">
      <w:trPr>
        <w:trHeight w:val="468"/>
      </w:trPr>
      <w:tc>
        <w:tcPr>
          <w:tcW w:w="3094" w:type="dxa"/>
          <w:vAlign w:val="center"/>
        </w:tcPr>
        <w:p w14:paraId="3EE3914E" w14:textId="77777777" w:rsidR="00CD123A" w:rsidRPr="00115AC4" w:rsidRDefault="00CD123A" w:rsidP="0005585D">
          <w:pPr>
            <w:pStyle w:val="Footer"/>
            <w:rPr>
              <w:b/>
            </w:rPr>
          </w:pPr>
          <w:r>
            <w:rPr>
              <w:b/>
            </w:rPr>
            <w:t>HOD – Mechanical</w:t>
          </w:r>
          <w:r w:rsidRPr="00115AC4">
            <w:rPr>
              <w:b/>
            </w:rPr>
            <w:t xml:space="preserve"> – PP</w:t>
          </w:r>
        </w:p>
      </w:tc>
      <w:tc>
        <w:tcPr>
          <w:tcW w:w="3094" w:type="dxa"/>
          <w:vAlign w:val="center"/>
        </w:tcPr>
        <w:p w14:paraId="3B4A3E5E" w14:textId="77777777" w:rsidR="00CD123A" w:rsidRPr="00115AC4" w:rsidRDefault="00CD123A" w:rsidP="0005585D">
          <w:pPr>
            <w:pStyle w:val="Footer"/>
            <w:rPr>
              <w:b/>
            </w:rPr>
          </w:pPr>
          <w:r w:rsidRPr="00115AC4">
            <w:rPr>
              <w:b/>
            </w:rPr>
            <w:t xml:space="preserve">Head </w:t>
          </w:r>
          <w:proofErr w:type="gramStart"/>
          <w:r>
            <w:rPr>
              <w:b/>
            </w:rPr>
            <w:t xml:space="preserve">– </w:t>
          </w:r>
          <w:r w:rsidRPr="00115AC4">
            <w:rPr>
              <w:b/>
            </w:rPr>
            <w:t xml:space="preserve"> Power</w:t>
          </w:r>
          <w:proofErr w:type="gramEnd"/>
        </w:p>
      </w:tc>
      <w:tc>
        <w:tcPr>
          <w:tcW w:w="3096" w:type="dxa"/>
          <w:vAlign w:val="center"/>
        </w:tcPr>
        <w:p w14:paraId="2A477E9B" w14:textId="77777777" w:rsidR="00CD123A" w:rsidRPr="00115AC4" w:rsidRDefault="00CD123A" w:rsidP="0005585D">
          <w:pPr>
            <w:pStyle w:val="Footer"/>
            <w:rPr>
              <w:b/>
            </w:rPr>
          </w:pPr>
          <w:r w:rsidRPr="00115AC4">
            <w:rPr>
              <w:b/>
            </w:rPr>
            <w:t>MR</w:t>
          </w:r>
        </w:p>
      </w:tc>
    </w:tr>
    <w:tr w:rsidR="00D53757" w14:paraId="71100A77" w14:textId="77777777" w:rsidTr="00F642C0">
      <w:trPr>
        <w:trHeight w:val="468"/>
      </w:trPr>
      <w:tc>
        <w:tcPr>
          <w:tcW w:w="3094" w:type="dxa"/>
        </w:tcPr>
        <w:p w14:paraId="4C708AF2" w14:textId="0818FEB7" w:rsidR="00D53757" w:rsidRPr="00115AC4" w:rsidRDefault="00D53757" w:rsidP="00D53757">
          <w:pPr>
            <w:pStyle w:val="Footer"/>
            <w:rPr>
              <w:b/>
            </w:rPr>
          </w:pPr>
          <w:r w:rsidRPr="005A7368">
            <w:rPr>
              <w:b/>
              <w:sz w:val="18"/>
            </w:rPr>
            <w:t>18.05.2022</w:t>
          </w:r>
        </w:p>
      </w:tc>
      <w:tc>
        <w:tcPr>
          <w:tcW w:w="3094" w:type="dxa"/>
        </w:tcPr>
        <w:p w14:paraId="148F38DD" w14:textId="3FA96C7C" w:rsidR="00D53757" w:rsidRPr="00115AC4" w:rsidRDefault="00D53757" w:rsidP="00D53757">
          <w:pPr>
            <w:pStyle w:val="Footer"/>
            <w:rPr>
              <w:b/>
            </w:rPr>
          </w:pPr>
          <w:r w:rsidRPr="005A7368">
            <w:rPr>
              <w:b/>
              <w:sz w:val="18"/>
            </w:rPr>
            <w:t>18.05.2022</w:t>
          </w:r>
        </w:p>
      </w:tc>
      <w:tc>
        <w:tcPr>
          <w:tcW w:w="3096" w:type="dxa"/>
        </w:tcPr>
        <w:p w14:paraId="55852CAF" w14:textId="44DD9611" w:rsidR="00D53757" w:rsidRPr="00115AC4" w:rsidRDefault="00D53757" w:rsidP="00D53757">
          <w:pPr>
            <w:pStyle w:val="Footer"/>
            <w:rPr>
              <w:b/>
            </w:rPr>
          </w:pPr>
          <w:r w:rsidRPr="005A7368">
            <w:rPr>
              <w:b/>
              <w:sz w:val="18"/>
            </w:rPr>
            <w:t>18.05.2022</w:t>
          </w:r>
        </w:p>
      </w:tc>
    </w:tr>
  </w:tbl>
  <w:tbl>
    <w:tblPr>
      <w:tblStyle w:val="TableGrid1"/>
      <w:tblW w:w="10980" w:type="dxa"/>
      <w:tblInd w:w="-815" w:type="dxa"/>
      <w:tblLook w:val="04A0" w:firstRow="1" w:lastRow="0" w:firstColumn="1" w:lastColumn="0" w:noHBand="0" w:noVBand="1"/>
    </w:tblPr>
    <w:tblGrid>
      <w:gridCol w:w="10980"/>
    </w:tblGrid>
    <w:tr w:rsidR="00CD123A" w:rsidRPr="00A76A93" w14:paraId="1AC09C52" w14:textId="77777777" w:rsidTr="0005585D">
      <w:tc>
        <w:tcPr>
          <w:tcW w:w="10980" w:type="dxa"/>
        </w:tcPr>
        <w:p w14:paraId="0F6E6FB8" w14:textId="77777777" w:rsidR="00CD123A" w:rsidRPr="00D45265" w:rsidRDefault="00CD123A" w:rsidP="0005585D">
          <w:pPr>
            <w:jc w:val="center"/>
            <w:rPr>
              <w:i/>
            </w:rPr>
          </w:pPr>
          <w:r w:rsidRPr="00313E62">
            <w:rPr>
              <w:i/>
              <w:sz w:val="18"/>
            </w:rPr>
            <w:t xml:space="preserve">Soft copy does not require signature. This document is controlled by distribution through Sesa intranet portal. If hard copy is to be used, it shall be stamped with seal of </w:t>
          </w:r>
          <w:r w:rsidRPr="00313E62">
            <w:rPr>
              <w:b/>
              <w:i/>
              <w:color w:val="FF0000"/>
              <w:sz w:val="18"/>
            </w:rPr>
            <w:t>Controlled Copy</w:t>
          </w:r>
          <w:r w:rsidRPr="00313E62">
            <w:rPr>
              <w:i/>
              <w:sz w:val="18"/>
            </w:rPr>
            <w:t xml:space="preserve"> in Red.  </w:t>
          </w:r>
          <w:r w:rsidRPr="00313E62">
            <w:rPr>
              <w:i/>
              <w:sz w:val="18"/>
            </w:rPr>
            <w:tab/>
          </w:r>
        </w:p>
      </w:tc>
    </w:tr>
  </w:tbl>
  <w:p w14:paraId="6A39AB49" w14:textId="77777777" w:rsidR="00F41C6C" w:rsidRDefault="00724CE3" w:rsidP="00CD12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B06EB" w14:textId="77777777" w:rsidR="00D53757" w:rsidRDefault="00D53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221F3" w14:textId="77777777" w:rsidR="00724CE3" w:rsidRDefault="00724CE3">
      <w:r>
        <w:separator/>
      </w:r>
    </w:p>
  </w:footnote>
  <w:footnote w:type="continuationSeparator" w:id="0">
    <w:p w14:paraId="29876B0B" w14:textId="77777777" w:rsidR="00724CE3" w:rsidRDefault="00724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FD74A" w14:textId="77777777" w:rsidR="00F41C6C" w:rsidRDefault="00770F5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D632FD7" w14:textId="77777777" w:rsidR="00F41C6C" w:rsidRDefault="00724CE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410"/>
    </w:tblGrid>
    <w:tr w:rsidR="00FC4465" w:rsidRPr="00896524" w14:paraId="6AE3D46D" w14:textId="77777777" w:rsidTr="00B40537">
      <w:trPr>
        <w:trHeight w:val="251"/>
      </w:trPr>
      <w:tc>
        <w:tcPr>
          <w:tcW w:w="1702" w:type="dxa"/>
          <w:vMerge w:val="restart"/>
          <w:vAlign w:val="center"/>
        </w:tcPr>
        <w:p w14:paraId="74DD954C" w14:textId="2A46912E" w:rsidR="00FC4465" w:rsidRPr="00896524" w:rsidRDefault="00A63583" w:rsidP="00417419">
          <w:pPr>
            <w:pStyle w:val="Header"/>
            <w:ind w:hanging="108"/>
            <w:jc w:val="center"/>
            <w:rPr>
              <w:sz w:val="18"/>
            </w:rPr>
          </w:pPr>
          <w:r w:rsidRPr="00EE08CF">
            <w:rPr>
              <w:noProof/>
            </w:rPr>
            <w:drawing>
              <wp:inline distT="0" distB="0" distL="0" distR="0" wp14:anchorId="703C5EBC" wp14:editId="570B4802">
                <wp:extent cx="1107440" cy="847725"/>
                <wp:effectExtent l="0" t="0" r="0" b="9525"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958" cy="958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3B569D6" w14:textId="77777777" w:rsidR="00FC4465" w:rsidRPr="00896524" w:rsidRDefault="00FC4465" w:rsidP="00417419">
          <w:pPr>
            <w:pStyle w:val="Header"/>
            <w:jc w:val="center"/>
            <w:rPr>
              <w:b/>
              <w:sz w:val="18"/>
            </w:rPr>
          </w:pPr>
          <w:r w:rsidRPr="00896524">
            <w:rPr>
              <w:b/>
              <w:sz w:val="18"/>
            </w:rPr>
            <w:t>VEDANTA LIMITED – VALUE ADDITION BUSINESS</w:t>
          </w:r>
        </w:p>
      </w:tc>
      <w:tc>
        <w:tcPr>
          <w:tcW w:w="1701" w:type="dxa"/>
        </w:tcPr>
        <w:p w14:paraId="11AA1FDF" w14:textId="77777777" w:rsidR="00FC4465" w:rsidRPr="00F05446" w:rsidRDefault="00FC4465" w:rsidP="005C6B8F">
          <w:pPr>
            <w:pStyle w:val="Header"/>
            <w:rPr>
              <w:b/>
              <w:sz w:val="18"/>
            </w:rPr>
          </w:pPr>
          <w:r w:rsidRPr="00F05446">
            <w:rPr>
              <w:b/>
              <w:sz w:val="18"/>
            </w:rPr>
            <w:t>Format No.:</w:t>
          </w:r>
        </w:p>
      </w:tc>
      <w:tc>
        <w:tcPr>
          <w:tcW w:w="2410" w:type="dxa"/>
        </w:tcPr>
        <w:p w14:paraId="46955B7E" w14:textId="6930A941" w:rsidR="00FC4465" w:rsidRDefault="00FC4465">
          <w:pPr>
            <w:pStyle w:val="Header"/>
            <w:spacing w:line="276" w:lineRule="auto"/>
            <w:rPr>
              <w:b/>
              <w:sz w:val="18"/>
            </w:rPr>
          </w:pPr>
          <w:r>
            <w:rPr>
              <w:b/>
              <w:sz w:val="18"/>
            </w:rPr>
            <w:t>VL/IMS/PP</w:t>
          </w:r>
          <w:r w:rsidR="00B40537">
            <w:rPr>
              <w:b/>
              <w:sz w:val="18"/>
            </w:rPr>
            <w:t>1</w:t>
          </w:r>
          <w:r>
            <w:rPr>
              <w:b/>
              <w:sz w:val="18"/>
            </w:rPr>
            <w:t>/MECH/WI/</w:t>
          </w:r>
          <w:r w:rsidR="00D54870">
            <w:rPr>
              <w:b/>
              <w:sz w:val="18"/>
            </w:rPr>
            <w:t>2</w:t>
          </w:r>
          <w:r w:rsidR="00B40537">
            <w:rPr>
              <w:b/>
              <w:sz w:val="18"/>
            </w:rPr>
            <w:t>7</w:t>
          </w:r>
        </w:p>
      </w:tc>
    </w:tr>
    <w:tr w:rsidR="00FC4465" w:rsidRPr="00896524" w14:paraId="3E606160" w14:textId="77777777" w:rsidTr="00B40537">
      <w:trPr>
        <w:trHeight w:val="143"/>
      </w:trPr>
      <w:tc>
        <w:tcPr>
          <w:tcW w:w="1702" w:type="dxa"/>
          <w:vMerge/>
        </w:tcPr>
        <w:p w14:paraId="415949C4" w14:textId="77777777" w:rsidR="00FC4465" w:rsidRPr="00896524" w:rsidRDefault="00FC4465" w:rsidP="00417419">
          <w:pPr>
            <w:pStyle w:val="Header"/>
            <w:rPr>
              <w:sz w:val="18"/>
            </w:rPr>
          </w:pPr>
        </w:p>
      </w:tc>
      <w:tc>
        <w:tcPr>
          <w:tcW w:w="4394" w:type="dxa"/>
        </w:tcPr>
        <w:p w14:paraId="196FBAE6" w14:textId="77777777" w:rsidR="00FC4465" w:rsidRPr="00896524" w:rsidRDefault="00FC4465" w:rsidP="00417419">
          <w:pPr>
            <w:pStyle w:val="Header"/>
            <w:jc w:val="center"/>
            <w:rPr>
              <w:b/>
              <w:sz w:val="18"/>
            </w:rPr>
          </w:pPr>
          <w:r w:rsidRPr="00896524">
            <w:rPr>
              <w:b/>
              <w:sz w:val="18"/>
            </w:rPr>
            <w:t xml:space="preserve">INTEGRATED MANAGEMENT SYSTEM </w:t>
          </w:r>
        </w:p>
      </w:tc>
      <w:tc>
        <w:tcPr>
          <w:tcW w:w="1701" w:type="dxa"/>
        </w:tcPr>
        <w:p w14:paraId="6E61C319" w14:textId="77777777" w:rsidR="00FC4465" w:rsidRPr="00896524" w:rsidRDefault="00FC4465" w:rsidP="005C6B8F">
          <w:pPr>
            <w:pStyle w:val="Header"/>
            <w:rPr>
              <w:b/>
              <w:sz w:val="18"/>
            </w:rPr>
          </w:pPr>
          <w:r w:rsidRPr="00896524">
            <w:rPr>
              <w:b/>
              <w:sz w:val="18"/>
            </w:rPr>
            <w:t>Revision Date:</w:t>
          </w:r>
        </w:p>
      </w:tc>
      <w:tc>
        <w:tcPr>
          <w:tcW w:w="2410" w:type="dxa"/>
        </w:tcPr>
        <w:p w14:paraId="3786831B" w14:textId="5978472E" w:rsidR="00FC4465" w:rsidRDefault="00D53757">
          <w:pPr>
            <w:pStyle w:val="Header"/>
            <w:spacing w:line="276" w:lineRule="auto"/>
            <w:rPr>
              <w:b/>
              <w:sz w:val="18"/>
            </w:rPr>
          </w:pPr>
          <w:r>
            <w:rPr>
              <w:b/>
              <w:sz w:val="18"/>
            </w:rPr>
            <w:t>18.05.2022</w:t>
          </w:r>
        </w:p>
      </w:tc>
    </w:tr>
    <w:tr w:rsidR="009D79CF" w:rsidRPr="00896524" w14:paraId="65A620BD" w14:textId="77777777" w:rsidTr="00B40537">
      <w:trPr>
        <w:trHeight w:val="143"/>
      </w:trPr>
      <w:tc>
        <w:tcPr>
          <w:tcW w:w="1702" w:type="dxa"/>
          <w:vMerge/>
        </w:tcPr>
        <w:p w14:paraId="12846D0E" w14:textId="77777777" w:rsidR="009D79CF" w:rsidRPr="00896524" w:rsidRDefault="009D79CF" w:rsidP="00417419">
          <w:pPr>
            <w:pStyle w:val="Header"/>
            <w:rPr>
              <w:sz w:val="18"/>
            </w:rPr>
          </w:pPr>
        </w:p>
      </w:tc>
      <w:tc>
        <w:tcPr>
          <w:tcW w:w="4394" w:type="dxa"/>
          <w:vMerge w:val="restart"/>
          <w:vAlign w:val="center"/>
        </w:tcPr>
        <w:p w14:paraId="7D586901" w14:textId="77777777" w:rsidR="009D79CF" w:rsidRPr="00896524" w:rsidRDefault="009D79CF" w:rsidP="00F03CB4">
          <w:pPr>
            <w:pStyle w:val="Header"/>
            <w:ind w:left="-70"/>
            <w:jc w:val="center"/>
            <w:rPr>
              <w:b/>
              <w:sz w:val="18"/>
            </w:rPr>
          </w:pPr>
          <w:r w:rsidRPr="00896524">
            <w:rPr>
              <w:b/>
              <w:sz w:val="18"/>
            </w:rPr>
            <w:t xml:space="preserve">Work Instructions for </w:t>
          </w:r>
          <w:r w:rsidR="00F03CB4">
            <w:rPr>
              <w:b/>
              <w:sz w:val="18"/>
            </w:rPr>
            <w:t>FRP repair work</w:t>
          </w:r>
        </w:p>
      </w:tc>
      <w:tc>
        <w:tcPr>
          <w:tcW w:w="1701" w:type="dxa"/>
        </w:tcPr>
        <w:p w14:paraId="43C15109" w14:textId="77777777" w:rsidR="009D79CF" w:rsidRPr="00896524" w:rsidRDefault="009D79CF" w:rsidP="00417419">
          <w:pPr>
            <w:pStyle w:val="Header"/>
            <w:rPr>
              <w:b/>
              <w:sz w:val="18"/>
            </w:rPr>
          </w:pPr>
          <w:r w:rsidRPr="00896524">
            <w:rPr>
              <w:b/>
              <w:sz w:val="18"/>
            </w:rPr>
            <w:t>Revision No.:</w:t>
          </w:r>
        </w:p>
      </w:tc>
      <w:tc>
        <w:tcPr>
          <w:tcW w:w="2410" w:type="dxa"/>
        </w:tcPr>
        <w:p w14:paraId="6A4EA1E8" w14:textId="29D1F4ED" w:rsidR="009D79CF" w:rsidRPr="00896524" w:rsidRDefault="00375842" w:rsidP="00417419">
          <w:pPr>
            <w:pStyle w:val="Header"/>
            <w:rPr>
              <w:b/>
              <w:sz w:val="18"/>
            </w:rPr>
          </w:pPr>
          <w:r>
            <w:rPr>
              <w:b/>
              <w:sz w:val="18"/>
            </w:rPr>
            <w:t>0</w:t>
          </w:r>
          <w:r w:rsidR="006F5CA3">
            <w:rPr>
              <w:b/>
              <w:sz w:val="18"/>
            </w:rPr>
            <w:t>2</w:t>
          </w:r>
        </w:p>
      </w:tc>
    </w:tr>
    <w:tr w:rsidR="009D79CF" w:rsidRPr="00896524" w14:paraId="78184E8E" w14:textId="77777777" w:rsidTr="00B40537">
      <w:trPr>
        <w:trHeight w:val="143"/>
      </w:trPr>
      <w:tc>
        <w:tcPr>
          <w:tcW w:w="1702" w:type="dxa"/>
          <w:vMerge/>
        </w:tcPr>
        <w:p w14:paraId="3142DC3C" w14:textId="77777777" w:rsidR="009D79CF" w:rsidRPr="00896524" w:rsidRDefault="009D79CF" w:rsidP="00417419">
          <w:pPr>
            <w:pStyle w:val="Header"/>
            <w:rPr>
              <w:sz w:val="18"/>
            </w:rPr>
          </w:pPr>
        </w:p>
      </w:tc>
      <w:tc>
        <w:tcPr>
          <w:tcW w:w="4394" w:type="dxa"/>
          <w:vMerge/>
        </w:tcPr>
        <w:p w14:paraId="6D07C103" w14:textId="77777777" w:rsidR="009D79CF" w:rsidRPr="00896524" w:rsidRDefault="009D79CF" w:rsidP="00417419">
          <w:pPr>
            <w:pStyle w:val="Header"/>
            <w:jc w:val="center"/>
            <w:rPr>
              <w:b/>
              <w:sz w:val="18"/>
            </w:rPr>
          </w:pPr>
        </w:p>
      </w:tc>
      <w:tc>
        <w:tcPr>
          <w:tcW w:w="1701" w:type="dxa"/>
        </w:tcPr>
        <w:p w14:paraId="5D847A69" w14:textId="77777777" w:rsidR="009D79CF" w:rsidRPr="00896524" w:rsidRDefault="009D79CF" w:rsidP="00417419">
          <w:pPr>
            <w:pStyle w:val="Header"/>
            <w:rPr>
              <w:b/>
              <w:sz w:val="18"/>
            </w:rPr>
          </w:pPr>
          <w:r w:rsidRPr="00896524">
            <w:rPr>
              <w:b/>
              <w:sz w:val="18"/>
            </w:rPr>
            <w:t>Page No.:</w:t>
          </w:r>
        </w:p>
      </w:tc>
      <w:tc>
        <w:tcPr>
          <w:tcW w:w="2410" w:type="dxa"/>
        </w:tcPr>
        <w:p w14:paraId="3E5904C2" w14:textId="77777777" w:rsidR="009D79CF" w:rsidRPr="00896524" w:rsidRDefault="009D79CF" w:rsidP="00417419">
          <w:pPr>
            <w:rPr>
              <w:b/>
              <w:sz w:val="18"/>
            </w:rPr>
          </w:pPr>
          <w:r w:rsidRPr="00896524">
            <w:rPr>
              <w:b/>
              <w:sz w:val="18"/>
            </w:rPr>
            <w:fldChar w:fldCharType="begin"/>
          </w:r>
          <w:r w:rsidRPr="00896524">
            <w:rPr>
              <w:b/>
              <w:sz w:val="18"/>
            </w:rPr>
            <w:instrText xml:space="preserve"> PAGE </w:instrText>
          </w:r>
          <w:r w:rsidRPr="00896524">
            <w:rPr>
              <w:b/>
              <w:sz w:val="18"/>
            </w:rPr>
            <w:fldChar w:fldCharType="separate"/>
          </w:r>
          <w:r w:rsidR="00B34109">
            <w:rPr>
              <w:b/>
              <w:noProof/>
              <w:sz w:val="18"/>
            </w:rPr>
            <w:t>1</w:t>
          </w:r>
          <w:r w:rsidRPr="00896524">
            <w:rPr>
              <w:b/>
              <w:sz w:val="18"/>
            </w:rPr>
            <w:fldChar w:fldCharType="end"/>
          </w:r>
          <w:r w:rsidRPr="00896524">
            <w:rPr>
              <w:b/>
              <w:sz w:val="18"/>
            </w:rPr>
            <w:t xml:space="preserve"> of </w:t>
          </w:r>
          <w:r w:rsidRPr="00896524">
            <w:rPr>
              <w:b/>
              <w:sz w:val="18"/>
            </w:rPr>
            <w:fldChar w:fldCharType="begin"/>
          </w:r>
          <w:r w:rsidRPr="00896524">
            <w:rPr>
              <w:b/>
              <w:sz w:val="18"/>
            </w:rPr>
            <w:instrText xml:space="preserve"> NUMPAGES  </w:instrText>
          </w:r>
          <w:r w:rsidRPr="00896524">
            <w:rPr>
              <w:b/>
              <w:sz w:val="18"/>
            </w:rPr>
            <w:fldChar w:fldCharType="separate"/>
          </w:r>
          <w:r w:rsidR="00B34109">
            <w:rPr>
              <w:b/>
              <w:noProof/>
              <w:sz w:val="18"/>
            </w:rPr>
            <w:t>3</w:t>
          </w:r>
          <w:r w:rsidRPr="00896524">
            <w:rPr>
              <w:b/>
              <w:sz w:val="18"/>
            </w:rPr>
            <w:fldChar w:fldCharType="end"/>
          </w:r>
        </w:p>
      </w:tc>
    </w:tr>
  </w:tbl>
  <w:p w14:paraId="578A93BF" w14:textId="77777777" w:rsidR="00F41C6C" w:rsidRPr="00CD123A" w:rsidRDefault="00724CE3" w:rsidP="00CD12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7694E" w14:textId="77777777" w:rsidR="00D53757" w:rsidRDefault="00D53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77DEE"/>
    <w:multiLevelType w:val="hybridMultilevel"/>
    <w:tmpl w:val="DAC40BD8"/>
    <w:lvl w:ilvl="0" w:tplc="38022E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072C6"/>
    <w:multiLevelType w:val="hybridMultilevel"/>
    <w:tmpl w:val="C5888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E7ED5"/>
    <w:multiLevelType w:val="hybridMultilevel"/>
    <w:tmpl w:val="188AB9BC"/>
    <w:lvl w:ilvl="0" w:tplc="26F268B2">
      <w:start w:val="1"/>
      <w:numFmt w:val="decimal"/>
      <w:lvlText w:val="%1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32274"/>
    <w:multiLevelType w:val="hybridMultilevel"/>
    <w:tmpl w:val="C9541CA8"/>
    <w:lvl w:ilvl="0" w:tplc="EB886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07497B"/>
    <w:multiLevelType w:val="hybridMultilevel"/>
    <w:tmpl w:val="FC8E93A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332D7"/>
    <w:multiLevelType w:val="hybridMultilevel"/>
    <w:tmpl w:val="A7E6D500"/>
    <w:lvl w:ilvl="0" w:tplc="61E61C1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51D25"/>
    <w:multiLevelType w:val="hybridMultilevel"/>
    <w:tmpl w:val="DA022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F14A0"/>
    <w:multiLevelType w:val="hybridMultilevel"/>
    <w:tmpl w:val="AF70DC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83355"/>
    <w:multiLevelType w:val="hybridMultilevel"/>
    <w:tmpl w:val="52061810"/>
    <w:lvl w:ilvl="0" w:tplc="D65285CC">
      <w:start w:val="1"/>
      <w:numFmt w:val="decimal"/>
      <w:lvlText w:val="%1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F5D"/>
    <w:rsid w:val="00036F82"/>
    <w:rsid w:val="00055CDF"/>
    <w:rsid w:val="000A3E66"/>
    <w:rsid w:val="00142A5C"/>
    <w:rsid w:val="00152DE0"/>
    <w:rsid w:val="00174529"/>
    <w:rsid w:val="00184376"/>
    <w:rsid w:val="001B25E6"/>
    <w:rsid w:val="00227040"/>
    <w:rsid w:val="00244C0D"/>
    <w:rsid w:val="00293C40"/>
    <w:rsid w:val="00375842"/>
    <w:rsid w:val="003B4F69"/>
    <w:rsid w:val="003C7D15"/>
    <w:rsid w:val="003D47EB"/>
    <w:rsid w:val="003F6476"/>
    <w:rsid w:val="00415B6B"/>
    <w:rsid w:val="0046624C"/>
    <w:rsid w:val="00490DFF"/>
    <w:rsid w:val="004D5B7E"/>
    <w:rsid w:val="00517601"/>
    <w:rsid w:val="005D6A8B"/>
    <w:rsid w:val="00651170"/>
    <w:rsid w:val="0066197A"/>
    <w:rsid w:val="006664CA"/>
    <w:rsid w:val="00687A00"/>
    <w:rsid w:val="006F5CA3"/>
    <w:rsid w:val="00724CE3"/>
    <w:rsid w:val="00770F5D"/>
    <w:rsid w:val="007A2ECF"/>
    <w:rsid w:val="007D0AD8"/>
    <w:rsid w:val="007F1D30"/>
    <w:rsid w:val="00884A13"/>
    <w:rsid w:val="00924A05"/>
    <w:rsid w:val="009325C1"/>
    <w:rsid w:val="0097061B"/>
    <w:rsid w:val="009D79CF"/>
    <w:rsid w:val="00A20CA1"/>
    <w:rsid w:val="00A4591B"/>
    <w:rsid w:val="00A63583"/>
    <w:rsid w:val="00A918A5"/>
    <w:rsid w:val="00AD6C51"/>
    <w:rsid w:val="00B15ECF"/>
    <w:rsid w:val="00B34109"/>
    <w:rsid w:val="00B40537"/>
    <w:rsid w:val="00BA0686"/>
    <w:rsid w:val="00BB2743"/>
    <w:rsid w:val="00C24862"/>
    <w:rsid w:val="00C27266"/>
    <w:rsid w:val="00CA73F9"/>
    <w:rsid w:val="00CD123A"/>
    <w:rsid w:val="00D1270D"/>
    <w:rsid w:val="00D44225"/>
    <w:rsid w:val="00D53757"/>
    <w:rsid w:val="00D54870"/>
    <w:rsid w:val="00E260C8"/>
    <w:rsid w:val="00EA4AA4"/>
    <w:rsid w:val="00EB6830"/>
    <w:rsid w:val="00F03CB4"/>
    <w:rsid w:val="00F30075"/>
    <w:rsid w:val="00FC4465"/>
    <w:rsid w:val="00FD7DFF"/>
    <w:rsid w:val="00FE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0801F86"/>
  <w15:docId w15:val="{FFA3D3BF-39A4-409A-BBE2-4A780A40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F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70F5D"/>
    <w:pPr>
      <w:widowControl w:val="0"/>
      <w:tabs>
        <w:tab w:val="center" w:pos="4320"/>
        <w:tab w:val="right" w:pos="8640"/>
      </w:tabs>
      <w:suppressAutoHyphens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70F5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770F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F5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770F5D"/>
  </w:style>
  <w:style w:type="paragraph" w:styleId="NoSpacing">
    <w:name w:val="No Spacing"/>
    <w:uiPriority w:val="1"/>
    <w:qFormat/>
    <w:rsid w:val="00770F5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39"/>
    <w:rsid w:val="003F6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CD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0DFF"/>
    <w:pPr>
      <w:spacing w:before="100" w:beforeAutospacing="1" w:after="100" w:afterAutospacing="1"/>
      <w:ind w:left="720"/>
      <w:contextualSpacing/>
      <w:jc w:val="both"/>
    </w:pPr>
    <w:rPr>
      <w:rFonts w:ascii="Symbol" w:eastAsia="Symbol" w:hAnsi="Symbol" w:cs="Symbol"/>
      <w:sz w:val="24"/>
      <w:szCs w:val="24"/>
    </w:rPr>
  </w:style>
  <w:style w:type="paragraph" w:customStyle="1" w:styleId="WW-BodyText2">
    <w:name w:val="WW-Body Text 2"/>
    <w:basedOn w:val="Normal"/>
    <w:rsid w:val="00490DFF"/>
    <w:pPr>
      <w:tabs>
        <w:tab w:val="left" w:pos="720"/>
        <w:tab w:val="left" w:pos="1800"/>
      </w:tabs>
      <w:suppressAutoHyphens/>
      <w:jc w:val="both"/>
    </w:pPr>
    <w:rPr>
      <w:sz w:val="24"/>
    </w:rPr>
  </w:style>
  <w:style w:type="paragraph" w:styleId="Subtitle">
    <w:name w:val="Subtitle"/>
    <w:basedOn w:val="Normal"/>
    <w:link w:val="SubtitleChar"/>
    <w:qFormat/>
    <w:rsid w:val="003B4F69"/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B4F69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10C1C8-60C6-43A3-969A-9E3640E0D2F2}"/>
</file>

<file path=customXml/itemProps2.xml><?xml version="1.0" encoding="utf-8"?>
<ds:datastoreItem xmlns:ds="http://schemas.openxmlformats.org/officeDocument/2006/customXml" ds:itemID="{F49289D9-EF74-4155-985F-26DC9F651D87}"/>
</file>

<file path=customXml/itemProps3.xml><?xml version="1.0" encoding="utf-8"?>
<ds:datastoreItem xmlns:ds="http://schemas.openxmlformats.org/officeDocument/2006/customXml" ds:itemID="{20D37939-C9FC-422D-BC8F-DAA072CD6E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00050650</dc:creator>
  <cp:keywords/>
  <dc:description/>
  <cp:lastModifiedBy>Deepak Kudalkar</cp:lastModifiedBy>
  <cp:revision>42</cp:revision>
  <cp:lastPrinted>2021-04-15T11:14:00Z</cp:lastPrinted>
  <dcterms:created xsi:type="dcterms:W3CDTF">2015-06-12T13:31:00Z</dcterms:created>
  <dcterms:modified xsi:type="dcterms:W3CDTF">2022-06-14T07:43:00Z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2022-06-14T07:43:39Z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bfd811c3-3661-40ab-9705-0ea699d23060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1220300</vt:r8>
  </property>
</Properties>
</file>