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5CF0" w14:textId="738D7490" w:rsidR="003F2F67" w:rsidRDefault="003F2F67" w:rsidP="00B3745A">
      <w:pPr>
        <w:numPr>
          <w:ilvl w:val="0"/>
          <w:numId w:val="3"/>
        </w:numPr>
        <w:jc w:val="both"/>
        <w:rPr>
          <w:sz w:val="24"/>
        </w:rPr>
      </w:pPr>
      <w:r>
        <w:rPr>
          <w:sz w:val="24"/>
        </w:rPr>
        <w:t>Purpose</w:t>
      </w:r>
      <w:r>
        <w:rPr>
          <w:sz w:val="24"/>
        </w:rPr>
        <w:tab/>
      </w:r>
      <w:proofErr w:type="gramStart"/>
      <w:r>
        <w:rPr>
          <w:sz w:val="24"/>
        </w:rPr>
        <w:tab/>
        <w:t>:-</w:t>
      </w:r>
      <w:proofErr w:type="gramEnd"/>
      <w:r>
        <w:rPr>
          <w:sz w:val="24"/>
        </w:rPr>
        <w:tab/>
        <w:t xml:space="preserve">Safe erection and dismantling of scaffolding </w:t>
      </w:r>
    </w:p>
    <w:p w14:paraId="30340531" w14:textId="77777777" w:rsidR="00B3745A" w:rsidRDefault="00B3745A" w:rsidP="00B3745A">
      <w:pPr>
        <w:numPr>
          <w:ilvl w:val="0"/>
          <w:numId w:val="3"/>
        </w:numPr>
        <w:jc w:val="both"/>
        <w:rPr>
          <w:sz w:val="24"/>
        </w:rPr>
      </w:pPr>
      <w:r>
        <w:rPr>
          <w:sz w:val="24"/>
        </w:rPr>
        <w:t>Scope</w:t>
      </w:r>
      <w:r>
        <w:rPr>
          <w:sz w:val="24"/>
        </w:rPr>
        <w:tab/>
      </w:r>
      <w:r>
        <w:rPr>
          <w:sz w:val="24"/>
        </w:rPr>
        <w:tab/>
        <w:t xml:space="preserve">: </w:t>
      </w:r>
      <w:proofErr w:type="gramStart"/>
      <w:r>
        <w:rPr>
          <w:sz w:val="24"/>
        </w:rPr>
        <w:t xml:space="preserve">-  </w:t>
      </w:r>
      <w:r>
        <w:rPr>
          <w:sz w:val="24"/>
        </w:rPr>
        <w:tab/>
      </w:r>
      <w:proofErr w:type="gramEnd"/>
      <w:r>
        <w:rPr>
          <w:sz w:val="24"/>
        </w:rPr>
        <w:t>Structural, piping, repair &amp; painting jobs at height</w:t>
      </w:r>
    </w:p>
    <w:p w14:paraId="305EEF14" w14:textId="77777777" w:rsidR="00B3745A" w:rsidRDefault="00B3745A" w:rsidP="00B3745A">
      <w:pPr>
        <w:numPr>
          <w:ilvl w:val="0"/>
          <w:numId w:val="3"/>
        </w:numPr>
        <w:jc w:val="both"/>
        <w:rPr>
          <w:sz w:val="24"/>
        </w:rPr>
      </w:pPr>
      <w:r>
        <w:rPr>
          <w:sz w:val="24"/>
        </w:rPr>
        <w:t>Responsibility</w:t>
      </w:r>
      <w:r>
        <w:rPr>
          <w:sz w:val="24"/>
        </w:rPr>
        <w:tab/>
        <w:t xml:space="preserve">: - </w:t>
      </w:r>
      <w:r>
        <w:rPr>
          <w:sz w:val="24"/>
        </w:rPr>
        <w:tab/>
        <w:t>Engineer In charge &amp; Maintenance Fitter on job</w:t>
      </w:r>
    </w:p>
    <w:p w14:paraId="4506ABF4" w14:textId="77777777" w:rsidR="00B3745A" w:rsidRDefault="00B3745A" w:rsidP="00B3745A">
      <w:pPr>
        <w:jc w:val="both"/>
        <w:rPr>
          <w:sz w:val="24"/>
        </w:rPr>
      </w:pPr>
    </w:p>
    <w:p w14:paraId="2BFF99BE" w14:textId="77777777" w:rsidR="00B3745A" w:rsidRDefault="00B3745A" w:rsidP="00B3745A">
      <w:pPr>
        <w:pStyle w:val="BodyText2"/>
      </w:pPr>
      <w:r>
        <w:t>PPE –s to be used</w:t>
      </w:r>
      <w:r>
        <w:tab/>
        <w:t>:</w:t>
      </w:r>
    </w:p>
    <w:p w14:paraId="07B9C94C" w14:textId="77777777" w:rsidR="00B3745A" w:rsidRDefault="00B3745A" w:rsidP="00B3745A">
      <w:pPr>
        <w:jc w:val="both"/>
        <w:rPr>
          <w:sz w:val="24"/>
        </w:rPr>
      </w:pPr>
    </w:p>
    <w:p w14:paraId="7D6C0FB8" w14:textId="77777777" w:rsidR="00B3745A" w:rsidRPr="00071B80" w:rsidRDefault="00B3745A" w:rsidP="00B3745A">
      <w:pPr>
        <w:jc w:val="both"/>
        <w:rPr>
          <w:sz w:val="24"/>
        </w:rPr>
      </w:pPr>
      <w:r w:rsidRPr="00071B80">
        <w:rPr>
          <w:sz w:val="22"/>
          <w:szCs w:val="22"/>
        </w:rPr>
        <w:t>Helmet, Safety shoes, Hand gloves, Dust mask, full body harness and safety goggle</w:t>
      </w:r>
    </w:p>
    <w:p w14:paraId="35A3FF01" w14:textId="77777777" w:rsidR="00B3745A" w:rsidRPr="00071B80" w:rsidRDefault="00B3745A" w:rsidP="00B3745A">
      <w:pPr>
        <w:pStyle w:val="Heading7"/>
        <w:rPr>
          <w:rFonts w:ascii="Arial" w:hAnsi="Arial" w:cs="Arial"/>
        </w:rPr>
      </w:pPr>
    </w:p>
    <w:p w14:paraId="6F7A9843" w14:textId="77777777" w:rsidR="00B3745A" w:rsidRDefault="00B3745A" w:rsidP="00B3745A">
      <w:pPr>
        <w:pStyle w:val="Heading7"/>
      </w:pPr>
      <w:r>
        <w:t>Aspect Impact</w:t>
      </w:r>
    </w:p>
    <w:p w14:paraId="4D302672" w14:textId="77777777" w:rsidR="00B3745A" w:rsidRDefault="00B3745A" w:rsidP="00B3745A">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40"/>
        <w:gridCol w:w="6125"/>
      </w:tblGrid>
      <w:tr w:rsidR="00B3745A" w14:paraId="13E2A448" w14:textId="77777777" w:rsidTr="001C7126">
        <w:trPr>
          <w:trHeight w:val="255"/>
        </w:trPr>
        <w:tc>
          <w:tcPr>
            <w:tcW w:w="2440" w:type="dxa"/>
            <w:tcBorders>
              <w:top w:val="nil"/>
              <w:left w:val="nil"/>
              <w:bottom w:val="nil"/>
              <w:right w:val="nil"/>
            </w:tcBorders>
          </w:tcPr>
          <w:p w14:paraId="4B3FB0AA" w14:textId="77777777" w:rsidR="00B3745A" w:rsidRDefault="00B3745A" w:rsidP="001C7126">
            <w:pPr>
              <w:rPr>
                <w:rFonts w:ascii="Arial" w:hAnsi="Arial"/>
              </w:rPr>
            </w:pPr>
            <w:r>
              <w:rPr>
                <w:rFonts w:ascii="Arial" w:hAnsi="Arial"/>
              </w:rPr>
              <w:t>Scrap generation</w:t>
            </w:r>
          </w:p>
        </w:tc>
        <w:tc>
          <w:tcPr>
            <w:tcW w:w="6125" w:type="dxa"/>
            <w:tcBorders>
              <w:top w:val="nil"/>
              <w:left w:val="nil"/>
              <w:bottom w:val="nil"/>
              <w:right w:val="nil"/>
            </w:tcBorders>
          </w:tcPr>
          <w:p w14:paraId="65694E03" w14:textId="77777777" w:rsidR="00B3745A" w:rsidRDefault="00B3745A" w:rsidP="001C7126">
            <w:pPr>
              <w:rPr>
                <w:rFonts w:ascii="Arial" w:hAnsi="Arial"/>
              </w:rPr>
            </w:pPr>
            <w:r>
              <w:rPr>
                <w:rFonts w:ascii="Arial" w:hAnsi="Arial"/>
              </w:rPr>
              <w:t>Resource Depletion</w:t>
            </w:r>
          </w:p>
        </w:tc>
      </w:tr>
    </w:tbl>
    <w:p w14:paraId="78C513CD" w14:textId="77777777" w:rsidR="00B3745A" w:rsidRPr="00E05D44" w:rsidRDefault="00B3745A" w:rsidP="00B3745A">
      <w:pPr>
        <w:spacing w:before="100" w:beforeAutospacing="1" w:after="100" w:afterAutospacing="1"/>
        <w:rPr>
          <w:b/>
          <w:snapToGrid w:val="0"/>
          <w:sz w:val="24"/>
        </w:rPr>
      </w:pPr>
      <w:r w:rsidRPr="00E05D44">
        <w:rPr>
          <w:b/>
          <w:snapToGrid w:val="0"/>
          <w:sz w:val="24"/>
        </w:rPr>
        <w:t>HAZARDS</w:t>
      </w:r>
    </w:p>
    <w:p w14:paraId="3B95A1C6" w14:textId="77777777" w:rsidR="00B3745A" w:rsidRPr="00525E7F" w:rsidRDefault="00B3745A" w:rsidP="00B3745A">
      <w:pPr>
        <w:spacing w:before="100" w:beforeAutospacing="1" w:after="100" w:afterAutospacing="1"/>
        <w:rPr>
          <w:rFonts w:ascii="Tahoma" w:hAnsi="Tahoma" w:cs="Tahoma"/>
          <w:b/>
          <w:bCs/>
        </w:rPr>
      </w:pPr>
      <w:r w:rsidRPr="00551D20">
        <w:rPr>
          <w:b/>
          <w:bCs/>
        </w:rPr>
        <w:t xml:space="preserve">Mechanical Hazard </w:t>
      </w:r>
    </w:p>
    <w:p w14:paraId="766BFDF8"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color w:val="000000"/>
        </w:rPr>
        <w:t xml:space="preserve">Fall of person from height </w:t>
      </w:r>
    </w:p>
    <w:p w14:paraId="27FB1984"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Collapsing of scaffolding</w:t>
      </w:r>
    </w:p>
    <w:p w14:paraId="670EB1B2"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Slipping of person</w:t>
      </w:r>
    </w:p>
    <w:p w14:paraId="39C3E436"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Drowning of person while working in cooling tower cell / thickener/Pontoon </w:t>
      </w:r>
      <w:r w:rsidRPr="00551D20">
        <w:rPr>
          <w:rFonts w:ascii="Times New Roman" w:hAnsi="Times New Roman"/>
          <w:bCs/>
          <w:lang w:val="en-US"/>
        </w:rPr>
        <w:t xml:space="preserve"> </w:t>
      </w:r>
    </w:p>
    <w:p w14:paraId="2B16D0B2"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bCs/>
          <w:lang w:val="en-US"/>
        </w:rPr>
        <w:t xml:space="preserve">Access to fire alarms, cable tunnels, hydrants, </w:t>
      </w:r>
      <w:proofErr w:type="spellStart"/>
      <w:r w:rsidRPr="00551D20">
        <w:rPr>
          <w:rFonts w:ascii="Times New Roman" w:hAnsi="Times New Roman"/>
          <w:bCs/>
          <w:lang w:val="en-US"/>
        </w:rPr>
        <w:t>etc</w:t>
      </w:r>
      <w:proofErr w:type="spellEnd"/>
      <w:r w:rsidRPr="00551D20">
        <w:rPr>
          <w:rFonts w:ascii="Times New Roman" w:hAnsi="Times New Roman"/>
          <w:bCs/>
          <w:lang w:val="en-US"/>
        </w:rPr>
        <w:t xml:space="preserve">, shall </w:t>
      </w:r>
      <w:proofErr w:type="gramStart"/>
      <w:r w:rsidRPr="00551D20">
        <w:rPr>
          <w:rFonts w:ascii="Times New Roman" w:hAnsi="Times New Roman"/>
          <w:bCs/>
          <w:lang w:val="en-US"/>
        </w:rPr>
        <w:t>remain free at all times</w:t>
      </w:r>
      <w:proofErr w:type="gramEnd"/>
      <w:r w:rsidRPr="00551D20">
        <w:rPr>
          <w:rFonts w:ascii="Times New Roman" w:hAnsi="Times New Roman"/>
          <w:bCs/>
          <w:lang w:val="en-US"/>
        </w:rPr>
        <w:t>.</w:t>
      </w:r>
    </w:p>
    <w:p w14:paraId="255117C7" w14:textId="77777777" w:rsidR="00B3745A" w:rsidRPr="006D401B"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bCs/>
          <w:lang w:val="en-US"/>
        </w:rPr>
        <w:t>Care shall be taken that no part of scaffolding is struck by a truck or other heavy moving equipment and no material shall be dumped against it.</w:t>
      </w:r>
    </w:p>
    <w:p w14:paraId="330A0256" w14:textId="77777777" w:rsidR="00B3745A" w:rsidRPr="00551D20" w:rsidRDefault="00B3745A" w:rsidP="00B3745A">
      <w:pPr>
        <w:spacing w:before="100" w:beforeAutospacing="1" w:after="100" w:afterAutospacing="1"/>
        <w:jc w:val="both"/>
      </w:pPr>
      <w:r w:rsidRPr="00551D20">
        <w:rPr>
          <w:b/>
        </w:rPr>
        <w:t>Chemical Hazard</w:t>
      </w:r>
      <w:r w:rsidRPr="00551D20">
        <w:rPr>
          <w:b/>
        </w:rPr>
        <w:tab/>
        <w:t>-</w:t>
      </w:r>
      <w:r w:rsidRPr="00551D20">
        <w:rPr>
          <w:b/>
        </w:rPr>
        <w:tab/>
      </w:r>
    </w:p>
    <w:p w14:paraId="22087D4D"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Inhalation of Toxic chemicals.</w:t>
      </w:r>
    </w:p>
    <w:p w14:paraId="3ABBC791"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 xml:space="preserve">CO gas poisoning while </w:t>
      </w:r>
      <w:r w:rsidR="005A3EB1">
        <w:rPr>
          <w:rFonts w:ascii="Times New Roman" w:hAnsi="Times New Roman"/>
          <w:lang w:val="en-US"/>
        </w:rPr>
        <w:t xml:space="preserve">erecting / dismantling </w:t>
      </w:r>
      <w:r w:rsidRPr="00551D20">
        <w:rPr>
          <w:rFonts w:ascii="Times New Roman" w:hAnsi="Times New Roman"/>
          <w:lang w:val="en-US"/>
        </w:rPr>
        <w:t>scaffolding near gas line.</w:t>
      </w:r>
    </w:p>
    <w:p w14:paraId="50E3E249"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 xml:space="preserve">Fire &amp; Explosion while working in poorly ventilated area. </w:t>
      </w:r>
    </w:p>
    <w:p w14:paraId="516CF7D7" w14:textId="77777777" w:rsidR="00B3745A" w:rsidRDefault="00B3745A" w:rsidP="00B3745A">
      <w:pPr>
        <w:spacing w:before="100" w:beforeAutospacing="1" w:after="100" w:afterAutospacing="1"/>
        <w:jc w:val="both"/>
        <w:rPr>
          <w:b/>
          <w:bCs/>
        </w:rPr>
      </w:pPr>
    </w:p>
    <w:p w14:paraId="5C6CCD78" w14:textId="77777777" w:rsidR="00B3745A" w:rsidRDefault="00B3745A" w:rsidP="00B3745A">
      <w:pPr>
        <w:spacing w:before="100" w:beforeAutospacing="1" w:after="100" w:afterAutospacing="1"/>
        <w:jc w:val="both"/>
        <w:rPr>
          <w:b/>
          <w:bCs/>
        </w:rPr>
      </w:pPr>
    </w:p>
    <w:p w14:paraId="551350AE" w14:textId="77777777" w:rsidR="00B3745A" w:rsidRPr="00551D20" w:rsidRDefault="00B3745A" w:rsidP="00B3745A">
      <w:pPr>
        <w:spacing w:before="100" w:beforeAutospacing="1" w:after="100" w:afterAutospacing="1"/>
        <w:jc w:val="both"/>
        <w:rPr>
          <w:b/>
        </w:rPr>
      </w:pPr>
      <w:r w:rsidRPr="00551D20">
        <w:rPr>
          <w:b/>
          <w:bCs/>
        </w:rPr>
        <w:t>Physical Hazard</w:t>
      </w:r>
      <w:r w:rsidRPr="00551D20">
        <w:rPr>
          <w:b/>
        </w:rPr>
        <w:t xml:space="preserve"> –</w:t>
      </w:r>
    </w:p>
    <w:p w14:paraId="610B061D"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 xml:space="preserve">Fall of objects in eyes </w:t>
      </w:r>
    </w:p>
    <w:p w14:paraId="7EF67DBE"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Hitting of protruding object.</w:t>
      </w:r>
    </w:p>
    <w:p w14:paraId="5142E1DA"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Falling of scaffolding material on person</w:t>
      </w:r>
    </w:p>
    <w:p w14:paraId="0DDF3D8B"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 xml:space="preserve">Impact by truck, moving </w:t>
      </w:r>
      <w:proofErr w:type="gramStart"/>
      <w:r w:rsidRPr="00551D20">
        <w:rPr>
          <w:rFonts w:ascii="Times New Roman" w:hAnsi="Times New Roman"/>
          <w:lang w:val="en-US"/>
        </w:rPr>
        <w:t>machinery</w:t>
      </w:r>
      <w:proofErr w:type="gramEnd"/>
    </w:p>
    <w:p w14:paraId="4848ACB3"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Storm, rainfall</w:t>
      </w:r>
    </w:p>
    <w:p w14:paraId="27163981" w14:textId="77777777" w:rsidR="00B3745A" w:rsidRPr="00551D20" w:rsidRDefault="00B3745A" w:rsidP="00B3745A">
      <w:pPr>
        <w:spacing w:before="100" w:beforeAutospacing="1" w:after="100" w:afterAutospacing="1"/>
        <w:jc w:val="both"/>
      </w:pPr>
      <w:r w:rsidRPr="00551D20">
        <w:rPr>
          <w:b/>
          <w:bCs/>
        </w:rPr>
        <w:t>Electric hazard</w:t>
      </w:r>
      <w:r w:rsidRPr="00551D20">
        <w:t xml:space="preserve">  </w:t>
      </w:r>
    </w:p>
    <w:p w14:paraId="1AA8C19D"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lastRenderedPageBreak/>
        <w:t>Electrocution due to scaffolding pipe/material in contact with HT/LT power line.</w:t>
      </w:r>
    </w:p>
    <w:p w14:paraId="57185CE8"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Electric</w:t>
      </w:r>
      <w:r w:rsidRPr="00551D20">
        <w:rPr>
          <w:rFonts w:ascii="Times New Roman" w:hAnsi="Times New Roman"/>
        </w:rPr>
        <w:t xml:space="preserve"> shock of equipment</w:t>
      </w:r>
      <w:r w:rsidRPr="00551D20">
        <w:rPr>
          <w:rFonts w:ascii="Times New Roman" w:hAnsi="Times New Roman"/>
          <w:lang w:val="en-US"/>
        </w:rPr>
        <w:tab/>
      </w:r>
    </w:p>
    <w:p w14:paraId="5CB104F3"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t xml:space="preserve">Fire due to electrical short circuit </w:t>
      </w:r>
    </w:p>
    <w:p w14:paraId="0E17C1DC" w14:textId="5C8F7D82" w:rsidR="00B3745A"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t xml:space="preserve">Electrocution of person </w:t>
      </w:r>
      <w:proofErr w:type="gramStart"/>
      <w:r w:rsidRPr="00551D20">
        <w:rPr>
          <w:rFonts w:ascii="Times New Roman" w:hAnsi="Times New Roman"/>
        </w:rPr>
        <w:t>coming in contact with</w:t>
      </w:r>
      <w:proofErr w:type="gramEnd"/>
      <w:r w:rsidRPr="00551D20">
        <w:rPr>
          <w:rFonts w:ascii="Times New Roman" w:hAnsi="Times New Roman"/>
        </w:rPr>
        <w:t xml:space="preserve"> live wire.</w:t>
      </w:r>
    </w:p>
    <w:p w14:paraId="07CEC75C" w14:textId="1D4669BE" w:rsidR="00E36C7E" w:rsidRPr="00FF04A7" w:rsidRDefault="00E36C7E" w:rsidP="00E36C7E">
      <w:pPr>
        <w:pStyle w:val="ListParagraph"/>
        <w:numPr>
          <w:ilvl w:val="0"/>
          <w:numId w:val="20"/>
        </w:numPr>
        <w:jc w:val="both"/>
        <w:rPr>
          <w:color w:val="000000" w:themeColor="text1"/>
        </w:rPr>
      </w:pPr>
      <w:r w:rsidRPr="00FF04A7">
        <w:rPr>
          <w:color w:val="000000" w:themeColor="text1"/>
        </w:rPr>
        <w:t>All portable electric equipment used on the scaffold must be protected.</w:t>
      </w:r>
    </w:p>
    <w:p w14:paraId="4074D7C2" w14:textId="77777777" w:rsidR="00B3745A" w:rsidRPr="00FF04A7" w:rsidRDefault="00B3745A" w:rsidP="00B3745A">
      <w:pPr>
        <w:pStyle w:val="Standard"/>
        <w:jc w:val="both"/>
        <w:rPr>
          <w:b/>
          <w:color w:val="000000" w:themeColor="text1"/>
        </w:rPr>
      </w:pPr>
      <w:r w:rsidRPr="00FF04A7">
        <w:rPr>
          <w:b/>
          <w:color w:val="000000" w:themeColor="text1"/>
        </w:rPr>
        <w:t>Human Behavioral hazards</w:t>
      </w:r>
    </w:p>
    <w:p w14:paraId="5D860837" w14:textId="77777777" w:rsidR="00B3745A" w:rsidRPr="00FF04A7" w:rsidRDefault="00B3745A" w:rsidP="00B3745A">
      <w:pPr>
        <w:pStyle w:val="Standard"/>
        <w:numPr>
          <w:ilvl w:val="0"/>
          <w:numId w:val="26"/>
        </w:numPr>
        <w:spacing w:line="360" w:lineRule="auto"/>
        <w:jc w:val="both"/>
        <w:rPr>
          <w:color w:val="000000" w:themeColor="text1"/>
        </w:rPr>
      </w:pPr>
      <w:r w:rsidRPr="00FF04A7">
        <w:rPr>
          <w:color w:val="000000" w:themeColor="text1"/>
        </w:rPr>
        <w:t>Casual approach of person</w:t>
      </w:r>
    </w:p>
    <w:p w14:paraId="79F5FE8B" w14:textId="77777777" w:rsidR="00B3745A" w:rsidRPr="00FF04A7" w:rsidRDefault="00B3745A" w:rsidP="00B3745A">
      <w:pPr>
        <w:pStyle w:val="Standard"/>
        <w:numPr>
          <w:ilvl w:val="0"/>
          <w:numId w:val="26"/>
        </w:numPr>
        <w:spacing w:line="360" w:lineRule="auto"/>
        <w:jc w:val="both"/>
        <w:rPr>
          <w:color w:val="000000" w:themeColor="text1"/>
        </w:rPr>
      </w:pPr>
      <w:r w:rsidRPr="00FF04A7">
        <w:rPr>
          <w:color w:val="000000" w:themeColor="text1"/>
        </w:rPr>
        <w:t>Horse play</w:t>
      </w:r>
    </w:p>
    <w:p w14:paraId="6D330F28" w14:textId="77777777" w:rsidR="00B3745A" w:rsidRPr="00FF04A7" w:rsidRDefault="00B3745A" w:rsidP="00B3745A">
      <w:pPr>
        <w:pStyle w:val="Standard"/>
        <w:numPr>
          <w:ilvl w:val="0"/>
          <w:numId w:val="26"/>
        </w:numPr>
        <w:spacing w:line="360" w:lineRule="auto"/>
        <w:jc w:val="both"/>
        <w:rPr>
          <w:color w:val="000000" w:themeColor="text1"/>
        </w:rPr>
      </w:pPr>
      <w:r w:rsidRPr="00FF04A7">
        <w:rPr>
          <w:color w:val="000000" w:themeColor="text1"/>
        </w:rPr>
        <w:t>working under the influence of alcohol</w:t>
      </w:r>
    </w:p>
    <w:p w14:paraId="5AD96AB0" w14:textId="3FC330AF" w:rsidR="00B3745A" w:rsidRPr="00FF04A7" w:rsidRDefault="00B3745A" w:rsidP="00B3745A">
      <w:pPr>
        <w:pStyle w:val="Standard"/>
        <w:numPr>
          <w:ilvl w:val="0"/>
          <w:numId w:val="26"/>
        </w:numPr>
        <w:spacing w:line="340" w:lineRule="atLeast"/>
        <w:rPr>
          <w:color w:val="000000" w:themeColor="text1"/>
        </w:rPr>
      </w:pPr>
      <w:r w:rsidRPr="00FF04A7">
        <w:rPr>
          <w:color w:val="000000" w:themeColor="text1"/>
        </w:rPr>
        <w:t>Not using PPE’s</w:t>
      </w:r>
      <w:r w:rsidR="00E36C7E" w:rsidRPr="00FF04A7">
        <w:rPr>
          <w:color w:val="000000" w:themeColor="text1"/>
        </w:rPr>
        <w:t>.</w:t>
      </w:r>
    </w:p>
    <w:p w14:paraId="4135BB25" w14:textId="0A880922" w:rsidR="00E36C7E" w:rsidRPr="00FF04A7" w:rsidRDefault="00E36C7E" w:rsidP="00E36C7E">
      <w:pPr>
        <w:pStyle w:val="Standard"/>
        <w:numPr>
          <w:ilvl w:val="0"/>
          <w:numId w:val="32"/>
        </w:numPr>
        <w:spacing w:line="340" w:lineRule="atLeast"/>
        <w:rPr>
          <w:color w:val="000000" w:themeColor="text1"/>
        </w:rPr>
      </w:pPr>
      <w:r w:rsidRPr="00FF04A7">
        <w:rPr>
          <w:color w:val="000000" w:themeColor="text1"/>
        </w:rPr>
        <w:t xml:space="preserve"> Climbing Scaffold while carrying material in one hand (always to have 3-point contact while climbing on scaffold)</w:t>
      </w:r>
    </w:p>
    <w:p w14:paraId="3E2F8CB4" w14:textId="77777777" w:rsidR="00E36C7E" w:rsidRPr="00FF04A7" w:rsidRDefault="00E36C7E" w:rsidP="00E36C7E">
      <w:pPr>
        <w:pStyle w:val="Standard"/>
        <w:spacing w:line="340" w:lineRule="atLeast"/>
        <w:ind w:left="720"/>
        <w:rPr>
          <w:color w:val="000000" w:themeColor="text1"/>
        </w:rPr>
      </w:pPr>
    </w:p>
    <w:p w14:paraId="61DED733" w14:textId="77777777" w:rsidR="00B3745A" w:rsidRPr="00FF04A7" w:rsidRDefault="00B3745A" w:rsidP="00B3745A">
      <w:pPr>
        <w:ind w:left="360"/>
        <w:jc w:val="both"/>
        <w:rPr>
          <w:b/>
          <w:color w:val="000000" w:themeColor="text1"/>
          <w:sz w:val="24"/>
        </w:rPr>
      </w:pPr>
    </w:p>
    <w:p w14:paraId="3CF2A3A2" w14:textId="77777777" w:rsidR="00B3745A" w:rsidRPr="00FF04A7" w:rsidRDefault="00B3745A" w:rsidP="00B3745A">
      <w:pPr>
        <w:ind w:left="360"/>
        <w:jc w:val="both"/>
        <w:rPr>
          <w:b/>
          <w:color w:val="000000" w:themeColor="text1"/>
          <w:sz w:val="24"/>
        </w:rPr>
      </w:pPr>
      <w:r w:rsidRPr="00FF04A7">
        <w:rPr>
          <w:b/>
          <w:color w:val="000000" w:themeColor="text1"/>
          <w:sz w:val="24"/>
        </w:rPr>
        <w:t>Special Note: This procedure is to be read in conjunction with SP44, SP46 painting and working at height.</w:t>
      </w:r>
    </w:p>
    <w:p w14:paraId="437C4B1A" w14:textId="77777777" w:rsidR="00B3745A" w:rsidRPr="00FF04A7" w:rsidRDefault="00B3745A" w:rsidP="00B3745A">
      <w:pPr>
        <w:ind w:left="360"/>
        <w:jc w:val="both"/>
        <w:rPr>
          <w:color w:val="000000" w:themeColor="text1"/>
          <w:sz w:val="24"/>
        </w:rPr>
      </w:pPr>
    </w:p>
    <w:p w14:paraId="531472EB" w14:textId="62EC04F6" w:rsidR="00E36C7E" w:rsidRPr="00FF04A7" w:rsidRDefault="00E36C7E" w:rsidP="00E36C7E">
      <w:pPr>
        <w:jc w:val="both"/>
        <w:rPr>
          <w:color w:val="000000" w:themeColor="text1"/>
          <w:sz w:val="24"/>
          <w:szCs w:val="24"/>
        </w:rPr>
      </w:pPr>
      <w:r w:rsidRPr="00FF04A7">
        <w:rPr>
          <w:b/>
          <w:bCs/>
          <w:color w:val="000000" w:themeColor="text1"/>
          <w:sz w:val="24"/>
          <w:szCs w:val="24"/>
        </w:rPr>
        <w:t>Scaffolding</w:t>
      </w:r>
      <w:r w:rsidRPr="00FF04A7">
        <w:rPr>
          <w:color w:val="000000" w:themeColor="text1"/>
          <w:sz w:val="24"/>
          <w:szCs w:val="24"/>
        </w:rPr>
        <w:t xml:space="preserve"> is widely used during construction and renovation activities. In its simplest form, a scaffold is any tem</w:t>
      </w:r>
      <w:r w:rsidRPr="00C70EBA">
        <w:rPr>
          <w:sz w:val="24"/>
          <w:szCs w:val="24"/>
        </w:rPr>
        <w:t>porary elevated or suspended work surface used to support workers and</w:t>
      </w:r>
      <w:r w:rsidRPr="00CD4B27">
        <w:rPr>
          <w:color w:val="FF0000"/>
          <w:sz w:val="24"/>
          <w:szCs w:val="24"/>
        </w:rPr>
        <w:t xml:space="preserve"> </w:t>
      </w:r>
      <w:r w:rsidRPr="00C70EBA">
        <w:rPr>
          <w:sz w:val="24"/>
          <w:szCs w:val="24"/>
        </w:rPr>
        <w:t xml:space="preserve">materials. There are many types of scaffolds, </w:t>
      </w:r>
      <w:r w:rsidRPr="00CD4B27">
        <w:rPr>
          <w:color w:val="FF0000"/>
          <w:sz w:val="24"/>
          <w:szCs w:val="24"/>
        </w:rPr>
        <w:t>like</w:t>
      </w:r>
      <w:r>
        <w:rPr>
          <w:sz w:val="24"/>
          <w:szCs w:val="24"/>
        </w:rPr>
        <w:t xml:space="preserve"> </w:t>
      </w:r>
      <w:r w:rsidRPr="00C70EBA">
        <w:rPr>
          <w:sz w:val="24"/>
          <w:szCs w:val="24"/>
        </w:rPr>
        <w:t xml:space="preserve">supported and suspended. </w:t>
      </w:r>
      <w:r w:rsidRPr="00FF04A7">
        <w:rPr>
          <w:color w:val="000000" w:themeColor="text1"/>
          <w:sz w:val="24"/>
          <w:szCs w:val="24"/>
        </w:rPr>
        <w:t xml:space="preserve">Here we are Discussing about general requirements for all </w:t>
      </w:r>
      <w:proofErr w:type="gramStart"/>
      <w:r w:rsidRPr="00FF04A7">
        <w:rPr>
          <w:color w:val="000000" w:themeColor="text1"/>
          <w:sz w:val="24"/>
          <w:szCs w:val="24"/>
        </w:rPr>
        <w:t>scaffolds</w:t>
      </w:r>
      <w:proofErr w:type="gramEnd"/>
      <w:r w:rsidRPr="00FF04A7">
        <w:rPr>
          <w:color w:val="000000" w:themeColor="text1"/>
          <w:sz w:val="24"/>
          <w:szCs w:val="24"/>
        </w:rPr>
        <w:t xml:space="preserve"> </w:t>
      </w:r>
    </w:p>
    <w:p w14:paraId="1124CED3" w14:textId="77777777" w:rsidR="00E36C7E" w:rsidRPr="00FF04A7" w:rsidRDefault="00E36C7E" w:rsidP="00E36C7E">
      <w:pPr>
        <w:jc w:val="both"/>
        <w:rPr>
          <w:color w:val="000000" w:themeColor="text1"/>
          <w:sz w:val="24"/>
          <w:szCs w:val="24"/>
        </w:rPr>
      </w:pPr>
    </w:p>
    <w:p w14:paraId="52897ECE" w14:textId="77777777" w:rsidR="00E36C7E" w:rsidRPr="00FF04A7" w:rsidRDefault="00E36C7E" w:rsidP="00E36C7E">
      <w:pPr>
        <w:jc w:val="both"/>
        <w:rPr>
          <w:color w:val="000000" w:themeColor="text1"/>
          <w:sz w:val="24"/>
          <w:szCs w:val="24"/>
        </w:rPr>
      </w:pPr>
      <w:r w:rsidRPr="00FF04A7">
        <w:rPr>
          <w:b/>
          <w:bCs/>
          <w:color w:val="000000" w:themeColor="text1"/>
          <w:sz w:val="24"/>
          <w:szCs w:val="24"/>
        </w:rPr>
        <w:t> Indian Standard applicable: IS:3696 (Part 1) - 1987</w:t>
      </w:r>
    </w:p>
    <w:p w14:paraId="230C9638" w14:textId="45B886B4" w:rsidR="00B3745A" w:rsidRPr="00FF04A7" w:rsidRDefault="00B3745A" w:rsidP="00B3745A">
      <w:pPr>
        <w:spacing w:before="100" w:beforeAutospacing="1" w:after="100" w:afterAutospacing="1"/>
        <w:jc w:val="both"/>
        <w:rPr>
          <w:b/>
          <w:color w:val="000000" w:themeColor="text1"/>
          <w:sz w:val="24"/>
          <w:szCs w:val="24"/>
        </w:rPr>
      </w:pPr>
    </w:p>
    <w:p w14:paraId="34EB97FE" w14:textId="77777777" w:rsidR="00B3745A" w:rsidRPr="00FF04A7" w:rsidRDefault="00B3745A" w:rsidP="00B3745A">
      <w:pPr>
        <w:spacing w:before="100" w:beforeAutospacing="1" w:after="100" w:afterAutospacing="1"/>
        <w:jc w:val="both"/>
        <w:rPr>
          <w:color w:val="000000" w:themeColor="text1"/>
          <w:sz w:val="24"/>
          <w:szCs w:val="24"/>
        </w:rPr>
      </w:pPr>
      <w:r w:rsidRPr="00FF04A7">
        <w:rPr>
          <w:b/>
          <w:bCs/>
          <w:color w:val="000000" w:themeColor="text1"/>
          <w:sz w:val="24"/>
          <w:szCs w:val="24"/>
        </w:rPr>
        <w:t>General safety requirements</w:t>
      </w:r>
    </w:p>
    <w:p w14:paraId="4D32C736" w14:textId="77777777" w:rsidR="00B3745A" w:rsidRPr="00FF04A7" w:rsidRDefault="00B3745A" w:rsidP="00B3745A">
      <w:pPr>
        <w:numPr>
          <w:ilvl w:val="0"/>
          <w:numId w:val="15"/>
        </w:numPr>
        <w:spacing w:before="100" w:beforeAutospacing="1" w:after="100" w:afterAutospacing="1"/>
        <w:jc w:val="both"/>
        <w:rPr>
          <w:color w:val="000000" w:themeColor="text1"/>
          <w:sz w:val="24"/>
          <w:szCs w:val="24"/>
        </w:rPr>
      </w:pPr>
      <w:r w:rsidRPr="00FF04A7">
        <w:rPr>
          <w:color w:val="000000" w:themeColor="text1"/>
          <w:sz w:val="24"/>
          <w:szCs w:val="24"/>
        </w:rPr>
        <w:t>Scaffolds shall be provided for all work that cannot be safely performed from the ground, or from solid construction.</w:t>
      </w:r>
    </w:p>
    <w:p w14:paraId="6596CE8B" w14:textId="77777777" w:rsidR="00E36C7E" w:rsidRPr="00FF04A7" w:rsidRDefault="00E36C7E" w:rsidP="00E36C7E">
      <w:pPr>
        <w:pStyle w:val="ListParagraph"/>
        <w:numPr>
          <w:ilvl w:val="0"/>
          <w:numId w:val="15"/>
        </w:numPr>
        <w:contextualSpacing/>
        <w:rPr>
          <w:color w:val="000000" w:themeColor="text1"/>
        </w:rPr>
      </w:pPr>
      <w:r w:rsidRPr="00FF04A7">
        <w:rPr>
          <w:color w:val="000000" w:themeColor="text1"/>
        </w:rPr>
        <w:t xml:space="preserve">The footing of scaffolding must be sound and rigid, capable of supporting the weight.        Scaffolding must not be placed on unstable objects, Un even Surfaces such as bricks, blocks, Clay, </w:t>
      </w:r>
      <w:proofErr w:type="gramStart"/>
      <w:r w:rsidRPr="00FF04A7">
        <w:rPr>
          <w:color w:val="000000" w:themeColor="text1"/>
        </w:rPr>
        <w:t>Sand  and</w:t>
      </w:r>
      <w:proofErr w:type="gramEnd"/>
      <w:r w:rsidRPr="00FF04A7">
        <w:rPr>
          <w:color w:val="000000" w:themeColor="text1"/>
        </w:rPr>
        <w:t xml:space="preserve"> barrels.</w:t>
      </w:r>
      <w:r w:rsidRPr="00FF04A7">
        <w:rPr>
          <w:color w:val="000000" w:themeColor="text1"/>
        </w:rPr>
        <w:br/>
        <w:t>  </w:t>
      </w:r>
    </w:p>
    <w:p w14:paraId="657E8622" w14:textId="77777777" w:rsidR="00E36C7E" w:rsidRPr="00FF04A7" w:rsidRDefault="00E36C7E" w:rsidP="00E36C7E">
      <w:pPr>
        <w:numPr>
          <w:ilvl w:val="0"/>
          <w:numId w:val="15"/>
        </w:numPr>
        <w:jc w:val="both"/>
        <w:rPr>
          <w:color w:val="000000" w:themeColor="text1"/>
          <w:sz w:val="24"/>
          <w:szCs w:val="24"/>
        </w:rPr>
      </w:pPr>
      <w:r w:rsidRPr="00FF04A7">
        <w:rPr>
          <w:color w:val="000000" w:themeColor="text1"/>
          <w:sz w:val="24"/>
          <w:szCs w:val="24"/>
        </w:rPr>
        <w:t>Scaffolds must be erected, dismantled, or moved only by properly trained workers.</w:t>
      </w:r>
      <w:r w:rsidRPr="00FF04A7">
        <w:rPr>
          <w:color w:val="000000" w:themeColor="text1"/>
          <w:sz w:val="24"/>
          <w:szCs w:val="24"/>
        </w:rPr>
        <w:br/>
        <w:t xml:space="preserve">  </w:t>
      </w:r>
    </w:p>
    <w:p w14:paraId="316982D8" w14:textId="41ECA5CF" w:rsidR="00230F63" w:rsidRPr="00FF04A7" w:rsidRDefault="00E36C7E" w:rsidP="00E36C7E">
      <w:pPr>
        <w:numPr>
          <w:ilvl w:val="0"/>
          <w:numId w:val="15"/>
        </w:numPr>
        <w:spacing w:before="100" w:beforeAutospacing="1" w:after="100" w:afterAutospacing="1"/>
        <w:rPr>
          <w:color w:val="000000" w:themeColor="text1"/>
          <w:sz w:val="24"/>
          <w:szCs w:val="24"/>
        </w:rPr>
      </w:pPr>
      <w:r w:rsidRPr="00C70EBA">
        <w:rPr>
          <w:sz w:val="24"/>
          <w:szCs w:val="24"/>
        </w:rPr>
        <w:lastRenderedPageBreak/>
        <w:t xml:space="preserve">Scaffolds </w:t>
      </w:r>
      <w:r w:rsidRPr="00FF04A7">
        <w:rPr>
          <w:color w:val="000000" w:themeColor="text1"/>
          <w:sz w:val="24"/>
          <w:szCs w:val="24"/>
        </w:rPr>
        <w:t>and its components must be able to support at least four times the intended load.</w:t>
      </w:r>
      <w:r w:rsidRPr="00FF04A7">
        <w:rPr>
          <w:color w:val="000000" w:themeColor="text1"/>
          <w:sz w:val="24"/>
          <w:szCs w:val="24"/>
        </w:rPr>
        <w:br/>
      </w:r>
      <w:r w:rsidR="00230F63" w:rsidRPr="00FF04A7">
        <w:rPr>
          <w:color w:val="000000" w:themeColor="text1"/>
          <w:sz w:val="24"/>
          <w:szCs w:val="24"/>
        </w:rPr>
        <w:t> </w:t>
      </w:r>
    </w:p>
    <w:p w14:paraId="37CD74B5" w14:textId="77777777" w:rsidR="00230F63" w:rsidRPr="00FF04A7" w:rsidRDefault="00230F63" w:rsidP="00230F63">
      <w:pPr>
        <w:numPr>
          <w:ilvl w:val="0"/>
          <w:numId w:val="15"/>
        </w:numPr>
        <w:tabs>
          <w:tab w:val="clear" w:pos="720"/>
        </w:tabs>
        <w:spacing w:before="100" w:beforeAutospacing="1" w:after="100" w:afterAutospacing="1"/>
        <w:rPr>
          <w:color w:val="000000" w:themeColor="text1"/>
          <w:sz w:val="24"/>
          <w:szCs w:val="24"/>
        </w:rPr>
      </w:pPr>
      <w:r w:rsidRPr="00FF04A7">
        <w:rPr>
          <w:color w:val="000000" w:themeColor="text1"/>
          <w:sz w:val="24"/>
          <w:szCs w:val="24"/>
        </w:rPr>
        <w:t xml:space="preserve">Standard guardrails (e.g., handrail and </w:t>
      </w:r>
      <w:proofErr w:type="spellStart"/>
      <w:r w:rsidRPr="00FF04A7">
        <w:rPr>
          <w:color w:val="000000" w:themeColor="text1"/>
          <w:sz w:val="24"/>
          <w:szCs w:val="24"/>
        </w:rPr>
        <w:t>midrail</w:t>
      </w:r>
      <w:proofErr w:type="spellEnd"/>
      <w:r w:rsidRPr="00FF04A7">
        <w:rPr>
          <w:color w:val="000000" w:themeColor="text1"/>
          <w:sz w:val="24"/>
          <w:szCs w:val="24"/>
        </w:rPr>
        <w:t>) and toe boards must be provided for all open sides of the scaffolding that are ten (10) feet or more above the surrounding surfaces.</w:t>
      </w:r>
      <w:r w:rsidRPr="00FF04A7">
        <w:rPr>
          <w:color w:val="000000" w:themeColor="text1"/>
          <w:sz w:val="24"/>
          <w:szCs w:val="24"/>
        </w:rPr>
        <w:br/>
        <w:t> </w:t>
      </w:r>
    </w:p>
    <w:p w14:paraId="60030E3B" w14:textId="77777777" w:rsidR="00230F63" w:rsidRPr="00FF04A7" w:rsidRDefault="00230F63" w:rsidP="00230F63">
      <w:pPr>
        <w:numPr>
          <w:ilvl w:val="0"/>
          <w:numId w:val="15"/>
        </w:numPr>
        <w:rPr>
          <w:color w:val="000000" w:themeColor="text1"/>
          <w:sz w:val="24"/>
          <w:szCs w:val="24"/>
        </w:rPr>
      </w:pPr>
      <w:r w:rsidRPr="00FF04A7">
        <w:rPr>
          <w:color w:val="000000" w:themeColor="text1"/>
          <w:sz w:val="24"/>
          <w:szCs w:val="24"/>
        </w:rPr>
        <w:t xml:space="preserve">To protect against falling objects, screens must be installed between the toe board and </w:t>
      </w:r>
      <w:proofErr w:type="spellStart"/>
      <w:r w:rsidRPr="00FF04A7">
        <w:rPr>
          <w:color w:val="000000" w:themeColor="text1"/>
          <w:sz w:val="24"/>
          <w:szCs w:val="24"/>
        </w:rPr>
        <w:t>midrail</w:t>
      </w:r>
      <w:proofErr w:type="spellEnd"/>
      <w:r w:rsidRPr="00FF04A7">
        <w:rPr>
          <w:color w:val="000000" w:themeColor="text1"/>
          <w:sz w:val="24"/>
          <w:szCs w:val="24"/>
        </w:rPr>
        <w:t xml:space="preserve"> if material is to be stored on work platform.</w:t>
      </w:r>
    </w:p>
    <w:p w14:paraId="7045DC66" w14:textId="77777777" w:rsidR="00230F63" w:rsidRPr="00FF04A7" w:rsidRDefault="00230F63" w:rsidP="00230F63">
      <w:pPr>
        <w:ind w:left="720"/>
        <w:rPr>
          <w:color w:val="000000" w:themeColor="text1"/>
          <w:sz w:val="24"/>
          <w:szCs w:val="24"/>
        </w:rPr>
      </w:pPr>
    </w:p>
    <w:p w14:paraId="432535A2" w14:textId="77777777" w:rsidR="00230F63" w:rsidRPr="00FF04A7" w:rsidRDefault="00230F63" w:rsidP="00230F63">
      <w:pPr>
        <w:numPr>
          <w:ilvl w:val="0"/>
          <w:numId w:val="15"/>
        </w:numPr>
        <w:tabs>
          <w:tab w:val="clear" w:pos="720"/>
        </w:tabs>
        <w:rPr>
          <w:color w:val="000000" w:themeColor="text1"/>
          <w:sz w:val="24"/>
          <w:szCs w:val="24"/>
        </w:rPr>
      </w:pPr>
      <w:r w:rsidRPr="00FF04A7">
        <w:rPr>
          <w:color w:val="000000" w:themeColor="text1"/>
          <w:sz w:val="24"/>
          <w:szCs w:val="24"/>
        </w:rPr>
        <w:t>Any damaged or weakened component of a scaffold must be repaired or replaced immediately.</w:t>
      </w:r>
      <w:r w:rsidRPr="00FF04A7">
        <w:rPr>
          <w:color w:val="000000" w:themeColor="text1"/>
          <w:sz w:val="24"/>
          <w:szCs w:val="24"/>
        </w:rPr>
        <w:br/>
        <w:t> </w:t>
      </w:r>
    </w:p>
    <w:p w14:paraId="05875601" w14:textId="77777777" w:rsidR="00240A78" w:rsidRPr="00FF04A7" w:rsidRDefault="00240A78" w:rsidP="00240A78">
      <w:pPr>
        <w:numPr>
          <w:ilvl w:val="0"/>
          <w:numId w:val="15"/>
        </w:numPr>
        <w:tabs>
          <w:tab w:val="clear" w:pos="720"/>
        </w:tabs>
        <w:rPr>
          <w:color w:val="000000" w:themeColor="text1"/>
          <w:sz w:val="24"/>
          <w:szCs w:val="24"/>
        </w:rPr>
      </w:pPr>
      <w:r w:rsidRPr="00FF04A7">
        <w:rPr>
          <w:color w:val="000000" w:themeColor="text1"/>
          <w:sz w:val="24"/>
          <w:szCs w:val="24"/>
        </w:rPr>
        <w:t>All decking shall be close-boarded, each board resting evenly on at least three supports. Boards shall over sail end supports by at least 2" (50 mm) but shall not over sail by more than four times their thickness.</w:t>
      </w:r>
    </w:p>
    <w:p w14:paraId="33FB2926" w14:textId="77777777" w:rsidR="00240A78" w:rsidRPr="00FF04A7" w:rsidRDefault="00240A78" w:rsidP="00240A78">
      <w:pPr>
        <w:ind w:left="720"/>
        <w:rPr>
          <w:color w:val="000000" w:themeColor="text1"/>
          <w:sz w:val="24"/>
          <w:szCs w:val="24"/>
        </w:rPr>
      </w:pPr>
    </w:p>
    <w:p w14:paraId="456666E7" w14:textId="77777777" w:rsidR="00230F63" w:rsidRPr="00FF04A7" w:rsidRDefault="00230F63" w:rsidP="00240A78">
      <w:pPr>
        <w:numPr>
          <w:ilvl w:val="0"/>
          <w:numId w:val="15"/>
        </w:numPr>
        <w:spacing w:after="100" w:afterAutospacing="1"/>
        <w:rPr>
          <w:color w:val="000000" w:themeColor="text1"/>
          <w:sz w:val="24"/>
          <w:szCs w:val="24"/>
        </w:rPr>
      </w:pPr>
      <w:r w:rsidRPr="00FF04A7">
        <w:rPr>
          <w:color w:val="000000" w:themeColor="text1"/>
          <w:sz w:val="24"/>
          <w:szCs w:val="24"/>
        </w:rPr>
        <w:t>Every platform, gangway, run or stairway shall be kept free from any unnecessary obstruction, material, rubbish and projecting rails, whenever they become slippery, appropriate steps shall be taken by way of sanding, cleaning or otherwise to remedy the effect.</w:t>
      </w:r>
      <w:r w:rsidRPr="00FF04A7">
        <w:rPr>
          <w:color w:val="000000" w:themeColor="text1"/>
          <w:sz w:val="24"/>
          <w:szCs w:val="24"/>
        </w:rPr>
        <w:br/>
        <w:t> </w:t>
      </w:r>
    </w:p>
    <w:p w14:paraId="04868C6E" w14:textId="77777777" w:rsidR="00B3745A" w:rsidRPr="00FF04A7" w:rsidRDefault="00230F63" w:rsidP="00230F63">
      <w:pPr>
        <w:numPr>
          <w:ilvl w:val="0"/>
          <w:numId w:val="15"/>
        </w:numPr>
        <w:spacing w:before="100" w:beforeAutospacing="1" w:after="100" w:afterAutospacing="1"/>
        <w:rPr>
          <w:color w:val="000000" w:themeColor="text1"/>
          <w:sz w:val="24"/>
          <w:szCs w:val="24"/>
        </w:rPr>
      </w:pPr>
      <w:r w:rsidRPr="00FF04A7">
        <w:rPr>
          <w:color w:val="000000" w:themeColor="text1"/>
          <w:sz w:val="24"/>
          <w:szCs w:val="24"/>
        </w:rPr>
        <w:t>An access ladder or other safe access must be provided.</w:t>
      </w:r>
      <w:r w:rsidRPr="00FF04A7">
        <w:rPr>
          <w:color w:val="000000" w:themeColor="text1"/>
          <w:sz w:val="24"/>
          <w:szCs w:val="24"/>
        </w:rPr>
        <w:br/>
      </w:r>
      <w:r w:rsidR="00B3745A" w:rsidRPr="00FF04A7">
        <w:rPr>
          <w:color w:val="000000" w:themeColor="text1"/>
          <w:sz w:val="24"/>
          <w:szCs w:val="24"/>
        </w:rPr>
        <w:t> </w:t>
      </w:r>
    </w:p>
    <w:p w14:paraId="38C609A4" w14:textId="77777777" w:rsidR="00B3745A" w:rsidRPr="00A80971" w:rsidRDefault="00D013CA" w:rsidP="00B3745A">
      <w:pPr>
        <w:jc w:val="both"/>
        <w:rPr>
          <w:sz w:val="24"/>
          <w:szCs w:val="24"/>
        </w:rPr>
      </w:pPr>
      <w:r w:rsidRPr="006D401B">
        <w:rPr>
          <w:noProof/>
          <w:sz w:val="24"/>
          <w:szCs w:val="24"/>
          <w:lang w:val="en-IN" w:eastAsia="en-IN"/>
        </w:rPr>
        <w:lastRenderedPageBreak/>
        <w:drawing>
          <wp:inline distT="0" distB="0" distL="0" distR="0" wp14:anchorId="476B078F" wp14:editId="700DDEED">
            <wp:extent cx="5200650" cy="4429125"/>
            <wp:effectExtent l="19050" t="0" r="0" b="0"/>
            <wp:docPr id="27" name="Picture 1" descr="Scaffold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ffolding Details"/>
                    <pic:cNvPicPr>
                      <a:picLocks noChangeAspect="1" noChangeArrowheads="1"/>
                    </pic:cNvPicPr>
                  </pic:nvPicPr>
                  <pic:blipFill>
                    <a:blip r:embed="rId10" cstate="print"/>
                    <a:srcRect/>
                    <a:stretch>
                      <a:fillRect/>
                    </a:stretch>
                  </pic:blipFill>
                  <pic:spPr bwMode="auto">
                    <a:xfrm>
                      <a:off x="0" y="0"/>
                      <a:ext cx="5200650" cy="4429125"/>
                    </a:xfrm>
                    <a:prstGeom prst="rect">
                      <a:avLst/>
                    </a:prstGeom>
                    <a:noFill/>
                    <a:ln w="9525">
                      <a:noFill/>
                      <a:miter lim="800000"/>
                      <a:headEnd/>
                      <a:tailEnd/>
                    </a:ln>
                  </pic:spPr>
                </pic:pic>
              </a:graphicData>
            </a:graphic>
          </wp:inline>
        </w:drawing>
      </w:r>
    </w:p>
    <w:p w14:paraId="206C9C77" w14:textId="77777777" w:rsidR="00B3745A" w:rsidRDefault="00B3745A" w:rsidP="00B3745A">
      <w:pPr>
        <w:jc w:val="both"/>
        <w:rPr>
          <w:rFonts w:ascii="Tahoma" w:hAnsi="Tahoma" w:cs="Tahoma"/>
        </w:rPr>
      </w:pPr>
    </w:p>
    <w:p w14:paraId="01BB4A71" w14:textId="77777777" w:rsidR="00B3745A" w:rsidRPr="00402805" w:rsidRDefault="00D013CA" w:rsidP="00B3745A">
      <w:pPr>
        <w:jc w:val="both"/>
        <w:rPr>
          <w:rFonts w:ascii="Tahoma" w:hAnsi="Tahoma" w:cs="Tahoma"/>
        </w:rPr>
      </w:pPr>
      <w:r w:rsidRPr="006D401B">
        <w:rPr>
          <w:rFonts w:ascii="Tahoma" w:hAnsi="Tahoma" w:cs="Tahoma"/>
          <w:noProof/>
          <w:lang w:val="en-IN" w:eastAsia="en-IN"/>
        </w:rPr>
        <w:drawing>
          <wp:inline distT="0" distB="0" distL="0" distR="0" wp14:anchorId="5F2E0C1A" wp14:editId="049331C4">
            <wp:extent cx="3495675" cy="2133600"/>
            <wp:effectExtent l="19050" t="0" r="9525" b="0"/>
            <wp:docPr id="26" name="Picture 2" descr="C:\PowerPoint-97\PPT97-For Review\Scaffolds\Photos\New-scaf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owerPoint-97\PPT97-For Review\Scaffolds\Photos\New-scaf09.jpg"/>
                    <pic:cNvPicPr>
                      <a:picLocks noChangeAspect="1" noChangeArrowheads="1"/>
                    </pic:cNvPicPr>
                  </pic:nvPicPr>
                  <pic:blipFill>
                    <a:blip r:embed="rId11" cstate="print"/>
                    <a:srcRect/>
                    <a:stretch>
                      <a:fillRect/>
                    </a:stretch>
                  </pic:blipFill>
                  <pic:spPr bwMode="auto">
                    <a:xfrm>
                      <a:off x="0" y="0"/>
                      <a:ext cx="3495675" cy="2133600"/>
                    </a:xfrm>
                    <a:prstGeom prst="rect">
                      <a:avLst/>
                    </a:prstGeom>
                    <a:noFill/>
                    <a:ln w="9525">
                      <a:noFill/>
                      <a:miter lim="800000"/>
                      <a:headEnd/>
                      <a:tailEnd/>
                    </a:ln>
                  </pic:spPr>
                </pic:pic>
              </a:graphicData>
            </a:graphic>
          </wp:inline>
        </w:drawing>
      </w:r>
    </w:p>
    <w:p w14:paraId="09236FED" w14:textId="77777777" w:rsidR="00B3745A" w:rsidRPr="00551D20" w:rsidRDefault="00B3745A" w:rsidP="00B3745A">
      <w:pPr>
        <w:spacing w:before="100" w:beforeAutospacing="1" w:after="100" w:afterAutospacing="1"/>
        <w:ind w:left="-270" w:firstLine="270"/>
        <w:jc w:val="both"/>
      </w:pPr>
      <w:r w:rsidRPr="00551D20">
        <w:rPr>
          <w:b/>
          <w:bCs/>
        </w:rPr>
        <w:t>Scaffolding during painting and structural works</w:t>
      </w:r>
      <w:r w:rsidRPr="00551D20">
        <w:t xml:space="preserve">                                          </w:t>
      </w:r>
    </w:p>
    <w:p w14:paraId="2F898448" w14:textId="77777777" w:rsidR="00B3745A" w:rsidRPr="00551D20" w:rsidRDefault="00B3745A" w:rsidP="00B3745A">
      <w:pPr>
        <w:numPr>
          <w:ilvl w:val="0"/>
          <w:numId w:val="16"/>
        </w:numPr>
        <w:spacing w:before="100" w:beforeAutospacing="1" w:after="100" w:afterAutospacing="1" w:line="276" w:lineRule="auto"/>
        <w:jc w:val="both"/>
      </w:pPr>
      <w:r w:rsidRPr="00551D20">
        <w:lastRenderedPageBreak/>
        <w:t xml:space="preserve">Take work permit from production department from shift Superintendent / Engineer in charge if the work is related to production after following all the related safety indicated in the work instruction. </w:t>
      </w:r>
    </w:p>
    <w:p w14:paraId="49A49CEE" w14:textId="77777777" w:rsidR="003A28E3" w:rsidRDefault="00B3745A" w:rsidP="0005583D">
      <w:pPr>
        <w:numPr>
          <w:ilvl w:val="0"/>
          <w:numId w:val="16"/>
        </w:numPr>
        <w:spacing w:before="100" w:beforeAutospacing="1" w:after="100" w:afterAutospacing="1" w:line="276" w:lineRule="auto"/>
        <w:jc w:val="both"/>
      </w:pPr>
      <w:r w:rsidRPr="00551D20">
        <w:t xml:space="preserve">If the job is near gas-affected area take CO monitor and confirm CO concentration is </w:t>
      </w:r>
      <w:r w:rsidR="003A28E3">
        <w:t>below 35 ppm.</w:t>
      </w:r>
    </w:p>
    <w:p w14:paraId="4B253ECC" w14:textId="77777777" w:rsidR="00B3745A" w:rsidRPr="00551D20" w:rsidRDefault="00B3745A" w:rsidP="0005583D">
      <w:pPr>
        <w:numPr>
          <w:ilvl w:val="0"/>
          <w:numId w:val="16"/>
        </w:numPr>
        <w:spacing w:before="100" w:beforeAutospacing="1" w:after="100" w:afterAutospacing="1" w:line="276" w:lineRule="auto"/>
        <w:jc w:val="both"/>
      </w:pPr>
      <w:r w:rsidRPr="00551D20">
        <w:t>Electrical shutdown of overhead HT/LT lines are required if scaffolding is to be carried out in its vicinity of 6 meters.</w:t>
      </w:r>
    </w:p>
    <w:p w14:paraId="6EE702A8" w14:textId="77777777" w:rsidR="00B3745A" w:rsidRPr="00551D20" w:rsidRDefault="00B3745A" w:rsidP="00B3745A">
      <w:pPr>
        <w:numPr>
          <w:ilvl w:val="0"/>
          <w:numId w:val="16"/>
        </w:numPr>
        <w:spacing w:before="100" w:beforeAutospacing="1" w:after="100" w:afterAutospacing="1" w:line="276" w:lineRule="auto"/>
        <w:jc w:val="both"/>
      </w:pPr>
      <w:r w:rsidRPr="00551D20">
        <w:t>Cordon the area coming under scaffolding.</w:t>
      </w:r>
    </w:p>
    <w:p w14:paraId="2F5DCC1C" w14:textId="77777777" w:rsidR="0033494A" w:rsidRDefault="00B3745A" w:rsidP="0033494A">
      <w:pPr>
        <w:numPr>
          <w:ilvl w:val="0"/>
          <w:numId w:val="16"/>
        </w:numPr>
        <w:spacing w:before="100" w:beforeAutospacing="1" w:after="100" w:afterAutospacing="1" w:line="276" w:lineRule="auto"/>
        <w:jc w:val="both"/>
      </w:pPr>
      <w:r w:rsidRPr="00551D20">
        <w:t xml:space="preserve">If the painting/structural job is to be carried out at height above 2 meters proper scaffolding arrangement needs to be made. (strictly no bamboo </w:t>
      </w:r>
      <w:proofErr w:type="gramStart"/>
      <w:r w:rsidRPr="00551D20">
        <w:t>scaffolding )</w:t>
      </w:r>
      <w:proofErr w:type="gramEnd"/>
    </w:p>
    <w:p w14:paraId="3C6C295C" w14:textId="77777777" w:rsidR="0033494A" w:rsidRDefault="0033494A" w:rsidP="0033494A">
      <w:pPr>
        <w:numPr>
          <w:ilvl w:val="0"/>
          <w:numId w:val="16"/>
        </w:numPr>
        <w:spacing w:before="100" w:beforeAutospacing="1" w:after="100" w:afterAutospacing="1" w:line="276" w:lineRule="auto"/>
        <w:jc w:val="both"/>
      </w:pPr>
      <w:r w:rsidRPr="0033494A">
        <w:rPr>
          <w:rFonts w:asciiTheme="minorHAnsi" w:hAnsiTheme="minorHAnsi"/>
          <w:color w:val="0070C0"/>
        </w:rPr>
        <w:t>The preferred system of scaffold is modular (H Frame), and tube and coupler. The use of all other scaffolds must be subject to a detailed risk assessment and must be approved by site leader.</w:t>
      </w:r>
    </w:p>
    <w:p w14:paraId="1C7B8A70" w14:textId="77777777" w:rsidR="003A28E3" w:rsidRPr="00551D20" w:rsidRDefault="003A28E3" w:rsidP="00B3745A">
      <w:pPr>
        <w:numPr>
          <w:ilvl w:val="0"/>
          <w:numId w:val="16"/>
        </w:numPr>
        <w:spacing w:before="100" w:beforeAutospacing="1" w:after="100" w:afterAutospacing="1" w:line="276" w:lineRule="auto"/>
        <w:jc w:val="both"/>
      </w:pPr>
      <w:r>
        <w:t xml:space="preserve">Ensure that the scaffolding material is inspected as per the checklist given in SP44 G </w:t>
      </w:r>
    </w:p>
    <w:p w14:paraId="4A7AA043" w14:textId="77777777" w:rsidR="00B3745A" w:rsidRPr="00551D20" w:rsidRDefault="00B3745A" w:rsidP="00B3745A">
      <w:pPr>
        <w:numPr>
          <w:ilvl w:val="0"/>
          <w:numId w:val="16"/>
        </w:numPr>
        <w:spacing w:before="100" w:beforeAutospacing="1" w:after="100" w:afterAutospacing="1" w:line="276" w:lineRule="auto"/>
        <w:jc w:val="both"/>
      </w:pPr>
      <w:r w:rsidRPr="00551D20">
        <w:t xml:space="preserve">Scaffolding should be made with 40NB GI pipes </w:t>
      </w:r>
      <w:r w:rsidR="003A28E3">
        <w:t>with 48.3 mm nominal outside diameter</w:t>
      </w:r>
      <w:r w:rsidRPr="00551D20">
        <w:t>. Scaffolding pipes and planks to be lifted at height using manila rope</w:t>
      </w:r>
      <w:r w:rsidR="003A28E3">
        <w:t>. Gin wheel can be used to reduce the effort.</w:t>
      </w:r>
    </w:p>
    <w:p w14:paraId="5D62FF4F" w14:textId="77777777" w:rsidR="00B3745A" w:rsidRPr="00551D20" w:rsidRDefault="00B3745A" w:rsidP="00B3745A">
      <w:pPr>
        <w:numPr>
          <w:ilvl w:val="0"/>
          <w:numId w:val="16"/>
        </w:numPr>
        <w:spacing w:before="100" w:beforeAutospacing="1" w:after="100" w:afterAutospacing="1" w:line="276" w:lineRule="auto"/>
        <w:jc w:val="both"/>
      </w:pPr>
      <w:r w:rsidRPr="00551D20">
        <w:t>No person should stand below pipes/planks being lifted or placed at height.</w:t>
      </w:r>
    </w:p>
    <w:p w14:paraId="39E952CA" w14:textId="77777777" w:rsidR="00B3745A" w:rsidRPr="00FE4257" w:rsidRDefault="00B3745A" w:rsidP="003A28E3">
      <w:pPr>
        <w:numPr>
          <w:ilvl w:val="0"/>
          <w:numId w:val="16"/>
        </w:numPr>
        <w:spacing w:before="100" w:beforeAutospacing="1" w:after="100" w:afterAutospacing="1" w:line="276" w:lineRule="auto"/>
      </w:pPr>
      <w:r w:rsidRPr="00FE4257">
        <w:t xml:space="preserve">Person climbing on top to do scaffolding arrangement must wear full body harness with </w:t>
      </w:r>
      <w:r w:rsidR="003A28E3">
        <w:t>dual</w:t>
      </w:r>
      <w:r w:rsidRPr="00FE4257">
        <w:t xml:space="preserve"> lanyards and all PPE required for working at height.</w:t>
      </w:r>
    </w:p>
    <w:p w14:paraId="4719E819" w14:textId="77777777" w:rsidR="00B3745A" w:rsidRPr="00FE4257" w:rsidRDefault="00B3745A" w:rsidP="00B3745A">
      <w:pPr>
        <w:numPr>
          <w:ilvl w:val="0"/>
          <w:numId w:val="16"/>
        </w:numPr>
        <w:spacing w:before="100" w:beforeAutospacing="1" w:after="100" w:afterAutospacing="1" w:line="276" w:lineRule="auto"/>
        <w:jc w:val="both"/>
      </w:pPr>
      <w:r w:rsidRPr="00FE4257">
        <w:t xml:space="preserve">Assembly/joining of scaffolding pipes </w:t>
      </w:r>
      <w:r>
        <w:t xml:space="preserve">to be done with metallic </w:t>
      </w:r>
      <w:r w:rsidR="003A28E3">
        <w:t>couplers confirming to BS 1139, EN 74 or Vedanta approved equivalent standard</w:t>
      </w:r>
      <w:r>
        <w:t>.</w:t>
      </w:r>
    </w:p>
    <w:p w14:paraId="47E9E352" w14:textId="77777777" w:rsidR="00B3745A" w:rsidRPr="00FE4257" w:rsidRDefault="00B3745A" w:rsidP="00B3745A">
      <w:pPr>
        <w:numPr>
          <w:ilvl w:val="0"/>
          <w:numId w:val="16"/>
        </w:numPr>
        <w:spacing w:before="100" w:beforeAutospacing="1" w:after="100" w:afterAutospacing="1" w:line="276" w:lineRule="auto"/>
        <w:jc w:val="both"/>
      </w:pPr>
      <w:r w:rsidRPr="00FE4257">
        <w:t xml:space="preserve">Each supporting member for scaffolding, stair, and runway shall be placed on firm, rigid smooth foundation that prevents lateral </w:t>
      </w:r>
      <w:proofErr w:type="gramStart"/>
      <w:r w:rsidRPr="00FE4257">
        <w:t>displacement</w:t>
      </w:r>
      <w:proofErr w:type="gramEnd"/>
    </w:p>
    <w:p w14:paraId="72C28B44" w14:textId="77777777" w:rsidR="00B3745A" w:rsidRPr="00FE4257" w:rsidRDefault="00B3745A" w:rsidP="00B3745A">
      <w:pPr>
        <w:numPr>
          <w:ilvl w:val="0"/>
          <w:numId w:val="16"/>
        </w:numPr>
        <w:spacing w:before="100" w:beforeAutospacing="1" w:after="100" w:afterAutospacing="1" w:line="276" w:lineRule="auto"/>
        <w:jc w:val="both"/>
      </w:pPr>
      <w:r w:rsidRPr="00FE4257">
        <w:t xml:space="preserve">At every stage after </w:t>
      </w:r>
      <w:proofErr w:type="gramStart"/>
      <w:r w:rsidRPr="00FE4257">
        <w:t>erection</w:t>
      </w:r>
      <w:proofErr w:type="gramEnd"/>
      <w:r w:rsidRPr="00FE4257">
        <w:t xml:space="preserve"> it has to be braced properly to avoid collapsing and </w:t>
      </w:r>
      <w:r w:rsidR="003A28E3">
        <w:t>guard railing to be fixed.</w:t>
      </w:r>
    </w:p>
    <w:p w14:paraId="2C659EAC" w14:textId="77777777" w:rsidR="00BA696B" w:rsidRDefault="00B3745A" w:rsidP="00BA696B">
      <w:pPr>
        <w:numPr>
          <w:ilvl w:val="0"/>
          <w:numId w:val="16"/>
        </w:numPr>
        <w:spacing w:before="100" w:beforeAutospacing="1" w:after="100" w:afterAutospacing="1" w:line="276" w:lineRule="auto"/>
        <w:jc w:val="both"/>
      </w:pPr>
      <w:r w:rsidRPr="00FE4257">
        <w:t xml:space="preserve">Make sure that pipes used for scaffolding are not protruding in workable area of other workmen or not in dangerous position to hit someone. </w:t>
      </w:r>
    </w:p>
    <w:p w14:paraId="518506C6" w14:textId="77777777" w:rsidR="00BA696B" w:rsidRDefault="0033494A" w:rsidP="00BA696B">
      <w:pPr>
        <w:numPr>
          <w:ilvl w:val="0"/>
          <w:numId w:val="16"/>
        </w:numPr>
        <w:spacing w:before="100" w:beforeAutospacing="1" w:after="100" w:afterAutospacing="1" w:line="276" w:lineRule="auto"/>
        <w:jc w:val="both"/>
      </w:pPr>
      <w:r w:rsidRPr="0033494A">
        <w:rPr>
          <w:sz w:val="21"/>
          <w:szCs w:val="21"/>
          <w:lang w:val="en-IN"/>
        </w:rPr>
        <w:t>Where possible the scaffolders must:</w:t>
      </w:r>
    </w:p>
    <w:p w14:paraId="7761AF0C"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 xml:space="preserve">erect the scaffold at 1 metre </w:t>
      </w:r>
      <w:proofErr w:type="gramStart"/>
      <w:r w:rsidRPr="00BA696B">
        <w:rPr>
          <w:sz w:val="22"/>
          <w:szCs w:val="22"/>
          <w:lang w:val="en-IN"/>
        </w:rPr>
        <w:t>increments;</w:t>
      </w:r>
      <w:proofErr w:type="gramEnd"/>
    </w:p>
    <w:p w14:paraId="79854662"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maintain no less than two planks wide; and</w:t>
      </w:r>
    </w:p>
    <w:p w14:paraId="08EA1484"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provide edge protection at each level where</w:t>
      </w:r>
      <w:r w:rsidR="00BA696B">
        <w:t xml:space="preserve"> </w:t>
      </w:r>
      <w:r w:rsidRPr="00BA696B">
        <w:rPr>
          <w:sz w:val="22"/>
          <w:szCs w:val="22"/>
          <w:lang w:val="en-IN"/>
        </w:rPr>
        <w:t>there is the potential to fall to a lower level.</w:t>
      </w:r>
    </w:p>
    <w:p w14:paraId="1721C99F" w14:textId="77777777" w:rsidR="0033494A" w:rsidRPr="00BA696B" w:rsidRDefault="0033494A" w:rsidP="00BA696B">
      <w:pPr>
        <w:numPr>
          <w:ilvl w:val="0"/>
          <w:numId w:val="16"/>
        </w:numPr>
        <w:spacing w:before="100" w:beforeAutospacing="1" w:after="100" w:afterAutospacing="1" w:line="276" w:lineRule="auto"/>
        <w:jc w:val="both"/>
      </w:pPr>
      <w:r w:rsidRPr="00BA696B">
        <w:rPr>
          <w:sz w:val="21"/>
          <w:szCs w:val="21"/>
          <w:lang w:val="en-IN"/>
        </w:rPr>
        <w:t>When installing or erecting scaffolds over or beside</w:t>
      </w:r>
      <w:r w:rsidR="00BA696B">
        <w:t xml:space="preserve"> </w:t>
      </w:r>
      <w:r w:rsidRPr="00BA696B">
        <w:rPr>
          <w:sz w:val="21"/>
          <w:szCs w:val="21"/>
          <w:lang w:val="en-IN"/>
        </w:rPr>
        <w:t>water, risk controls may include alternative erection</w:t>
      </w:r>
      <w:r w:rsidR="00BA696B">
        <w:t xml:space="preserve"> </w:t>
      </w:r>
      <w:r w:rsidRPr="00BA696B">
        <w:rPr>
          <w:sz w:val="21"/>
          <w:szCs w:val="21"/>
          <w:lang w:val="en-IN"/>
        </w:rPr>
        <w:t>methods, for example prefabrication away from the water and installation by crane.</w:t>
      </w:r>
    </w:p>
    <w:p w14:paraId="06409F0C" w14:textId="77777777" w:rsidR="00BA696B" w:rsidRPr="00BA696B" w:rsidRDefault="00BA696B" w:rsidP="00BA696B">
      <w:pPr>
        <w:numPr>
          <w:ilvl w:val="0"/>
          <w:numId w:val="16"/>
        </w:numPr>
        <w:spacing w:before="100" w:beforeAutospacing="1" w:after="100" w:afterAutospacing="1" w:line="276" w:lineRule="auto"/>
        <w:jc w:val="both"/>
      </w:pPr>
      <w:r>
        <w:rPr>
          <w:sz w:val="21"/>
          <w:szCs w:val="21"/>
          <w:lang w:val="en-IN"/>
        </w:rPr>
        <w:t xml:space="preserve">Site Supervisor should ensure that scaffolding is marked with appropriate tags (Green, Red etc.) Access to red tagged scaffolding to be blocked to ensure no unauthorised person uses the scaffolding under erection or dismantling. </w:t>
      </w:r>
    </w:p>
    <w:p w14:paraId="7822515E" w14:textId="77777777" w:rsidR="00BA696B" w:rsidRPr="00797689" w:rsidRDefault="00BA696B" w:rsidP="00BA696B">
      <w:pPr>
        <w:numPr>
          <w:ilvl w:val="0"/>
          <w:numId w:val="16"/>
        </w:numPr>
        <w:spacing w:before="100" w:beforeAutospacing="1" w:after="100" w:afterAutospacing="1" w:line="276" w:lineRule="auto"/>
        <w:jc w:val="both"/>
      </w:pPr>
      <w:r>
        <w:rPr>
          <w:sz w:val="21"/>
          <w:szCs w:val="21"/>
          <w:lang w:val="en-IN"/>
        </w:rPr>
        <w:t xml:space="preserve">Once the scaffolding is ready, site supervisor should inspect the scaffolding as per the checklist provided in SP44 G and mark the scaffolding with green tag. </w:t>
      </w:r>
    </w:p>
    <w:p w14:paraId="57988453" w14:textId="77777777" w:rsidR="00FE375C" w:rsidRPr="00A62A9F" w:rsidRDefault="00FE375C" w:rsidP="00FE375C">
      <w:pPr>
        <w:pStyle w:val="ListParagraph"/>
        <w:numPr>
          <w:ilvl w:val="0"/>
          <w:numId w:val="16"/>
        </w:numPr>
        <w:autoSpaceDE w:val="0"/>
        <w:autoSpaceDN w:val="0"/>
        <w:adjustRightInd w:val="0"/>
        <w:spacing w:after="0"/>
        <w:contextualSpacing/>
        <w:rPr>
          <w:rFonts w:asciiTheme="minorHAnsi" w:hAnsiTheme="minorHAnsi"/>
          <w:sz w:val="24"/>
          <w:szCs w:val="24"/>
        </w:rPr>
      </w:pPr>
      <w:r>
        <w:rPr>
          <w:rFonts w:asciiTheme="minorHAnsi" w:hAnsiTheme="minorHAnsi"/>
          <w:sz w:val="24"/>
          <w:szCs w:val="24"/>
        </w:rPr>
        <w:lastRenderedPageBreak/>
        <w:t xml:space="preserve">Scaffolding </w:t>
      </w:r>
      <w:r w:rsidRPr="00A62A9F">
        <w:rPr>
          <w:rFonts w:asciiTheme="minorHAnsi" w:hAnsiTheme="minorHAnsi"/>
          <w:sz w:val="24"/>
          <w:szCs w:val="24"/>
        </w:rPr>
        <w:t>shall be re-inspected at least every seven days or after</w:t>
      </w:r>
      <w:r>
        <w:rPr>
          <w:rFonts w:asciiTheme="minorHAnsi" w:hAnsiTheme="minorHAnsi"/>
          <w:sz w:val="24"/>
          <w:szCs w:val="24"/>
        </w:rPr>
        <w:t xml:space="preserve"> </w:t>
      </w:r>
      <w:r w:rsidRPr="00A62A9F">
        <w:rPr>
          <w:rFonts w:asciiTheme="minorHAnsi" w:hAnsiTheme="minorHAnsi"/>
          <w:sz w:val="24"/>
          <w:szCs w:val="24"/>
        </w:rPr>
        <w:t xml:space="preserve">modification/alteration and after </w:t>
      </w:r>
      <w:r w:rsidRPr="006D401B">
        <w:rPr>
          <w:rFonts w:asciiTheme="minorHAnsi" w:hAnsiTheme="minorHAnsi"/>
          <w:color w:val="000000" w:themeColor="text1"/>
          <w:sz w:val="24"/>
          <w:szCs w:val="24"/>
        </w:rPr>
        <w:t xml:space="preserve">adverse weather </w:t>
      </w:r>
      <w:proofErr w:type="gramStart"/>
      <w:r w:rsidRPr="006D401B">
        <w:rPr>
          <w:rFonts w:asciiTheme="minorHAnsi" w:hAnsiTheme="minorHAnsi"/>
          <w:color w:val="000000" w:themeColor="text1"/>
          <w:sz w:val="24"/>
          <w:szCs w:val="24"/>
        </w:rPr>
        <w:t>phenomenon</w:t>
      </w:r>
      <w:proofErr w:type="gramEnd"/>
      <w:r w:rsidRPr="006D401B">
        <w:rPr>
          <w:rFonts w:asciiTheme="minorHAnsi" w:hAnsiTheme="minorHAnsi"/>
          <w:color w:val="000000" w:themeColor="text1"/>
          <w:sz w:val="24"/>
          <w:szCs w:val="24"/>
        </w:rPr>
        <w:t xml:space="preserve"> which</w:t>
      </w:r>
      <w:r w:rsidRPr="006D401B">
        <w:rPr>
          <w:rFonts w:asciiTheme="minorHAnsi" w:hAnsiTheme="minorHAnsi"/>
          <w:color w:val="0070C0"/>
          <w:sz w:val="24"/>
          <w:szCs w:val="24"/>
        </w:rPr>
        <w:t xml:space="preserve"> </w:t>
      </w:r>
      <w:r w:rsidRPr="00A62A9F">
        <w:rPr>
          <w:rFonts w:asciiTheme="minorHAnsi" w:hAnsiTheme="minorHAnsi"/>
          <w:sz w:val="24"/>
          <w:szCs w:val="24"/>
        </w:rPr>
        <w:t>is likely to have affected stability, whichever occurs earlier.</w:t>
      </w:r>
    </w:p>
    <w:p w14:paraId="111943B0" w14:textId="77777777" w:rsidR="00797689" w:rsidRPr="00BA696B" w:rsidRDefault="00797689" w:rsidP="00FE375C">
      <w:pPr>
        <w:spacing w:before="100" w:beforeAutospacing="1" w:after="100" w:afterAutospacing="1" w:line="276" w:lineRule="auto"/>
        <w:ind w:left="720"/>
        <w:jc w:val="both"/>
      </w:pPr>
    </w:p>
    <w:p w14:paraId="1146811F" w14:textId="77777777" w:rsidR="00BA696B" w:rsidRPr="00BA696B" w:rsidRDefault="00BA696B" w:rsidP="00BA696B">
      <w:pPr>
        <w:spacing w:before="100" w:beforeAutospacing="1" w:after="100" w:afterAutospacing="1" w:line="276" w:lineRule="auto"/>
        <w:ind w:left="720"/>
        <w:jc w:val="both"/>
      </w:pPr>
    </w:p>
    <w:p w14:paraId="58D42EFE" w14:textId="77777777" w:rsidR="00B3745A" w:rsidRPr="005F56BC" w:rsidRDefault="00B3745A" w:rsidP="00B3745A">
      <w:pPr>
        <w:shd w:val="clear" w:color="auto" w:fill="FFFFFF"/>
        <w:spacing w:before="60" w:after="150" w:line="360" w:lineRule="auto"/>
        <w:ind w:right="-30"/>
        <w:jc w:val="both"/>
        <w:rPr>
          <w:rFonts w:ascii="Arial" w:hAnsi="Arial" w:cs="Arial"/>
          <w:b/>
          <w:color w:val="333333"/>
        </w:rPr>
      </w:pPr>
      <w:r w:rsidRPr="005F56BC">
        <w:rPr>
          <w:rFonts w:ascii="Arial" w:hAnsi="Arial" w:cs="Arial"/>
          <w:b/>
          <w:color w:val="333333"/>
        </w:rPr>
        <w:t>DO’S</w:t>
      </w:r>
    </w:p>
    <w:p w14:paraId="5F1BB0F8" w14:textId="77777777" w:rsidR="00B3745A"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041030">
        <w:rPr>
          <w:rFonts w:ascii="Times New Roman" w:hAnsi="Times New Roman"/>
          <w:color w:val="333333"/>
        </w:rPr>
        <w:t xml:space="preserve">Barricade the area below and in the vicinity of </w:t>
      </w:r>
      <w:proofErr w:type="gramStart"/>
      <w:r w:rsidRPr="00041030">
        <w:rPr>
          <w:rFonts w:ascii="Times New Roman" w:hAnsi="Times New Roman"/>
          <w:color w:val="333333"/>
        </w:rPr>
        <w:t>scaffolding</w:t>
      </w:r>
      <w:proofErr w:type="gramEnd"/>
    </w:p>
    <w:p w14:paraId="44610D1C" w14:textId="77777777" w:rsidR="00B3745A" w:rsidRPr="00041030"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041030">
        <w:rPr>
          <w:rFonts w:ascii="Times New Roman" w:hAnsi="Times New Roman"/>
          <w:color w:val="333333"/>
        </w:rPr>
        <w:t xml:space="preserve">Take electrical shutdown of HT/LT lines if </w:t>
      </w:r>
      <w:r w:rsidRPr="00041030">
        <w:rPr>
          <w:rFonts w:ascii="Times New Roman" w:hAnsi="Times New Roman"/>
          <w:lang w:val="en-US"/>
        </w:rPr>
        <w:t xml:space="preserve">scaffolding is to be carried out in its vicinity of 6 </w:t>
      </w:r>
      <w:r w:rsidRPr="005F56BC">
        <w:rPr>
          <w:rFonts w:ascii="Times New Roman" w:hAnsi="Times New Roman"/>
          <w:color w:val="333333"/>
        </w:rPr>
        <w:t>meters.</w:t>
      </w:r>
    </w:p>
    <w:p w14:paraId="5A40BE0B"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Carry 2 CO monitors if job is carried out in gas prone area, confirm gas concentration to be very negligible.</w:t>
      </w:r>
    </w:p>
    <w:p w14:paraId="00C781CB"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 xml:space="preserve">Use 40NB GI pipes </w:t>
      </w:r>
      <w:proofErr w:type="gramStart"/>
      <w:r w:rsidRPr="005F56BC">
        <w:rPr>
          <w:rFonts w:ascii="Times New Roman" w:hAnsi="Times New Roman"/>
          <w:color w:val="333333"/>
        </w:rPr>
        <w:t>only</w:t>
      </w:r>
      <w:proofErr w:type="gramEnd"/>
    </w:p>
    <w:p w14:paraId="00CAFB67"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Inspect the scaffold</w:t>
      </w:r>
      <w:r w:rsidR="00BA696B">
        <w:rPr>
          <w:rFonts w:ascii="Times New Roman" w:hAnsi="Times New Roman"/>
          <w:color w:val="333333"/>
        </w:rPr>
        <w:t xml:space="preserve"> material</w:t>
      </w:r>
      <w:r w:rsidRPr="005F56BC">
        <w:rPr>
          <w:rFonts w:ascii="Times New Roman" w:hAnsi="Times New Roman"/>
          <w:color w:val="333333"/>
        </w:rPr>
        <w:t xml:space="preserve"> before </w:t>
      </w:r>
      <w:proofErr w:type="gramStart"/>
      <w:r w:rsidRPr="005F56BC">
        <w:rPr>
          <w:rFonts w:ascii="Times New Roman" w:hAnsi="Times New Roman"/>
          <w:color w:val="333333"/>
        </w:rPr>
        <w:t>erection</w:t>
      </w:r>
      <w:proofErr w:type="gramEnd"/>
    </w:p>
    <w:p w14:paraId="061B49CE"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Use metal c</w:t>
      </w:r>
      <w:r w:rsidR="00E5231E">
        <w:rPr>
          <w:rFonts w:ascii="Times New Roman" w:hAnsi="Times New Roman"/>
          <w:color w:val="333333"/>
        </w:rPr>
        <w:t>ouplers</w:t>
      </w:r>
      <w:r w:rsidRPr="005F56BC">
        <w:rPr>
          <w:rFonts w:ascii="Times New Roman" w:hAnsi="Times New Roman"/>
          <w:color w:val="333333"/>
        </w:rPr>
        <w:t xml:space="preserve"> for securing the </w:t>
      </w:r>
      <w:proofErr w:type="gramStart"/>
      <w:r w:rsidRPr="005F56BC">
        <w:rPr>
          <w:rFonts w:ascii="Times New Roman" w:hAnsi="Times New Roman"/>
          <w:color w:val="333333"/>
        </w:rPr>
        <w:t>scaffolding</w:t>
      </w:r>
      <w:proofErr w:type="gramEnd"/>
    </w:p>
    <w:p w14:paraId="5FEB2954"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 xml:space="preserve">Make sure that scaffold pipes are not protruding in workable </w:t>
      </w:r>
      <w:proofErr w:type="gramStart"/>
      <w:r w:rsidRPr="005F56BC">
        <w:rPr>
          <w:rFonts w:ascii="Times New Roman" w:hAnsi="Times New Roman"/>
          <w:color w:val="333333"/>
        </w:rPr>
        <w:t>area</w:t>
      </w:r>
      <w:proofErr w:type="gramEnd"/>
    </w:p>
    <w:p w14:paraId="5B9D63A3" w14:textId="77777777" w:rsidR="00B3745A"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 xml:space="preserve">Wear full body harness with </w:t>
      </w:r>
      <w:r w:rsidR="00E5231E">
        <w:rPr>
          <w:rFonts w:ascii="Times New Roman" w:hAnsi="Times New Roman"/>
          <w:color w:val="333333"/>
        </w:rPr>
        <w:t>dual</w:t>
      </w:r>
      <w:r w:rsidRPr="005F56BC">
        <w:rPr>
          <w:rFonts w:ascii="Times New Roman" w:hAnsi="Times New Roman"/>
          <w:color w:val="333333"/>
        </w:rPr>
        <w:t xml:space="preserve"> lanyards for working on scaffold above 2 </w:t>
      </w:r>
      <w:proofErr w:type="spellStart"/>
      <w:r w:rsidRPr="005F56BC">
        <w:rPr>
          <w:rFonts w:ascii="Times New Roman" w:hAnsi="Times New Roman"/>
          <w:color w:val="333333"/>
        </w:rPr>
        <w:t>mtr</w:t>
      </w:r>
      <w:proofErr w:type="spellEnd"/>
      <w:r w:rsidRPr="005F56BC">
        <w:rPr>
          <w:rFonts w:ascii="Times New Roman" w:hAnsi="Times New Roman"/>
          <w:color w:val="333333"/>
        </w:rPr>
        <w:t xml:space="preserve"> </w:t>
      </w:r>
      <w:proofErr w:type="gramStart"/>
      <w:r w:rsidRPr="005F56BC">
        <w:rPr>
          <w:rFonts w:ascii="Times New Roman" w:hAnsi="Times New Roman"/>
          <w:color w:val="333333"/>
        </w:rPr>
        <w:t>height</w:t>
      </w:r>
      <w:proofErr w:type="gramEnd"/>
    </w:p>
    <w:p w14:paraId="40044912" w14:textId="77777777" w:rsidR="00B3745A" w:rsidRDefault="00B3745A" w:rsidP="00B3745A">
      <w:pPr>
        <w:shd w:val="clear" w:color="auto" w:fill="FFFFFF"/>
        <w:spacing w:before="60" w:after="150" w:line="360" w:lineRule="auto"/>
        <w:ind w:right="-30"/>
        <w:jc w:val="both"/>
        <w:rPr>
          <w:b/>
          <w:color w:val="333333"/>
        </w:rPr>
      </w:pPr>
      <w:r w:rsidRPr="005F56BC">
        <w:rPr>
          <w:b/>
          <w:color w:val="333333"/>
        </w:rPr>
        <w:t>DONT’S</w:t>
      </w:r>
    </w:p>
    <w:p w14:paraId="7F73FDBE" w14:textId="77777777" w:rsidR="00B3745A" w:rsidRPr="003B6FF7"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color w:val="333333"/>
        </w:rPr>
      </w:pPr>
      <w:r w:rsidRPr="003B6FF7">
        <w:rPr>
          <w:rFonts w:ascii="Times New Roman" w:hAnsi="Times New Roman"/>
          <w:color w:val="333333"/>
        </w:rPr>
        <w:t xml:space="preserve">Use bamboos for </w:t>
      </w:r>
      <w:proofErr w:type="gramStart"/>
      <w:r w:rsidRPr="003B6FF7">
        <w:rPr>
          <w:rFonts w:ascii="Times New Roman" w:hAnsi="Times New Roman"/>
          <w:color w:val="333333"/>
        </w:rPr>
        <w:t>scaffolding</w:t>
      </w:r>
      <w:proofErr w:type="gramEnd"/>
    </w:p>
    <w:p w14:paraId="1FDA69CC" w14:textId="77777777" w:rsidR="00B3745A" w:rsidRPr="003B6FF7"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color w:val="333333"/>
        </w:rPr>
      </w:pPr>
      <w:r w:rsidRPr="003B6FF7">
        <w:rPr>
          <w:rFonts w:ascii="Times New Roman" w:hAnsi="Times New Roman"/>
          <w:color w:val="333333"/>
        </w:rPr>
        <w:t xml:space="preserve">Stand below pipes, planks, etc being lifted at </w:t>
      </w:r>
      <w:proofErr w:type="gramStart"/>
      <w:r w:rsidRPr="003B6FF7">
        <w:rPr>
          <w:rFonts w:ascii="Times New Roman" w:hAnsi="Times New Roman"/>
          <w:color w:val="333333"/>
        </w:rPr>
        <w:t>height</w:t>
      </w:r>
      <w:proofErr w:type="gramEnd"/>
    </w:p>
    <w:p w14:paraId="19196FAF" w14:textId="77777777" w:rsidR="00B3745A"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b/>
          <w:color w:val="333333"/>
        </w:rPr>
      </w:pPr>
      <w:r w:rsidRPr="003B6FF7">
        <w:rPr>
          <w:rFonts w:ascii="Times New Roman" w:hAnsi="Times New Roman"/>
          <w:color w:val="333333"/>
        </w:rPr>
        <w:t xml:space="preserve">Throw material from </w:t>
      </w:r>
      <w:proofErr w:type="gramStart"/>
      <w:r w:rsidRPr="003B6FF7">
        <w:rPr>
          <w:rFonts w:ascii="Times New Roman" w:hAnsi="Times New Roman"/>
          <w:color w:val="333333"/>
        </w:rPr>
        <w:t>height</w:t>
      </w:r>
      <w:proofErr w:type="gramEnd"/>
    </w:p>
    <w:p w14:paraId="7FDE455E" w14:textId="77777777" w:rsidR="00B3745A" w:rsidRPr="003B6FF7" w:rsidRDefault="00B3745A" w:rsidP="00B3745A">
      <w:pPr>
        <w:shd w:val="clear" w:color="auto" w:fill="FFFFFF"/>
        <w:spacing w:before="60" w:after="150" w:line="360" w:lineRule="auto"/>
        <w:ind w:right="-30"/>
        <w:jc w:val="both"/>
        <w:rPr>
          <w:b/>
          <w:color w:val="333333"/>
        </w:rPr>
      </w:pPr>
    </w:p>
    <w:p w14:paraId="0D181B37" w14:textId="77777777" w:rsidR="00B3745A" w:rsidRPr="00023341" w:rsidRDefault="00B3745A" w:rsidP="00B3745A">
      <w:pPr>
        <w:pStyle w:val="Heading2"/>
        <w:shd w:val="clear" w:color="auto" w:fill="FFFFFF"/>
        <w:spacing w:line="312" w:lineRule="auto"/>
        <w:jc w:val="both"/>
        <w:rPr>
          <w:sz w:val="22"/>
          <w:szCs w:val="22"/>
        </w:rPr>
      </w:pPr>
      <w:bookmarkStart w:id="0" w:name="content_anchor"/>
      <w:bookmarkEnd w:id="0"/>
      <w:r w:rsidRPr="00023341">
        <w:rPr>
          <w:sz w:val="22"/>
          <w:szCs w:val="22"/>
        </w:rPr>
        <w:lastRenderedPageBreak/>
        <w:t xml:space="preserve">SAFETY IN SCAFFOLDING </w:t>
      </w:r>
    </w:p>
    <w:p w14:paraId="70D8CE64" w14:textId="77777777" w:rsidR="00B3745A" w:rsidRPr="00023341" w:rsidRDefault="00B3745A" w:rsidP="00B3745A">
      <w:pPr>
        <w:pStyle w:val="Heading3"/>
        <w:shd w:val="clear" w:color="auto" w:fill="FFFFFF"/>
        <w:spacing w:line="312" w:lineRule="auto"/>
      </w:pPr>
      <w:r w:rsidRPr="00023341">
        <w:t xml:space="preserve"> Fall </w:t>
      </w:r>
      <w:proofErr w:type="gramStart"/>
      <w:r w:rsidRPr="00023341">
        <w:t>prevention</w:t>
      </w:r>
      <w:proofErr w:type="gramEnd"/>
      <w:r w:rsidRPr="00023341">
        <w:t xml:space="preserve"> </w:t>
      </w:r>
    </w:p>
    <w:p w14:paraId="4872C21F"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2.1.1 General approach</w:t>
      </w:r>
    </w:p>
    <w:p w14:paraId="758DF966"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During the scaffolding process, scaffolders will normally be faced with a potential fall from height hazard. It is essential that all practicable steps are taken to control this hazard and that the hierarchy of control is applied to the hazard management process. </w:t>
      </w:r>
    </w:p>
    <w:p w14:paraId="62A5AB99" w14:textId="77777777" w:rsidR="00B3745A" w:rsidRPr="00023341" w:rsidRDefault="00B3745A" w:rsidP="00B3745A">
      <w:pPr>
        <w:pStyle w:val="NormalWeb"/>
        <w:shd w:val="clear" w:color="auto" w:fill="FFFFFF"/>
        <w:spacing w:line="312" w:lineRule="auto"/>
        <w:rPr>
          <w:sz w:val="22"/>
          <w:szCs w:val="22"/>
        </w:rPr>
      </w:pPr>
      <w:r w:rsidRPr="00023341">
        <w:rPr>
          <w:rStyle w:val="Strong"/>
          <w:sz w:val="22"/>
          <w:szCs w:val="22"/>
        </w:rPr>
        <w:t xml:space="preserve">Safety harnesses must be </w:t>
      </w:r>
      <w:proofErr w:type="gramStart"/>
      <w:r w:rsidRPr="00023341">
        <w:rPr>
          <w:rStyle w:val="Strong"/>
          <w:sz w:val="22"/>
          <w:szCs w:val="22"/>
        </w:rPr>
        <w:t>worn at all times</w:t>
      </w:r>
      <w:proofErr w:type="gramEnd"/>
      <w:r w:rsidRPr="00023341">
        <w:rPr>
          <w:rStyle w:val="Strong"/>
          <w:sz w:val="22"/>
          <w:szCs w:val="22"/>
        </w:rPr>
        <w:t xml:space="preserve"> when working on all scaffolds above </w:t>
      </w:r>
      <w:r>
        <w:rPr>
          <w:rStyle w:val="Strong"/>
          <w:sz w:val="22"/>
          <w:szCs w:val="22"/>
        </w:rPr>
        <w:t>2</w:t>
      </w:r>
      <w:r w:rsidRPr="00023341">
        <w:rPr>
          <w:rStyle w:val="Strong"/>
          <w:sz w:val="22"/>
          <w:szCs w:val="22"/>
        </w:rPr>
        <w:t xml:space="preserve">.0m high. They are part of a scaffolder's personal protection equipment. If a safety harness is not being worn, the scaffolder is not adequately prepared to limit the harm that could result from a fall. Preparedness is wearing a harness and being able to secure the lanyard to an anchor point. </w:t>
      </w:r>
    </w:p>
    <w:p w14:paraId="08B4FC01" w14:textId="77777777" w:rsidR="00B3745A" w:rsidRPr="00023341" w:rsidRDefault="00B3745A" w:rsidP="00B3745A">
      <w:pPr>
        <w:pStyle w:val="Heading4"/>
        <w:shd w:val="clear" w:color="auto" w:fill="FFFFFF"/>
        <w:spacing w:line="312" w:lineRule="auto"/>
        <w:rPr>
          <w:sz w:val="22"/>
          <w:szCs w:val="22"/>
        </w:rPr>
      </w:pPr>
      <w:r w:rsidRPr="00023341">
        <w:rPr>
          <w:sz w:val="22"/>
          <w:szCs w:val="22"/>
        </w:rPr>
        <w:t xml:space="preserve">2.1.2 Eliminating fall </w:t>
      </w:r>
      <w:proofErr w:type="gramStart"/>
      <w:r w:rsidRPr="00023341">
        <w:rPr>
          <w:sz w:val="22"/>
          <w:szCs w:val="22"/>
        </w:rPr>
        <w:t>hazards</w:t>
      </w:r>
      <w:proofErr w:type="gramEnd"/>
    </w:p>
    <w:p w14:paraId="223469AA"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The nature of the scaffolding process means that eliminating the fall hazard will not be practicable in many cases. However, consideration must be given to this method before rejecting it. With good planning (including before you get to the site) you may use elimination as a means of keeping scaffolders free from the risk of a fall. Consider the following (this is not a complete list):</w:t>
      </w:r>
    </w:p>
    <w:p w14:paraId="4FC6542E" w14:textId="77777777" w:rsidR="00B3745A" w:rsidRPr="00023341" w:rsidRDefault="00B3745A" w:rsidP="00B3745A">
      <w:pPr>
        <w:numPr>
          <w:ilvl w:val="0"/>
          <w:numId w:val="21"/>
        </w:numPr>
        <w:shd w:val="clear" w:color="auto" w:fill="FFFFFF"/>
        <w:spacing w:after="120" w:line="312" w:lineRule="auto"/>
        <w:ind w:left="570"/>
        <w:jc w:val="both"/>
      </w:pPr>
      <w:r w:rsidRPr="00023341">
        <w:t xml:space="preserve">What are you trying to achieve and for what purpose is the scaffold required? Can the risk of a fall be eliminated by changing the design of the scaffold or the procedure of the work to be carried out from the proposed scaffold? </w:t>
      </w:r>
    </w:p>
    <w:p w14:paraId="0698561C" w14:textId="77777777" w:rsidR="00B3745A" w:rsidRPr="00023341" w:rsidRDefault="00B3745A" w:rsidP="00B3745A">
      <w:pPr>
        <w:numPr>
          <w:ilvl w:val="0"/>
          <w:numId w:val="21"/>
        </w:numPr>
        <w:shd w:val="clear" w:color="auto" w:fill="FFFFFF"/>
        <w:spacing w:after="120" w:line="312" w:lineRule="auto"/>
        <w:ind w:left="570"/>
        <w:jc w:val="both"/>
      </w:pPr>
      <w:r w:rsidRPr="00023341">
        <w:t>The preconstruction of all or part of the scaffold may be possible. The completed scaffold or scaffold components may then be moved into the final position by means of a crane or hoist.</w:t>
      </w:r>
    </w:p>
    <w:p w14:paraId="1D2C2B25" w14:textId="77777777" w:rsidR="00B3745A" w:rsidRPr="00023341" w:rsidRDefault="00B3745A" w:rsidP="00B3745A">
      <w:pPr>
        <w:numPr>
          <w:ilvl w:val="0"/>
          <w:numId w:val="21"/>
        </w:numPr>
        <w:shd w:val="clear" w:color="auto" w:fill="FFFFFF"/>
        <w:spacing w:after="120" w:line="312" w:lineRule="auto"/>
        <w:ind w:left="570"/>
        <w:jc w:val="both"/>
      </w:pPr>
      <w:r w:rsidRPr="00023341">
        <w:t>What about attaching scaffold platforms to a component of the permanent structure on the ground before the structural component is moved into the final position on the structure by means of a crane or hoist mechanism?</w:t>
      </w:r>
    </w:p>
    <w:p w14:paraId="427FDC0B" w14:textId="77777777" w:rsidR="00B3745A" w:rsidRPr="00023341" w:rsidRDefault="00B3745A" w:rsidP="00B3745A">
      <w:pPr>
        <w:numPr>
          <w:ilvl w:val="0"/>
          <w:numId w:val="21"/>
        </w:numPr>
        <w:shd w:val="clear" w:color="auto" w:fill="FFFFFF"/>
        <w:spacing w:after="120" w:line="312" w:lineRule="auto"/>
        <w:ind w:left="570"/>
        <w:jc w:val="both"/>
      </w:pPr>
      <w:r w:rsidRPr="00023341">
        <w:t>If the scaffold is required you may still be able to eliminate fall risk at points in the scaffolding process, such as altering erection methods and working through a hatch deck when erecting guardrails to the next platform for instance.</w:t>
      </w:r>
    </w:p>
    <w:p w14:paraId="3E297547"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Apart from the obvious legal and safety compliance benefits another advantage of eliminating hazards is that it usually leads to more productive and efficient methods of scaffolding.</w:t>
      </w:r>
    </w:p>
    <w:p w14:paraId="5784F21E"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lastRenderedPageBreak/>
        <w:t xml:space="preserve">2.1.3 Isolating fall hazards </w:t>
      </w:r>
    </w:p>
    <w:p w14:paraId="2249541F"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Where elimination methods have been considered and discarded as impracticable, methods of isolating fall hazards should be considered. With good planning (including before you get to the site) you may use isolation as a means of keeping scaffolders free from the risk of a fall, including but not limited to the following examples.</w:t>
      </w:r>
    </w:p>
    <w:p w14:paraId="722D0053"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1. The use of a power operated elevating work platforms (EWP) to reach areas at height (see figure 1). This is a particularly useful method for the construction of hanging and cantilevered scaffolds. Caution must be taken to ensure that the SWL of the platform is adhered to </w:t>
      </w:r>
      <w:proofErr w:type="gramStart"/>
      <w:r w:rsidRPr="00023341">
        <w:rPr>
          <w:sz w:val="22"/>
          <w:szCs w:val="22"/>
        </w:rPr>
        <w:t>with regard to</w:t>
      </w:r>
      <w:proofErr w:type="gramEnd"/>
      <w:r w:rsidRPr="00023341">
        <w:rPr>
          <w:sz w:val="22"/>
          <w:szCs w:val="22"/>
        </w:rPr>
        <w:t xml:space="preserve"> carrying of scaffolding equipment. See also AS 1418.10 Elevating Work Platforms, the Approved Code of Practice for Elevating Work Platforms and DOL guidelines.</w:t>
      </w:r>
      <w:bookmarkStart w:id="1" w:name="fig1"/>
      <w:bookmarkEnd w:id="1"/>
    </w:p>
    <w:p w14:paraId="437272E7" w14:textId="77777777" w:rsidR="00B3745A" w:rsidRPr="00023341" w:rsidRDefault="00D013CA" w:rsidP="00B3745A">
      <w:pPr>
        <w:pStyle w:val="NormalWeb"/>
        <w:shd w:val="clear" w:color="auto" w:fill="FFFFFF"/>
        <w:spacing w:after="0" w:line="312" w:lineRule="auto"/>
        <w:jc w:val="both"/>
        <w:rPr>
          <w:sz w:val="22"/>
          <w:szCs w:val="22"/>
        </w:rPr>
      </w:pPr>
      <w:r w:rsidRPr="006D401B">
        <w:rPr>
          <w:noProof/>
          <w:color w:val="0000FF"/>
          <w:sz w:val="22"/>
          <w:szCs w:val="22"/>
          <w:lang w:val="en-IN" w:eastAsia="en-IN"/>
        </w:rPr>
        <w:drawing>
          <wp:inline distT="0" distB="0" distL="0" distR="0" wp14:anchorId="1DE8EA65" wp14:editId="0B74F565">
            <wp:extent cx="2667000" cy="1943100"/>
            <wp:effectExtent l="19050" t="0" r="0" b="0"/>
            <wp:docPr id="25" name="Picture 3" descr="Figure 1a: Access by Elevated Work Platfor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a: Access by Elevated Work Platform. "/>
                    <pic:cNvPicPr>
                      <a:picLocks noChangeAspect="1" noChangeArrowheads="1"/>
                    </pic:cNvPicPr>
                  </pic:nvPicPr>
                  <pic:blipFill>
                    <a:blip r:embed="rId13" cstate="print"/>
                    <a:srcRect/>
                    <a:stretch>
                      <a:fillRect/>
                    </a:stretch>
                  </pic:blipFill>
                  <pic:spPr bwMode="auto">
                    <a:xfrm>
                      <a:off x="0" y="0"/>
                      <a:ext cx="2667000" cy="1943100"/>
                    </a:xfrm>
                    <a:prstGeom prst="rect">
                      <a:avLst/>
                    </a:prstGeom>
                    <a:noFill/>
                    <a:ln w="9525">
                      <a:noFill/>
                      <a:miter lim="800000"/>
                      <a:headEnd/>
                      <a:tailEnd/>
                    </a:ln>
                  </pic:spPr>
                </pic:pic>
              </a:graphicData>
            </a:graphic>
          </wp:inline>
        </w:drawing>
      </w:r>
      <w:r w:rsidRPr="006D401B">
        <w:rPr>
          <w:noProof/>
          <w:color w:val="0000FF"/>
          <w:sz w:val="22"/>
          <w:szCs w:val="22"/>
          <w:lang w:val="en-IN" w:eastAsia="en-IN"/>
        </w:rPr>
        <w:drawing>
          <wp:inline distT="0" distB="0" distL="0" distR="0" wp14:anchorId="20F6C8DC" wp14:editId="368456FF">
            <wp:extent cx="2667000" cy="2286000"/>
            <wp:effectExtent l="19050" t="0" r="0" b="0"/>
            <wp:docPr id="23" name="Picture 4" descr="Figure 1b: Access by Elevated Work Platform.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b: Access by Elevated Work Platform. "/>
                    <pic:cNvPicPr>
                      <a:picLocks noChangeAspect="1" noChangeArrowheads="1"/>
                    </pic:cNvPicPr>
                  </pic:nvPicPr>
                  <pic:blipFill>
                    <a:blip r:embed="rId15" cstate="print"/>
                    <a:srcRect/>
                    <a:stretch>
                      <a:fillRect/>
                    </a:stretch>
                  </pic:blipFill>
                  <pic:spPr bwMode="auto">
                    <a:xfrm>
                      <a:off x="0" y="0"/>
                      <a:ext cx="2667000" cy="2286000"/>
                    </a:xfrm>
                    <a:prstGeom prst="rect">
                      <a:avLst/>
                    </a:prstGeom>
                    <a:noFill/>
                    <a:ln w="9525">
                      <a:noFill/>
                      <a:miter lim="800000"/>
                      <a:headEnd/>
                      <a:tailEnd/>
                    </a:ln>
                  </pic:spPr>
                </pic:pic>
              </a:graphicData>
            </a:graphic>
          </wp:inline>
        </w:drawing>
      </w:r>
      <w:r w:rsidR="00B3745A" w:rsidRPr="00023341">
        <w:rPr>
          <w:sz w:val="22"/>
          <w:szCs w:val="22"/>
        </w:rPr>
        <w:br/>
      </w:r>
      <w:r w:rsidR="00B3745A" w:rsidRPr="00023341">
        <w:rPr>
          <w:rStyle w:val="footnotecaption1"/>
          <w:sz w:val="22"/>
          <w:szCs w:val="22"/>
        </w:rPr>
        <w:t>Figure 1: Access by EWP</w:t>
      </w:r>
    </w:p>
    <w:p w14:paraId="18AEE069" w14:textId="77777777" w:rsidR="00B3745A" w:rsidRDefault="00B3745A" w:rsidP="00B3745A">
      <w:pPr>
        <w:pStyle w:val="NormalWeb"/>
        <w:shd w:val="clear" w:color="auto" w:fill="FFFFFF"/>
        <w:spacing w:line="312" w:lineRule="auto"/>
        <w:jc w:val="both"/>
        <w:rPr>
          <w:sz w:val="22"/>
          <w:szCs w:val="22"/>
        </w:rPr>
      </w:pPr>
      <w:r w:rsidRPr="00023341">
        <w:rPr>
          <w:sz w:val="22"/>
          <w:szCs w:val="22"/>
        </w:rPr>
        <w:t xml:space="preserve">2. Scaffolders can adopt a method of progressively installing a guardrail from the level below before installing the work platform (see figure 2). The scaffolder can then enter the platform with the edge protection already in place. It is acceptable to preinstall a single top rail from below and complete the </w:t>
      </w:r>
      <w:proofErr w:type="gramStart"/>
      <w:r>
        <w:rPr>
          <w:sz w:val="22"/>
          <w:szCs w:val="22"/>
        </w:rPr>
        <w:t>han</w:t>
      </w:r>
      <w:r w:rsidRPr="00023341">
        <w:rPr>
          <w:sz w:val="22"/>
          <w:szCs w:val="22"/>
        </w:rPr>
        <w:t>d rail</w:t>
      </w:r>
      <w:proofErr w:type="gramEnd"/>
      <w:r w:rsidRPr="00023341">
        <w:rPr>
          <w:sz w:val="22"/>
          <w:szCs w:val="22"/>
        </w:rPr>
        <w:t xml:space="preserve"> and other components from the platform</w:t>
      </w:r>
    </w:p>
    <w:p w14:paraId="07E3E37B"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lastRenderedPageBreak/>
        <w:t>.</w:t>
      </w:r>
      <w:bookmarkStart w:id="2" w:name="fig2"/>
      <w:bookmarkEnd w:id="2"/>
      <w:r w:rsidR="00D013CA" w:rsidRPr="006D401B">
        <w:rPr>
          <w:noProof/>
          <w:sz w:val="22"/>
          <w:szCs w:val="22"/>
          <w:lang w:val="en-IN" w:eastAsia="en-IN"/>
        </w:rPr>
        <w:drawing>
          <wp:inline distT="0" distB="0" distL="0" distR="0" wp14:anchorId="0E0A3B86" wp14:editId="399A30B6">
            <wp:extent cx="2667000" cy="3333750"/>
            <wp:effectExtent l="19050" t="0" r="0" b="0"/>
            <wp:docPr id="22" name="Picture 5"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rogressive guardrail installation method. "/>
                    <pic:cNvPicPr>
                      <a:picLocks noChangeAspect="1" noChangeArrowheads="1"/>
                    </pic:cNvPicPr>
                  </pic:nvPicPr>
                  <pic:blipFill>
                    <a:blip r:embed="rId16"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00D013CA" w:rsidRPr="006D401B">
        <w:rPr>
          <w:noProof/>
          <w:sz w:val="22"/>
          <w:szCs w:val="22"/>
          <w:lang w:val="en-IN" w:eastAsia="en-IN"/>
        </w:rPr>
        <w:drawing>
          <wp:inline distT="0" distB="0" distL="0" distR="0" wp14:anchorId="6B4B9653" wp14:editId="4DD2D0AF">
            <wp:extent cx="2667000" cy="3333750"/>
            <wp:effectExtent l="19050" t="0" r="0" b="0"/>
            <wp:docPr id="21" name="Picture 6"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Progressive guardrail installation method. "/>
                    <pic:cNvPicPr>
                      <a:picLocks noChangeAspect="1" noChangeArrowheads="1"/>
                    </pic:cNvPicPr>
                  </pic:nvPicPr>
                  <pic:blipFill>
                    <a:blip r:embed="rId17"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00D013CA" w:rsidRPr="006D401B">
        <w:rPr>
          <w:noProof/>
          <w:sz w:val="22"/>
          <w:szCs w:val="22"/>
          <w:lang w:val="en-IN" w:eastAsia="en-IN"/>
        </w:rPr>
        <w:drawing>
          <wp:inline distT="0" distB="0" distL="0" distR="0" wp14:anchorId="2B9C9E05" wp14:editId="3266F47E">
            <wp:extent cx="2667000" cy="3333750"/>
            <wp:effectExtent l="19050" t="0" r="0" b="0"/>
            <wp:docPr id="20" name="Picture 7"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Progressive guardrail installation method. "/>
                    <pic:cNvPicPr>
                      <a:picLocks noChangeAspect="1" noChangeArrowheads="1"/>
                    </pic:cNvPicPr>
                  </pic:nvPicPr>
                  <pic:blipFill>
                    <a:blip r:embed="rId18"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Pr="00023341">
        <w:rPr>
          <w:sz w:val="22"/>
          <w:szCs w:val="22"/>
        </w:rPr>
        <w:br/>
      </w:r>
      <w:r w:rsidRPr="00023341">
        <w:rPr>
          <w:rStyle w:val="footnotecaption1"/>
          <w:sz w:val="22"/>
          <w:szCs w:val="22"/>
        </w:rPr>
        <w:t>Figure 2: Progressive guardrail installation method</w:t>
      </w:r>
    </w:p>
    <w:p w14:paraId="4C9A9629"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lastRenderedPageBreak/>
        <w:t>3. Advance guardrail systems can be used to provide edge protection to scaffold platforms until the scaffolders have installed the permanent guardrail (see figure 3). These systems are designed with uprights or stanchions that attach to the scaffold standards and telescopic rails that allow each stanchion to be moved up to the next platform level while the scaffolder remains within the completed platform below. All platforms guarded by temporary proprietary guardrail systems must be fully planked from below before scaffolders move up to that level to install the platform guardrails.</w:t>
      </w:r>
      <w:bookmarkStart w:id="3" w:name="fig3"/>
      <w:bookmarkEnd w:id="3"/>
    </w:p>
    <w:p w14:paraId="617F90BD" w14:textId="77777777" w:rsidR="00B3745A" w:rsidRPr="00023341" w:rsidRDefault="00D013CA" w:rsidP="00B3745A">
      <w:pPr>
        <w:pStyle w:val="NormalWeb"/>
        <w:shd w:val="clear" w:color="auto" w:fill="FFFFFF"/>
        <w:spacing w:after="0" w:line="312" w:lineRule="auto"/>
        <w:jc w:val="both"/>
        <w:rPr>
          <w:sz w:val="22"/>
          <w:szCs w:val="22"/>
        </w:rPr>
      </w:pPr>
      <w:r w:rsidRPr="006D401B">
        <w:rPr>
          <w:noProof/>
          <w:color w:val="0000FF"/>
          <w:sz w:val="22"/>
          <w:szCs w:val="22"/>
          <w:lang w:val="en-IN" w:eastAsia="en-IN"/>
        </w:rPr>
        <w:drawing>
          <wp:inline distT="0" distB="0" distL="0" distR="0" wp14:anchorId="32BE54F9" wp14:editId="4ACEAE12">
            <wp:extent cx="2667000" cy="2457450"/>
            <wp:effectExtent l="19050" t="0" r="0" b="0"/>
            <wp:docPr id="19" name="Picture 8" descr="Figure 3: Advanced guardrail system.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 Advanced guardrail system. "/>
                    <pic:cNvPicPr>
                      <a:picLocks noChangeAspect="1" noChangeArrowheads="1"/>
                    </pic:cNvPicPr>
                  </pic:nvPicPr>
                  <pic:blipFill>
                    <a:blip r:embed="rId20" cstate="print"/>
                    <a:srcRect/>
                    <a:stretch>
                      <a:fillRect/>
                    </a:stretch>
                  </pic:blipFill>
                  <pic:spPr bwMode="auto">
                    <a:xfrm>
                      <a:off x="0" y="0"/>
                      <a:ext cx="2667000" cy="2457450"/>
                    </a:xfrm>
                    <a:prstGeom prst="rect">
                      <a:avLst/>
                    </a:prstGeom>
                    <a:noFill/>
                    <a:ln w="9525">
                      <a:noFill/>
                      <a:miter lim="800000"/>
                      <a:headEnd/>
                      <a:tailEnd/>
                    </a:ln>
                  </pic:spPr>
                </pic:pic>
              </a:graphicData>
            </a:graphic>
          </wp:inline>
        </w:drawing>
      </w:r>
      <w:r w:rsidRPr="006D401B">
        <w:rPr>
          <w:noProof/>
          <w:sz w:val="22"/>
          <w:szCs w:val="22"/>
          <w:lang w:val="en-IN" w:eastAsia="en-IN"/>
        </w:rPr>
        <w:drawing>
          <wp:inline distT="0" distB="0" distL="0" distR="0" wp14:anchorId="75F8CBAB" wp14:editId="64AA44DF">
            <wp:extent cx="2667000" cy="3200400"/>
            <wp:effectExtent l="19050" t="0" r="0" b="0"/>
            <wp:docPr id="18" name="Picture 9" descr="Figure 3: Advanced guardrai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3: Advanced guardrail system. "/>
                    <pic:cNvPicPr>
                      <a:picLocks noChangeAspect="1" noChangeArrowheads="1"/>
                    </pic:cNvPicPr>
                  </pic:nvPicPr>
                  <pic:blipFill>
                    <a:blip r:embed="rId21" cstate="print"/>
                    <a:srcRect/>
                    <a:stretch>
                      <a:fillRect/>
                    </a:stretch>
                  </pic:blipFill>
                  <pic:spPr bwMode="auto">
                    <a:xfrm>
                      <a:off x="0" y="0"/>
                      <a:ext cx="2667000" cy="3200400"/>
                    </a:xfrm>
                    <a:prstGeom prst="rect">
                      <a:avLst/>
                    </a:prstGeom>
                    <a:noFill/>
                    <a:ln w="9525">
                      <a:noFill/>
                      <a:miter lim="800000"/>
                      <a:headEnd/>
                      <a:tailEnd/>
                    </a:ln>
                  </pic:spPr>
                </pic:pic>
              </a:graphicData>
            </a:graphic>
          </wp:inline>
        </w:drawing>
      </w:r>
      <w:r w:rsidR="00B3745A" w:rsidRPr="00023341">
        <w:rPr>
          <w:sz w:val="22"/>
          <w:szCs w:val="22"/>
        </w:rPr>
        <w:br/>
      </w:r>
      <w:r w:rsidR="00B3745A" w:rsidRPr="00023341">
        <w:rPr>
          <w:rStyle w:val="footnotecaption1"/>
          <w:sz w:val="22"/>
          <w:szCs w:val="22"/>
        </w:rPr>
        <w:t>Figure 3: Advanced guardrail system</w:t>
      </w:r>
    </w:p>
    <w:p w14:paraId="75E08770"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 xml:space="preserve">2.1.4 </w:t>
      </w:r>
      <w:proofErr w:type="spellStart"/>
      <w:r w:rsidRPr="00023341">
        <w:rPr>
          <w:sz w:val="22"/>
          <w:szCs w:val="22"/>
        </w:rPr>
        <w:t>Minimising</w:t>
      </w:r>
      <w:proofErr w:type="spellEnd"/>
      <w:r w:rsidRPr="00023341">
        <w:rPr>
          <w:sz w:val="22"/>
          <w:szCs w:val="22"/>
        </w:rPr>
        <w:t xml:space="preserve"> fall hazards</w:t>
      </w:r>
    </w:p>
    <w:p w14:paraId="41B8B94A" w14:textId="77777777" w:rsidR="00B3745A" w:rsidRPr="00023341" w:rsidRDefault="00B3745A" w:rsidP="00B3745A">
      <w:pPr>
        <w:pStyle w:val="NormalWeb"/>
        <w:shd w:val="clear" w:color="auto" w:fill="FFFFFF"/>
        <w:spacing w:line="312" w:lineRule="auto"/>
        <w:jc w:val="both"/>
        <w:rPr>
          <w:sz w:val="22"/>
          <w:szCs w:val="22"/>
        </w:rPr>
      </w:pPr>
      <w:proofErr w:type="spellStart"/>
      <w:r w:rsidRPr="00023341">
        <w:rPr>
          <w:sz w:val="22"/>
          <w:szCs w:val="22"/>
        </w:rPr>
        <w:t>Minimisation</w:t>
      </w:r>
      <w:proofErr w:type="spellEnd"/>
      <w:r w:rsidRPr="00023341">
        <w:rPr>
          <w:sz w:val="22"/>
          <w:szCs w:val="22"/>
        </w:rPr>
        <w:t xml:space="preserve"> of fall hazards must be considered only as a last resort. </w:t>
      </w:r>
      <w:proofErr w:type="spellStart"/>
      <w:r w:rsidRPr="00023341">
        <w:rPr>
          <w:sz w:val="22"/>
          <w:szCs w:val="22"/>
        </w:rPr>
        <w:t>Minimisation</w:t>
      </w:r>
      <w:proofErr w:type="spellEnd"/>
      <w:r w:rsidRPr="00023341">
        <w:rPr>
          <w:sz w:val="22"/>
          <w:szCs w:val="22"/>
        </w:rPr>
        <w:t xml:space="preserve"> techniques will not eliminate or isolate the </w:t>
      </w:r>
      <w:proofErr w:type="gramStart"/>
      <w:r w:rsidRPr="00023341">
        <w:rPr>
          <w:sz w:val="22"/>
          <w:szCs w:val="22"/>
        </w:rPr>
        <w:t>hazard, but</w:t>
      </w:r>
      <w:proofErr w:type="gramEnd"/>
      <w:r w:rsidRPr="00023341">
        <w:rPr>
          <w:sz w:val="22"/>
          <w:szCs w:val="22"/>
        </w:rPr>
        <w:t xml:space="preserve"> are designed to protect workers from the harmful effects that could occur. These methods usually have some impact on the mobility and productivity of the scaffolder as well as requiring higher levels of supervision. </w:t>
      </w:r>
    </w:p>
    <w:p w14:paraId="66A93169" w14:textId="77777777" w:rsidR="00B3745A" w:rsidRPr="00023341" w:rsidRDefault="00B3745A" w:rsidP="00B3745A">
      <w:pPr>
        <w:pStyle w:val="NormalWeb"/>
        <w:shd w:val="clear" w:color="auto" w:fill="FFFFFF"/>
        <w:spacing w:line="312" w:lineRule="auto"/>
        <w:jc w:val="both"/>
        <w:rPr>
          <w:sz w:val="22"/>
          <w:szCs w:val="22"/>
        </w:rPr>
      </w:pPr>
      <w:proofErr w:type="spellStart"/>
      <w:r w:rsidRPr="00023341">
        <w:rPr>
          <w:sz w:val="22"/>
          <w:szCs w:val="22"/>
        </w:rPr>
        <w:t>Minimisation</w:t>
      </w:r>
      <w:proofErr w:type="spellEnd"/>
      <w:r w:rsidRPr="00023341">
        <w:rPr>
          <w:sz w:val="22"/>
          <w:szCs w:val="22"/>
        </w:rPr>
        <w:t xml:space="preserve"> can include but is not limited to, one or a combination of:</w:t>
      </w:r>
    </w:p>
    <w:p w14:paraId="03D967B5"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Training and inductions.</w:t>
      </w:r>
    </w:p>
    <w:p w14:paraId="466C4712"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lastRenderedPageBreak/>
        <w:t>Ensuring only highly experienced scaffolders undertake the lead build position.</w:t>
      </w:r>
    </w:p>
    <w:p w14:paraId="42EF5FD8"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Working from fully planked platforms.</w:t>
      </w:r>
    </w:p>
    <w:p w14:paraId="743CC74B"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Safety nets.</w:t>
      </w:r>
    </w:p>
    <w:p w14:paraId="5AB682AD"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Fall arrest systems.</w:t>
      </w:r>
    </w:p>
    <w:p w14:paraId="26C01F8F" w14:textId="77777777" w:rsidR="00B3745A" w:rsidRDefault="00B3745A" w:rsidP="00B3745A">
      <w:pPr>
        <w:pStyle w:val="NormalWeb"/>
        <w:shd w:val="clear" w:color="auto" w:fill="FFFFFF"/>
        <w:spacing w:line="312" w:lineRule="auto"/>
        <w:jc w:val="both"/>
        <w:rPr>
          <w:sz w:val="22"/>
          <w:szCs w:val="22"/>
        </w:rPr>
      </w:pPr>
      <w:r w:rsidRPr="00023341">
        <w:rPr>
          <w:sz w:val="22"/>
          <w:szCs w:val="22"/>
        </w:rPr>
        <w:t xml:space="preserve">Two main approaches to </w:t>
      </w:r>
      <w:proofErr w:type="spellStart"/>
      <w:r w:rsidRPr="00023341">
        <w:rPr>
          <w:sz w:val="22"/>
          <w:szCs w:val="22"/>
        </w:rPr>
        <w:t>minimising</w:t>
      </w:r>
      <w:proofErr w:type="spellEnd"/>
      <w:r w:rsidRPr="00023341">
        <w:rPr>
          <w:sz w:val="22"/>
          <w:szCs w:val="22"/>
        </w:rPr>
        <w:t xml:space="preserve"> fall hazards are taken in the scaffolding industry. Firstly, the optimum erection and dismantling procedure is employed. This is known as "the tunnelling method" and is outlined below. Secondly, safety harnesses must be worn by all scaffolders when </w:t>
      </w:r>
      <w:r>
        <w:rPr>
          <w:sz w:val="22"/>
          <w:szCs w:val="22"/>
        </w:rPr>
        <w:t>working on all scaffolds above 3</w:t>
      </w:r>
      <w:r w:rsidRPr="00023341">
        <w:rPr>
          <w:sz w:val="22"/>
          <w:szCs w:val="22"/>
        </w:rPr>
        <w:t xml:space="preserve">.0m high so that fall arrest systems can be accessed (see figure 4). </w:t>
      </w:r>
      <w:bookmarkStart w:id="4" w:name="fig4"/>
      <w:bookmarkEnd w:id="4"/>
    </w:p>
    <w:p w14:paraId="33877C54" w14:textId="77777777" w:rsidR="00797689" w:rsidRDefault="00797689" w:rsidP="00B3745A">
      <w:pPr>
        <w:pStyle w:val="NormalWeb"/>
        <w:shd w:val="clear" w:color="auto" w:fill="FFFFFF"/>
        <w:spacing w:line="312" w:lineRule="auto"/>
        <w:jc w:val="both"/>
        <w:rPr>
          <w:sz w:val="22"/>
          <w:szCs w:val="22"/>
        </w:rPr>
      </w:pPr>
      <w:r w:rsidRPr="006D401B">
        <w:rPr>
          <w:noProof/>
          <w:color w:val="0000FF"/>
          <w:sz w:val="22"/>
          <w:szCs w:val="22"/>
          <w:lang w:val="en-IN" w:eastAsia="en-IN"/>
        </w:rPr>
        <w:drawing>
          <wp:inline distT="0" distB="0" distL="0" distR="0" wp14:anchorId="732112A0" wp14:editId="56D46861">
            <wp:extent cx="2569589" cy="3450590"/>
            <wp:effectExtent l="0" t="0" r="0" b="0"/>
            <wp:docPr id="17" name="Picture 10" descr="Figure 4: Scaffolders employing fall arrest system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 Scaffolders employing fall arrest systems. "/>
                    <pic:cNvPicPr>
                      <a:picLocks noChangeAspect="1" noChangeArrowheads="1"/>
                    </pic:cNvPicPr>
                  </pic:nvPicPr>
                  <pic:blipFill>
                    <a:blip r:embed="rId23" cstate="print"/>
                    <a:srcRect/>
                    <a:stretch>
                      <a:fillRect/>
                    </a:stretch>
                  </pic:blipFill>
                  <pic:spPr bwMode="auto">
                    <a:xfrm>
                      <a:off x="0" y="0"/>
                      <a:ext cx="2582407" cy="3467803"/>
                    </a:xfrm>
                    <a:prstGeom prst="rect">
                      <a:avLst/>
                    </a:prstGeom>
                    <a:noFill/>
                    <a:ln w="9525">
                      <a:noFill/>
                      <a:miter lim="800000"/>
                      <a:headEnd/>
                      <a:tailEnd/>
                    </a:ln>
                  </pic:spPr>
                </pic:pic>
              </a:graphicData>
            </a:graphic>
          </wp:inline>
        </w:drawing>
      </w:r>
      <w:r>
        <w:rPr>
          <w:sz w:val="22"/>
          <w:szCs w:val="22"/>
        </w:rPr>
        <w:t xml:space="preserve"> </w:t>
      </w:r>
      <w:r w:rsidRPr="006D401B">
        <w:rPr>
          <w:noProof/>
          <w:color w:val="0000FF"/>
          <w:sz w:val="22"/>
          <w:szCs w:val="22"/>
          <w:lang w:val="en-IN" w:eastAsia="en-IN"/>
        </w:rPr>
        <w:drawing>
          <wp:inline distT="0" distB="0" distL="0" distR="0" wp14:anchorId="2DB52C94" wp14:editId="1A7BED5B">
            <wp:extent cx="2847801" cy="3447873"/>
            <wp:effectExtent l="0" t="0" r="0" b="0"/>
            <wp:docPr id="16" name="Picture 11" descr="Figure 4: Scaffolders employing fall arrest systems.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4: Scaffolders employing fall arrest systems. "/>
                    <pic:cNvPicPr>
                      <a:picLocks noChangeAspect="1" noChangeArrowheads="1"/>
                    </pic:cNvPicPr>
                  </pic:nvPicPr>
                  <pic:blipFill>
                    <a:blip r:embed="rId25" cstate="print"/>
                    <a:srcRect/>
                    <a:stretch>
                      <a:fillRect/>
                    </a:stretch>
                  </pic:blipFill>
                  <pic:spPr bwMode="auto">
                    <a:xfrm>
                      <a:off x="0" y="0"/>
                      <a:ext cx="2860492" cy="3463238"/>
                    </a:xfrm>
                    <a:prstGeom prst="rect">
                      <a:avLst/>
                    </a:prstGeom>
                    <a:noFill/>
                    <a:ln w="9525">
                      <a:noFill/>
                      <a:miter lim="800000"/>
                      <a:headEnd/>
                      <a:tailEnd/>
                    </a:ln>
                  </pic:spPr>
                </pic:pic>
              </a:graphicData>
            </a:graphic>
          </wp:inline>
        </w:drawing>
      </w:r>
    </w:p>
    <w:p w14:paraId="6FB97203" w14:textId="77777777" w:rsidR="00797689" w:rsidRDefault="00797689" w:rsidP="00B3745A">
      <w:pPr>
        <w:pStyle w:val="NormalWeb"/>
        <w:shd w:val="clear" w:color="auto" w:fill="FFFFFF"/>
        <w:spacing w:line="312" w:lineRule="auto"/>
        <w:jc w:val="both"/>
        <w:rPr>
          <w:sz w:val="22"/>
          <w:szCs w:val="22"/>
        </w:rPr>
      </w:pPr>
      <w:r w:rsidRPr="00023341">
        <w:rPr>
          <w:rStyle w:val="footnotecaption1"/>
          <w:sz w:val="22"/>
          <w:szCs w:val="22"/>
        </w:rPr>
        <w:t>Figure 4: Scaffolders employing fall arrest systems</w:t>
      </w:r>
      <w:r>
        <w:rPr>
          <w:rStyle w:val="footnotecaption1"/>
          <w:sz w:val="22"/>
          <w:szCs w:val="22"/>
        </w:rPr>
        <w:t>.</w:t>
      </w:r>
    </w:p>
    <w:p w14:paraId="3857D294" w14:textId="77777777" w:rsidR="00B3745A" w:rsidRDefault="00D013CA" w:rsidP="00B3745A">
      <w:pPr>
        <w:pStyle w:val="NormalWeb"/>
        <w:shd w:val="clear" w:color="auto" w:fill="FFFFFF"/>
        <w:spacing w:after="0" w:line="312" w:lineRule="auto"/>
        <w:jc w:val="both"/>
        <w:rPr>
          <w:rStyle w:val="footnotecaption1"/>
          <w:sz w:val="22"/>
          <w:szCs w:val="22"/>
        </w:rPr>
      </w:pPr>
      <w:r w:rsidRPr="006D401B">
        <w:rPr>
          <w:noProof/>
          <w:sz w:val="22"/>
          <w:szCs w:val="22"/>
          <w:lang w:val="en-IN" w:eastAsia="en-IN"/>
        </w:rPr>
        <w:lastRenderedPageBreak/>
        <w:drawing>
          <wp:inline distT="0" distB="0" distL="0" distR="0" wp14:anchorId="1F4D6964" wp14:editId="77D0F70B">
            <wp:extent cx="3348903" cy="2105025"/>
            <wp:effectExtent l="0" t="0" r="0" b="0"/>
            <wp:docPr id="15" name="Picture 12" descr="Figure 4: Scaffolders employing fall arrest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4: Scaffolders employing fall arrest systems. "/>
                    <pic:cNvPicPr>
                      <a:picLocks noChangeAspect="1" noChangeArrowheads="1"/>
                    </pic:cNvPicPr>
                  </pic:nvPicPr>
                  <pic:blipFill>
                    <a:blip r:embed="rId26" cstate="print"/>
                    <a:srcRect/>
                    <a:stretch>
                      <a:fillRect/>
                    </a:stretch>
                  </pic:blipFill>
                  <pic:spPr bwMode="auto">
                    <a:xfrm>
                      <a:off x="0" y="0"/>
                      <a:ext cx="3363875" cy="2114436"/>
                    </a:xfrm>
                    <a:prstGeom prst="rect">
                      <a:avLst/>
                    </a:prstGeom>
                    <a:noFill/>
                    <a:ln w="9525">
                      <a:noFill/>
                      <a:miter lim="800000"/>
                      <a:headEnd/>
                      <a:tailEnd/>
                    </a:ln>
                  </pic:spPr>
                </pic:pic>
              </a:graphicData>
            </a:graphic>
          </wp:inline>
        </w:drawing>
      </w:r>
      <w:r w:rsidRPr="006D401B">
        <w:rPr>
          <w:noProof/>
          <w:sz w:val="22"/>
          <w:szCs w:val="22"/>
          <w:lang w:val="en-IN" w:eastAsia="en-IN"/>
        </w:rPr>
        <w:drawing>
          <wp:inline distT="0" distB="0" distL="0" distR="0" wp14:anchorId="26A25968" wp14:editId="3D4CC0B9">
            <wp:extent cx="2105025" cy="2695575"/>
            <wp:effectExtent l="19050" t="0" r="9525" b="0"/>
            <wp:docPr id="14" name="Picture 2" descr="C:\A-MAIN FILE\OUTREACH\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AIN FILE\OUTREACH\Presentation1\Slide1.JPG"/>
                    <pic:cNvPicPr>
                      <a:picLocks noChangeAspect="1" noChangeArrowheads="1"/>
                    </pic:cNvPicPr>
                  </pic:nvPicPr>
                  <pic:blipFill>
                    <a:blip r:embed="rId27" cstate="print"/>
                    <a:srcRect l="28888" t="18889" r="29999" b="7036"/>
                    <a:stretch>
                      <a:fillRect/>
                    </a:stretch>
                  </pic:blipFill>
                  <pic:spPr bwMode="auto">
                    <a:xfrm>
                      <a:off x="0" y="0"/>
                      <a:ext cx="2105025" cy="2695575"/>
                    </a:xfrm>
                    <a:prstGeom prst="rect">
                      <a:avLst/>
                    </a:prstGeom>
                    <a:noFill/>
                    <a:ln w="9525">
                      <a:noFill/>
                      <a:miter lim="800000"/>
                      <a:headEnd/>
                      <a:tailEnd/>
                    </a:ln>
                  </pic:spPr>
                </pic:pic>
              </a:graphicData>
            </a:graphic>
          </wp:inline>
        </w:drawing>
      </w:r>
      <w:r w:rsidR="00B3745A" w:rsidRPr="00023341">
        <w:rPr>
          <w:sz w:val="22"/>
          <w:szCs w:val="22"/>
        </w:rPr>
        <w:br/>
      </w:r>
    </w:p>
    <w:p w14:paraId="1C364A6A" w14:textId="77777777" w:rsidR="00B3745A" w:rsidRPr="00023341" w:rsidRDefault="00B3745A" w:rsidP="00B3745A">
      <w:pPr>
        <w:pStyle w:val="NormalWeb"/>
        <w:shd w:val="clear" w:color="auto" w:fill="FFFFFF"/>
        <w:spacing w:after="0" w:line="312" w:lineRule="auto"/>
        <w:jc w:val="both"/>
        <w:rPr>
          <w:sz w:val="22"/>
          <w:szCs w:val="22"/>
        </w:rPr>
      </w:pPr>
      <w:r>
        <w:rPr>
          <w:rStyle w:val="footnotecaption1"/>
          <w:sz w:val="22"/>
          <w:szCs w:val="22"/>
        </w:rPr>
        <w:t>Use 2 lanyard hooking full body safety harness.</w:t>
      </w:r>
    </w:p>
    <w:p w14:paraId="69D18565" w14:textId="77777777" w:rsidR="00B3745A" w:rsidRPr="00023341" w:rsidRDefault="00B3745A" w:rsidP="00B3745A">
      <w:pPr>
        <w:pStyle w:val="Heading3"/>
        <w:shd w:val="clear" w:color="auto" w:fill="FFFFFF"/>
        <w:spacing w:line="312" w:lineRule="auto"/>
      </w:pPr>
      <w:r w:rsidRPr="00023341">
        <w:t>2.2 Harness systems</w:t>
      </w:r>
    </w:p>
    <w:p w14:paraId="25F75912"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Given that fall risk </w:t>
      </w:r>
      <w:proofErr w:type="spellStart"/>
      <w:r w:rsidRPr="00023341">
        <w:rPr>
          <w:sz w:val="22"/>
          <w:szCs w:val="22"/>
        </w:rPr>
        <w:t>can not</w:t>
      </w:r>
      <w:proofErr w:type="spellEnd"/>
      <w:r w:rsidRPr="00023341">
        <w:rPr>
          <w:sz w:val="22"/>
          <w:szCs w:val="22"/>
        </w:rPr>
        <w:t xml:space="preserve"> always be avoided fall arrest systems must also be employed. Such systems are based around harnesses by which scaffolders are connected to fall arrest devices. With the large selection of belts and harnesses available, it is essential that the correct harness is chosen for the intended use. </w:t>
      </w:r>
      <w:proofErr w:type="gramStart"/>
      <w:r w:rsidRPr="00023341">
        <w:rPr>
          <w:sz w:val="22"/>
          <w:szCs w:val="22"/>
        </w:rPr>
        <w:t>In particular belts</w:t>
      </w:r>
      <w:proofErr w:type="gramEnd"/>
      <w:r w:rsidRPr="00023341">
        <w:rPr>
          <w:sz w:val="22"/>
          <w:szCs w:val="22"/>
        </w:rPr>
        <w:t xml:space="preserve"> are not suitable for any kind of fall arrest. However, full body harnesses designed for fall arrest may incorporate belts that can be used for work positioning or restraint. Belts that incorporate tool frogs may also be useful and there may be requirements for full body harnesses to accommodate attachments for abseiling, confined space entry, rescue, etc. </w:t>
      </w:r>
    </w:p>
    <w:p w14:paraId="1D20D82A"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When correctly fitted, harnesses should be firm but comfortable. You should be able to slide your hand between the webbing and your body but no more.</w:t>
      </w:r>
    </w:p>
    <w:p w14:paraId="101187D2" w14:textId="77777777" w:rsidR="00B3745A" w:rsidRDefault="00B3745A" w:rsidP="00B3745A">
      <w:pPr>
        <w:pStyle w:val="Heading4"/>
        <w:shd w:val="clear" w:color="auto" w:fill="FFFFFF"/>
        <w:spacing w:line="312" w:lineRule="auto"/>
        <w:jc w:val="both"/>
        <w:rPr>
          <w:sz w:val="22"/>
          <w:szCs w:val="22"/>
        </w:rPr>
      </w:pPr>
    </w:p>
    <w:p w14:paraId="0B943E7C"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 xml:space="preserve">2.2.1 When to use anchor </w:t>
      </w:r>
      <w:proofErr w:type="gramStart"/>
      <w:r w:rsidRPr="00023341">
        <w:rPr>
          <w:sz w:val="22"/>
          <w:szCs w:val="22"/>
        </w:rPr>
        <w:t>points</w:t>
      </w:r>
      <w:proofErr w:type="gramEnd"/>
    </w:p>
    <w:p w14:paraId="512DE18E"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In all situations other than as described immediately above scaffolders must hook onto the first ava</w:t>
      </w:r>
      <w:r>
        <w:rPr>
          <w:sz w:val="22"/>
          <w:szCs w:val="22"/>
        </w:rPr>
        <w:t>ilable anchor point that is at 3</w:t>
      </w:r>
      <w:r w:rsidRPr="00023341">
        <w:rPr>
          <w:sz w:val="22"/>
          <w:szCs w:val="22"/>
        </w:rPr>
        <w:t>.0m or above when:</w:t>
      </w:r>
    </w:p>
    <w:p w14:paraId="6832DB80"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lastRenderedPageBreak/>
        <w:t>Working on an unguarded platform.</w:t>
      </w:r>
    </w:p>
    <w:p w14:paraId="021BB251"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Not working within a 675mm wide planked area.</w:t>
      </w:r>
    </w:p>
    <w:p w14:paraId="7B9487B7"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Climbing up and down the scaffold structure.</w:t>
      </w:r>
    </w:p>
    <w:p w14:paraId="0C2783D4"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directly off the un-planked scaffold structure.</w:t>
      </w:r>
    </w:p>
    <w:p w14:paraId="62F9084C"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over a void area.</w:t>
      </w:r>
    </w:p>
    <w:p w14:paraId="06C032DD"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on a hanging scaffold.</w:t>
      </w:r>
    </w:p>
    <w:p w14:paraId="166C074D"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on a cantilever scaffold.</w:t>
      </w:r>
    </w:p>
    <w:p w14:paraId="4960E598"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 xml:space="preserve">2.2.2 How to use anchor </w:t>
      </w:r>
      <w:proofErr w:type="gramStart"/>
      <w:r w:rsidRPr="00023341">
        <w:rPr>
          <w:sz w:val="22"/>
          <w:szCs w:val="22"/>
        </w:rPr>
        <w:t>points</w:t>
      </w:r>
      <w:proofErr w:type="gramEnd"/>
    </w:p>
    <w:p w14:paraId="2554E325" w14:textId="77777777" w:rsidR="00B3745A" w:rsidRPr="00136894" w:rsidRDefault="00B3745A" w:rsidP="00B3745A">
      <w:pPr>
        <w:pStyle w:val="NormalWeb"/>
        <w:shd w:val="clear" w:color="auto" w:fill="FFFFFF"/>
        <w:spacing w:line="312" w:lineRule="auto"/>
        <w:jc w:val="both"/>
        <w:rPr>
          <w:sz w:val="22"/>
          <w:szCs w:val="22"/>
        </w:rPr>
      </w:pPr>
      <w:r w:rsidRPr="00023341">
        <w:t xml:space="preserve">Scaffolders should avoid attaching to the scaffold whenever possible. If this is unavoidable you must consider the stability of the scaffold structure </w:t>
      </w:r>
      <w:proofErr w:type="gramStart"/>
      <w:r w:rsidRPr="00023341">
        <w:t>with regard to</w:t>
      </w:r>
      <w:proofErr w:type="gramEnd"/>
      <w:r w:rsidRPr="00023341">
        <w:t xml:space="preserve"> its ability to sustain a fall arrest loading. Safety harnesses should be attached to anchor points on the scaffold above shoulder height. Only if a satisfactory anchor point is not available may it be attached below shoulder height</w:t>
      </w:r>
      <w:r w:rsidR="00F92CC3">
        <w:t>.</w:t>
      </w:r>
    </w:p>
    <w:p w14:paraId="449ABDA3" w14:textId="77777777" w:rsidR="00B3745A" w:rsidRDefault="00B3745A" w:rsidP="00B3745A">
      <w:pPr>
        <w:ind w:left="360"/>
        <w:jc w:val="both"/>
        <w:rPr>
          <w:sz w:val="24"/>
        </w:rPr>
      </w:pPr>
    </w:p>
    <w:p w14:paraId="7F69DCB8" w14:textId="77777777" w:rsidR="00B3745A" w:rsidRDefault="00B3745A" w:rsidP="00B3745A">
      <w:pPr>
        <w:ind w:left="360"/>
        <w:jc w:val="both"/>
        <w:rPr>
          <w:sz w:val="24"/>
        </w:rPr>
      </w:pPr>
    </w:p>
    <w:p w14:paraId="3E77B7B5" w14:textId="26B428F1" w:rsidR="003F2F67" w:rsidRDefault="003F2F67" w:rsidP="003F2F67">
      <w:pPr>
        <w:jc w:val="both"/>
        <w:rPr>
          <w:sz w:val="24"/>
        </w:rPr>
      </w:pPr>
      <w:r>
        <w:rPr>
          <w:sz w:val="24"/>
        </w:rPr>
        <w:t>Reference</w:t>
      </w:r>
      <w:r w:rsidRPr="005A3EB1">
        <w:rPr>
          <w:sz w:val="24"/>
        </w:rPr>
        <w:tab/>
      </w:r>
      <w:r w:rsidRPr="005A3EB1">
        <w:rPr>
          <w:sz w:val="24"/>
        </w:rPr>
        <w:tab/>
        <w:t xml:space="preserve">: - </w:t>
      </w:r>
      <w:r w:rsidRPr="005A3EB1">
        <w:rPr>
          <w:sz w:val="24"/>
        </w:rPr>
        <w:tab/>
        <w:t xml:space="preserve">Safety Manual, SP 44G, SP </w:t>
      </w:r>
      <w:proofErr w:type="gramStart"/>
      <w:r w:rsidRPr="005A3EB1">
        <w:rPr>
          <w:sz w:val="24"/>
        </w:rPr>
        <w:t>46,WIMAINT</w:t>
      </w:r>
      <w:proofErr w:type="gramEnd"/>
      <w:r w:rsidRPr="005A3EB1">
        <w:rPr>
          <w:sz w:val="24"/>
        </w:rPr>
        <w:t xml:space="preserve">24, </w:t>
      </w:r>
    </w:p>
    <w:p w14:paraId="11CF7AAA" w14:textId="03F59CC7" w:rsidR="003F2F67" w:rsidRPr="005A3EB1" w:rsidRDefault="003F2F67" w:rsidP="003F2F67">
      <w:pPr>
        <w:ind w:left="360"/>
        <w:jc w:val="both"/>
        <w:rPr>
          <w:sz w:val="24"/>
        </w:rPr>
      </w:pPr>
      <w:r w:rsidRPr="005A3EB1">
        <w:rPr>
          <w:sz w:val="24"/>
        </w:rPr>
        <w:t xml:space="preserve">                                          </w:t>
      </w:r>
      <w:r>
        <w:rPr>
          <w:sz w:val="24"/>
        </w:rPr>
        <w:t>GN19, GN21</w:t>
      </w:r>
    </w:p>
    <w:p w14:paraId="0CF27FF5" w14:textId="77777777" w:rsidR="00FF04A7" w:rsidRPr="000B56A0" w:rsidRDefault="00FF04A7" w:rsidP="00FF04A7">
      <w:pPr>
        <w:spacing w:before="100" w:beforeAutospacing="1" w:after="100" w:afterAutospacing="1"/>
        <w:rPr>
          <w:b/>
          <w:bCs/>
          <w:sz w:val="24"/>
          <w:szCs w:val="24"/>
          <w:u w:val="single"/>
          <w:lang w:val="fr-FR" w:eastAsia="en-IN"/>
        </w:rPr>
      </w:pPr>
      <w:r>
        <w:rPr>
          <w:b/>
          <w:bCs/>
          <w:sz w:val="24"/>
          <w:szCs w:val="24"/>
          <w:u w:val="single"/>
          <w:lang w:val="fr-FR" w:eastAsia="en-IN"/>
        </w:rPr>
        <w:t xml:space="preserve">                                                   </w:t>
      </w:r>
      <w:bookmarkStart w:id="5" w:name="_Hlk131502475"/>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F04A7" w:rsidRPr="001E642A" w14:paraId="2EE4EEE7" w14:textId="77777777" w:rsidTr="00D32709">
        <w:tc>
          <w:tcPr>
            <w:tcW w:w="1277" w:type="dxa"/>
            <w:tcBorders>
              <w:bottom w:val="single" w:sz="4" w:space="0" w:color="auto"/>
              <w:right w:val="single" w:sz="4" w:space="0" w:color="auto"/>
            </w:tcBorders>
          </w:tcPr>
          <w:p w14:paraId="4E237F05" w14:textId="77777777" w:rsidR="00FF04A7" w:rsidRPr="007C1842" w:rsidRDefault="00FF04A7" w:rsidP="00D3270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42CCB251" w14:textId="77777777" w:rsidR="00FF04A7" w:rsidRPr="007C1842" w:rsidRDefault="00FF04A7" w:rsidP="00D3270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1E19C8D" w14:textId="77777777" w:rsidR="00FF04A7" w:rsidRPr="007C1842" w:rsidRDefault="00FF04A7" w:rsidP="00D32709">
            <w:pPr>
              <w:pStyle w:val="Header"/>
              <w:ind w:right="-151"/>
              <w:rPr>
                <w:b/>
              </w:rPr>
            </w:pPr>
            <w:r w:rsidRPr="007C1842">
              <w:rPr>
                <w:b/>
              </w:rPr>
              <w:t>Brief details of Revision</w:t>
            </w:r>
          </w:p>
        </w:tc>
        <w:tc>
          <w:tcPr>
            <w:tcW w:w="992" w:type="dxa"/>
            <w:tcBorders>
              <w:left w:val="single" w:sz="4" w:space="0" w:color="auto"/>
            </w:tcBorders>
          </w:tcPr>
          <w:p w14:paraId="073F9FDF" w14:textId="77777777" w:rsidR="00FF04A7" w:rsidRPr="007C1842" w:rsidRDefault="00FF04A7" w:rsidP="00D32709">
            <w:pPr>
              <w:pStyle w:val="Header"/>
              <w:tabs>
                <w:tab w:val="left" w:pos="1440"/>
                <w:tab w:val="left" w:pos="3240"/>
                <w:tab w:val="left" w:pos="8820"/>
              </w:tabs>
              <w:ind w:left="-108" w:right="-151"/>
              <w:jc w:val="center"/>
              <w:rPr>
                <w:b/>
              </w:rPr>
            </w:pPr>
            <w:r w:rsidRPr="007C1842">
              <w:rPr>
                <w:b/>
              </w:rPr>
              <w:t>New Rev.</w:t>
            </w:r>
          </w:p>
        </w:tc>
      </w:tr>
      <w:tr w:rsidR="00FF04A7" w:rsidRPr="001E642A" w14:paraId="7C4F49FA" w14:textId="77777777" w:rsidTr="00D32709">
        <w:tc>
          <w:tcPr>
            <w:tcW w:w="1277" w:type="dxa"/>
            <w:tcBorders>
              <w:top w:val="single" w:sz="4" w:space="0" w:color="auto"/>
              <w:right w:val="single" w:sz="4" w:space="0" w:color="auto"/>
            </w:tcBorders>
          </w:tcPr>
          <w:p w14:paraId="1FADD2EF" w14:textId="77777777" w:rsidR="00FF04A7" w:rsidRPr="007C1842" w:rsidRDefault="00FF04A7" w:rsidP="00D32709">
            <w:pPr>
              <w:pStyle w:val="Header"/>
              <w:ind w:right="-108"/>
            </w:pPr>
          </w:p>
        </w:tc>
        <w:tc>
          <w:tcPr>
            <w:tcW w:w="1701" w:type="dxa"/>
            <w:tcBorders>
              <w:top w:val="single" w:sz="4" w:space="0" w:color="auto"/>
              <w:left w:val="single" w:sz="4" w:space="0" w:color="auto"/>
              <w:right w:val="single" w:sz="4" w:space="0" w:color="auto"/>
            </w:tcBorders>
          </w:tcPr>
          <w:p w14:paraId="6A81EB72" w14:textId="77777777" w:rsidR="00FF04A7" w:rsidRPr="007C1842" w:rsidRDefault="00FF04A7" w:rsidP="00D32709">
            <w:pPr>
              <w:pStyle w:val="Header"/>
              <w:ind w:right="-151"/>
            </w:pPr>
          </w:p>
        </w:tc>
        <w:tc>
          <w:tcPr>
            <w:tcW w:w="5953" w:type="dxa"/>
            <w:tcBorders>
              <w:top w:val="single" w:sz="4" w:space="0" w:color="auto"/>
              <w:left w:val="single" w:sz="4" w:space="0" w:color="auto"/>
              <w:right w:val="single" w:sz="4" w:space="0" w:color="auto"/>
            </w:tcBorders>
          </w:tcPr>
          <w:p w14:paraId="15325F57" w14:textId="77777777" w:rsidR="00FF04A7" w:rsidRPr="007C1842" w:rsidRDefault="00FF04A7" w:rsidP="00D32709">
            <w:pPr>
              <w:pStyle w:val="Header"/>
              <w:jc w:val="both"/>
            </w:pPr>
          </w:p>
        </w:tc>
        <w:tc>
          <w:tcPr>
            <w:tcW w:w="992" w:type="dxa"/>
            <w:tcBorders>
              <w:left w:val="single" w:sz="4" w:space="0" w:color="auto"/>
            </w:tcBorders>
          </w:tcPr>
          <w:p w14:paraId="488047CC" w14:textId="77777777" w:rsidR="00FF04A7" w:rsidRPr="007C1842" w:rsidRDefault="00FF04A7" w:rsidP="00D32709">
            <w:pPr>
              <w:pStyle w:val="Header"/>
              <w:tabs>
                <w:tab w:val="left" w:pos="1440"/>
                <w:tab w:val="left" w:pos="3240"/>
                <w:tab w:val="left" w:pos="8820"/>
              </w:tabs>
              <w:ind w:left="-108" w:right="-151"/>
              <w:jc w:val="center"/>
            </w:pPr>
          </w:p>
        </w:tc>
      </w:tr>
      <w:tr w:rsidR="00FF04A7" w:rsidRPr="001E642A" w14:paraId="00ACAA36" w14:textId="77777777" w:rsidTr="00D32709">
        <w:tc>
          <w:tcPr>
            <w:tcW w:w="1277" w:type="dxa"/>
            <w:tcBorders>
              <w:top w:val="single" w:sz="4" w:space="0" w:color="auto"/>
              <w:right w:val="single" w:sz="4" w:space="0" w:color="auto"/>
            </w:tcBorders>
          </w:tcPr>
          <w:p w14:paraId="08D5F91B" w14:textId="77777777" w:rsidR="00FF04A7" w:rsidRPr="007C1842" w:rsidRDefault="00FF04A7" w:rsidP="00D32709">
            <w:pPr>
              <w:pStyle w:val="Header"/>
              <w:ind w:right="-108"/>
            </w:pPr>
          </w:p>
        </w:tc>
        <w:tc>
          <w:tcPr>
            <w:tcW w:w="1701" w:type="dxa"/>
            <w:tcBorders>
              <w:top w:val="single" w:sz="4" w:space="0" w:color="auto"/>
              <w:left w:val="single" w:sz="4" w:space="0" w:color="auto"/>
              <w:right w:val="single" w:sz="4" w:space="0" w:color="auto"/>
            </w:tcBorders>
          </w:tcPr>
          <w:p w14:paraId="13C228E6" w14:textId="77777777" w:rsidR="00FF04A7" w:rsidRPr="007C1842" w:rsidRDefault="00FF04A7" w:rsidP="00D32709">
            <w:pPr>
              <w:pStyle w:val="Header"/>
              <w:ind w:right="-151"/>
            </w:pPr>
          </w:p>
        </w:tc>
        <w:tc>
          <w:tcPr>
            <w:tcW w:w="5953" w:type="dxa"/>
            <w:tcBorders>
              <w:top w:val="single" w:sz="4" w:space="0" w:color="auto"/>
              <w:left w:val="single" w:sz="4" w:space="0" w:color="auto"/>
              <w:right w:val="single" w:sz="4" w:space="0" w:color="auto"/>
            </w:tcBorders>
          </w:tcPr>
          <w:p w14:paraId="1AA7B9DA" w14:textId="77777777" w:rsidR="00FF04A7" w:rsidRPr="007C1842" w:rsidRDefault="00FF04A7" w:rsidP="00D32709">
            <w:pPr>
              <w:pStyle w:val="Header"/>
              <w:jc w:val="both"/>
            </w:pPr>
          </w:p>
        </w:tc>
        <w:tc>
          <w:tcPr>
            <w:tcW w:w="992" w:type="dxa"/>
            <w:tcBorders>
              <w:left w:val="single" w:sz="4" w:space="0" w:color="auto"/>
            </w:tcBorders>
          </w:tcPr>
          <w:p w14:paraId="2F919FD0" w14:textId="77777777" w:rsidR="00FF04A7" w:rsidRPr="007C1842" w:rsidRDefault="00FF04A7" w:rsidP="00D32709">
            <w:pPr>
              <w:pStyle w:val="Header"/>
              <w:tabs>
                <w:tab w:val="left" w:pos="1440"/>
                <w:tab w:val="left" w:pos="3240"/>
                <w:tab w:val="left" w:pos="8820"/>
              </w:tabs>
              <w:ind w:left="-108" w:right="-151"/>
              <w:jc w:val="center"/>
            </w:pPr>
          </w:p>
        </w:tc>
      </w:tr>
      <w:tr w:rsidR="00FF04A7" w:rsidRPr="001E642A" w14:paraId="1ADF803B" w14:textId="77777777" w:rsidTr="00D32709">
        <w:tc>
          <w:tcPr>
            <w:tcW w:w="1277" w:type="dxa"/>
            <w:tcBorders>
              <w:right w:val="nil"/>
            </w:tcBorders>
          </w:tcPr>
          <w:p w14:paraId="7B0A7D34" w14:textId="77777777" w:rsidR="00FF04A7" w:rsidRPr="007C1842" w:rsidRDefault="00FF04A7" w:rsidP="00D32709">
            <w:pPr>
              <w:pStyle w:val="Header"/>
              <w:ind w:right="-151"/>
              <w:jc w:val="center"/>
            </w:pPr>
          </w:p>
        </w:tc>
        <w:tc>
          <w:tcPr>
            <w:tcW w:w="1701" w:type="dxa"/>
            <w:tcBorders>
              <w:left w:val="nil"/>
              <w:right w:val="nil"/>
            </w:tcBorders>
          </w:tcPr>
          <w:p w14:paraId="5C723ECF" w14:textId="77777777" w:rsidR="00FF04A7" w:rsidRPr="007C1842" w:rsidRDefault="00FF04A7" w:rsidP="00D32709">
            <w:pPr>
              <w:pStyle w:val="Header"/>
              <w:ind w:right="-151"/>
              <w:jc w:val="center"/>
            </w:pPr>
          </w:p>
        </w:tc>
        <w:tc>
          <w:tcPr>
            <w:tcW w:w="5953" w:type="dxa"/>
            <w:tcBorders>
              <w:left w:val="nil"/>
              <w:right w:val="nil"/>
            </w:tcBorders>
          </w:tcPr>
          <w:p w14:paraId="25E06770" w14:textId="77777777" w:rsidR="00FF04A7" w:rsidRPr="007C1842" w:rsidRDefault="00FF04A7" w:rsidP="00D32709">
            <w:pPr>
              <w:pStyle w:val="BodyText"/>
            </w:pPr>
          </w:p>
        </w:tc>
        <w:tc>
          <w:tcPr>
            <w:tcW w:w="992" w:type="dxa"/>
            <w:tcBorders>
              <w:left w:val="nil"/>
            </w:tcBorders>
          </w:tcPr>
          <w:p w14:paraId="2CECFE2B" w14:textId="77777777" w:rsidR="00FF04A7" w:rsidRPr="007C1842" w:rsidRDefault="00FF04A7" w:rsidP="00D32709">
            <w:pPr>
              <w:pStyle w:val="Header"/>
              <w:tabs>
                <w:tab w:val="left" w:pos="1440"/>
                <w:tab w:val="left" w:pos="3240"/>
                <w:tab w:val="left" w:pos="8820"/>
              </w:tabs>
              <w:ind w:left="-108" w:right="-151"/>
              <w:jc w:val="center"/>
            </w:pPr>
          </w:p>
        </w:tc>
      </w:tr>
    </w:tbl>
    <w:bookmarkEnd w:id="5"/>
    <w:p w14:paraId="0B470B4A" w14:textId="77777777" w:rsidR="00FF04A7" w:rsidRDefault="00FF04A7" w:rsidP="00FF04A7">
      <w:pPr>
        <w:spacing w:before="100" w:beforeAutospacing="1" w:after="100" w:afterAutospacing="1"/>
        <w:ind w:left="810"/>
        <w:rPr>
          <w:sz w:val="24"/>
          <w:szCs w:val="24"/>
          <w:lang w:eastAsia="en-IN"/>
        </w:rPr>
      </w:pPr>
      <w:r w:rsidRPr="00707840">
        <w:rPr>
          <w:sz w:val="24"/>
          <w:szCs w:val="24"/>
          <w:lang w:val="fr-FR" w:eastAsia="en-IN"/>
        </w:rPr>
        <w:t xml:space="preserve"> </w:t>
      </w:r>
    </w:p>
    <w:p w14:paraId="1B457C20" w14:textId="77777777" w:rsidR="00B3745A" w:rsidRDefault="00B3745A" w:rsidP="00B3745A">
      <w:pPr>
        <w:jc w:val="both"/>
        <w:rPr>
          <w:sz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F2F67" w:rsidRPr="00B80FF3" w14:paraId="7840C44C" w14:textId="77777777" w:rsidTr="008A2878">
        <w:trPr>
          <w:trHeight w:val="316"/>
        </w:trPr>
        <w:tc>
          <w:tcPr>
            <w:tcW w:w="2802" w:type="dxa"/>
            <w:shd w:val="clear" w:color="auto" w:fill="auto"/>
          </w:tcPr>
          <w:p w14:paraId="0A1C8D79" w14:textId="77777777" w:rsidR="003F2F67" w:rsidRPr="00B80FF3" w:rsidRDefault="003F2F67" w:rsidP="008A2878">
            <w:pPr>
              <w:rPr>
                <w:b/>
              </w:rPr>
            </w:pPr>
            <w:r w:rsidRPr="00B80FF3">
              <w:rPr>
                <w:b/>
              </w:rPr>
              <w:t xml:space="preserve">Prepared By: </w:t>
            </w:r>
          </w:p>
          <w:p w14:paraId="046C1F85" w14:textId="03BCBB49" w:rsidR="003F2F67" w:rsidRPr="00B80FF3" w:rsidRDefault="00EF4D7D" w:rsidP="008A2878">
            <w:r w:rsidRPr="00E97D4F">
              <w:rPr>
                <w:sz w:val="18"/>
              </w:rPr>
              <w:t>Head – Mechanical Maintenance</w:t>
            </w:r>
          </w:p>
        </w:tc>
        <w:tc>
          <w:tcPr>
            <w:tcW w:w="3160" w:type="dxa"/>
            <w:shd w:val="clear" w:color="auto" w:fill="auto"/>
          </w:tcPr>
          <w:p w14:paraId="4301EC83" w14:textId="77777777" w:rsidR="003F2F67" w:rsidRPr="00B80FF3" w:rsidRDefault="003F2F67" w:rsidP="008A2878">
            <w:pPr>
              <w:rPr>
                <w:b/>
              </w:rPr>
            </w:pPr>
            <w:r w:rsidRPr="00B80FF3">
              <w:rPr>
                <w:b/>
              </w:rPr>
              <w:t xml:space="preserve">Reviewed &amp; Issued By: </w:t>
            </w:r>
          </w:p>
          <w:p w14:paraId="3BDB2419" w14:textId="77777777" w:rsidR="003F2F67" w:rsidRPr="00B80FF3" w:rsidRDefault="003F2F67" w:rsidP="008A2878">
            <w:r w:rsidRPr="00B80FF3">
              <w:t>Management Representative</w:t>
            </w:r>
          </w:p>
        </w:tc>
        <w:tc>
          <w:tcPr>
            <w:tcW w:w="3133" w:type="dxa"/>
            <w:shd w:val="clear" w:color="auto" w:fill="auto"/>
          </w:tcPr>
          <w:p w14:paraId="6104A9FF" w14:textId="77777777" w:rsidR="003F2F67" w:rsidRDefault="003F2F67" w:rsidP="008A2878">
            <w:pPr>
              <w:rPr>
                <w:b/>
              </w:rPr>
            </w:pPr>
            <w:r>
              <w:rPr>
                <w:b/>
              </w:rPr>
              <w:t>Approved By:</w:t>
            </w:r>
          </w:p>
          <w:p w14:paraId="49846C6F" w14:textId="4EFAB732" w:rsidR="003F2F67" w:rsidRPr="00B80FF3" w:rsidRDefault="00EF4D7D" w:rsidP="008A2878">
            <w:r w:rsidRPr="00E97D4F">
              <w:rPr>
                <w:sz w:val="18"/>
              </w:rPr>
              <w:t>Head – Central Engineering, Maintenance</w:t>
            </w:r>
            <w:r w:rsidRPr="00B80FF3">
              <w:t xml:space="preserve"> </w:t>
            </w:r>
          </w:p>
        </w:tc>
      </w:tr>
      <w:tr w:rsidR="003F2F67" w:rsidRPr="00B80FF3" w14:paraId="134BD8C4" w14:textId="77777777" w:rsidTr="008A2878">
        <w:trPr>
          <w:trHeight w:val="1062"/>
        </w:trPr>
        <w:tc>
          <w:tcPr>
            <w:tcW w:w="2802" w:type="dxa"/>
            <w:shd w:val="clear" w:color="auto" w:fill="auto"/>
          </w:tcPr>
          <w:p w14:paraId="67B79FFA" w14:textId="77777777" w:rsidR="003F2F67" w:rsidRPr="00B80FF3" w:rsidRDefault="003F2F67" w:rsidP="008A2878">
            <w:pPr>
              <w:rPr>
                <w:b/>
              </w:rPr>
            </w:pPr>
            <w:r>
              <w:rPr>
                <w:b/>
              </w:rPr>
              <w:lastRenderedPageBreak/>
              <w:t>Signature:</w:t>
            </w:r>
          </w:p>
        </w:tc>
        <w:tc>
          <w:tcPr>
            <w:tcW w:w="3160" w:type="dxa"/>
            <w:shd w:val="clear" w:color="auto" w:fill="auto"/>
          </w:tcPr>
          <w:p w14:paraId="0A812A24" w14:textId="77777777" w:rsidR="003F2F67" w:rsidRPr="00B80FF3" w:rsidRDefault="003F2F67" w:rsidP="008A2878">
            <w:pPr>
              <w:rPr>
                <w:b/>
              </w:rPr>
            </w:pPr>
            <w:r>
              <w:rPr>
                <w:b/>
              </w:rPr>
              <w:t>Signature:</w:t>
            </w:r>
          </w:p>
        </w:tc>
        <w:tc>
          <w:tcPr>
            <w:tcW w:w="3133" w:type="dxa"/>
            <w:shd w:val="clear" w:color="auto" w:fill="auto"/>
          </w:tcPr>
          <w:p w14:paraId="183A6545" w14:textId="77777777" w:rsidR="003F2F67" w:rsidRPr="00B80FF3" w:rsidRDefault="003F2F67" w:rsidP="008A2878">
            <w:pPr>
              <w:rPr>
                <w:b/>
              </w:rPr>
            </w:pPr>
            <w:r>
              <w:rPr>
                <w:b/>
              </w:rPr>
              <w:t>Signature:</w:t>
            </w:r>
          </w:p>
        </w:tc>
      </w:tr>
      <w:tr w:rsidR="003F2F67" w:rsidRPr="00B80FF3" w14:paraId="31857216" w14:textId="77777777" w:rsidTr="000B46C6">
        <w:trPr>
          <w:trHeight w:val="71"/>
        </w:trPr>
        <w:tc>
          <w:tcPr>
            <w:tcW w:w="2802" w:type="dxa"/>
            <w:shd w:val="clear" w:color="auto" w:fill="auto"/>
          </w:tcPr>
          <w:p w14:paraId="5FC7A2BB" w14:textId="50CF6D5C" w:rsidR="003F2F67" w:rsidRPr="00B80FF3" w:rsidRDefault="003F2F67" w:rsidP="008A2878">
            <w:pPr>
              <w:rPr>
                <w:b/>
              </w:rPr>
            </w:pPr>
            <w:r>
              <w:rPr>
                <w:b/>
              </w:rPr>
              <w:t xml:space="preserve">Review </w:t>
            </w:r>
            <w:r w:rsidRPr="00B80FF3">
              <w:rPr>
                <w:b/>
              </w:rPr>
              <w:t>Date:</w:t>
            </w:r>
            <w:r>
              <w:rPr>
                <w:b/>
              </w:rPr>
              <w:t xml:space="preserve"> </w:t>
            </w:r>
            <w:r w:rsidR="00007FA4">
              <w:rPr>
                <w:b/>
              </w:rPr>
              <w:t>23.05.2022</w:t>
            </w:r>
          </w:p>
        </w:tc>
        <w:tc>
          <w:tcPr>
            <w:tcW w:w="3160" w:type="dxa"/>
            <w:shd w:val="clear" w:color="auto" w:fill="auto"/>
          </w:tcPr>
          <w:p w14:paraId="08BABD5F" w14:textId="4D68D4EB" w:rsidR="003F2F67" w:rsidRPr="00B80FF3" w:rsidRDefault="003F2F67" w:rsidP="008A2878">
            <w:pPr>
              <w:rPr>
                <w:b/>
              </w:rPr>
            </w:pPr>
            <w:r>
              <w:rPr>
                <w:b/>
              </w:rPr>
              <w:t xml:space="preserve">Review </w:t>
            </w:r>
            <w:r w:rsidRPr="00B80FF3">
              <w:rPr>
                <w:b/>
              </w:rPr>
              <w:t>Date:</w:t>
            </w:r>
            <w:r>
              <w:rPr>
                <w:b/>
              </w:rPr>
              <w:t xml:space="preserve"> </w:t>
            </w:r>
            <w:r w:rsidR="000B46C6">
              <w:rPr>
                <w:b/>
              </w:rPr>
              <w:t>23.05.2022</w:t>
            </w:r>
          </w:p>
        </w:tc>
        <w:tc>
          <w:tcPr>
            <w:tcW w:w="3133" w:type="dxa"/>
            <w:shd w:val="clear" w:color="auto" w:fill="auto"/>
          </w:tcPr>
          <w:p w14:paraId="7EFFAC64" w14:textId="6C531A55" w:rsidR="003F2F67" w:rsidRPr="00B80FF3" w:rsidRDefault="003F2F67" w:rsidP="008A2878">
            <w:pPr>
              <w:rPr>
                <w:b/>
              </w:rPr>
            </w:pPr>
            <w:r>
              <w:rPr>
                <w:b/>
              </w:rPr>
              <w:t xml:space="preserve">Review </w:t>
            </w:r>
            <w:r w:rsidRPr="00B80FF3">
              <w:rPr>
                <w:b/>
              </w:rPr>
              <w:t>Date:</w:t>
            </w:r>
            <w:r>
              <w:rPr>
                <w:b/>
              </w:rPr>
              <w:t xml:space="preserve"> </w:t>
            </w:r>
            <w:r w:rsidR="00EF4D7D">
              <w:rPr>
                <w:b/>
              </w:rPr>
              <w:t>2</w:t>
            </w:r>
            <w:r w:rsidR="00007FA4">
              <w:rPr>
                <w:b/>
              </w:rPr>
              <w:t>3</w:t>
            </w:r>
            <w:r w:rsidR="00EF4D7D">
              <w:rPr>
                <w:b/>
              </w:rPr>
              <w:t>.0</w:t>
            </w:r>
            <w:r w:rsidR="00007FA4">
              <w:rPr>
                <w:b/>
              </w:rPr>
              <w:t>5</w:t>
            </w:r>
            <w:r w:rsidR="00EF4D7D">
              <w:rPr>
                <w:b/>
              </w:rPr>
              <w:t>.202</w:t>
            </w:r>
            <w:r w:rsidR="00007FA4">
              <w:rPr>
                <w:b/>
              </w:rPr>
              <w:t>2</w:t>
            </w:r>
          </w:p>
        </w:tc>
      </w:tr>
    </w:tbl>
    <w:p w14:paraId="53B7A613" w14:textId="77777777" w:rsidR="00171420" w:rsidRDefault="00171420" w:rsidP="00171420">
      <w:pPr>
        <w:jc w:val="both"/>
        <w:rPr>
          <w:sz w:val="24"/>
        </w:rPr>
      </w:pPr>
    </w:p>
    <w:sectPr w:rsidR="00171420" w:rsidSect="00D1437B">
      <w:headerReference w:type="even" r:id="rId28"/>
      <w:headerReference w:type="default" r:id="rId29"/>
      <w:footerReference w:type="even" r:id="rId30"/>
      <w:footerReference w:type="default" r:id="rId31"/>
      <w:headerReference w:type="first" r:id="rId32"/>
      <w:footerReference w:type="first" r:id="rId33"/>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8521" w14:textId="77777777" w:rsidR="00AC16CE" w:rsidRDefault="00AC16CE">
      <w:r>
        <w:separator/>
      </w:r>
    </w:p>
  </w:endnote>
  <w:endnote w:type="continuationSeparator" w:id="0">
    <w:p w14:paraId="36255C09" w14:textId="77777777" w:rsidR="00AC16CE" w:rsidRDefault="00AC1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A9F9" w14:textId="77777777" w:rsidR="00C6632F" w:rsidRDefault="00C66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C188" w14:textId="5A8EB4D3" w:rsidR="00743663" w:rsidRDefault="00000000">
    <w:pPr>
      <w:pStyle w:val="Footer"/>
    </w:pPr>
    <w:r>
      <w:rPr>
        <w:i/>
        <w:iCs/>
        <w:noProof/>
        <w:sz w:val="16"/>
        <w:szCs w:val="24"/>
      </w:rPr>
      <w:pict w14:anchorId="2FBBE615">
        <v:shapetype id="_x0000_t202" coordsize="21600,21600" o:spt="202" path="m,l,21600r21600,l21600,xe">
          <v:stroke joinstyle="miter"/>
          <v:path gradientshapeok="t" o:connecttype="rect"/>
        </v:shapetype>
        <v:shape id="MSIPCMa2684be9b841dbae99ea6e4e" o:spid="_x0000_s1025" type="#_x0000_t202" alt="{&quot;HashCode&quot;:1799294324,&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531D1404" w14:textId="1D95B2CD" w:rsidR="00EF4D7D" w:rsidRPr="00EF4D7D" w:rsidRDefault="00EF4D7D" w:rsidP="00EF4D7D">
                <w:pPr>
                  <w:jc w:val="center"/>
                  <w:rPr>
                    <w:rFonts w:ascii="Calibri" w:hAnsi="Calibri" w:cs="Calibri"/>
                    <w:color w:val="737373"/>
                    <w:sz w:val="12"/>
                  </w:rPr>
                </w:pPr>
                <w:r w:rsidRPr="00EF4D7D">
                  <w:rPr>
                    <w:rFonts w:ascii="Calibri" w:hAnsi="Calibri" w:cs="Calibri"/>
                    <w:color w:val="737373"/>
                    <w:sz w:val="12"/>
                  </w:rPr>
                  <w:t>Sensitivity: Internal (C3)</w:t>
                </w:r>
              </w:p>
            </w:txbxContent>
          </v:textbox>
          <w10:wrap anchorx="page" anchory="page"/>
        </v:shape>
      </w:pict>
    </w:r>
    <w:r w:rsidR="007D0342">
      <w:rPr>
        <w:i/>
        <w:iCs/>
        <w:sz w:val="16"/>
        <w:szCs w:val="24"/>
      </w:rPr>
      <w:t xml:space="preserve">Hard copy is not mandatory. This document is controlled by distribution through Sesa intranet portal. If hard copy is to be used, it shall be stamped with seal of </w:t>
    </w:r>
    <w:r w:rsidR="007D0342">
      <w:rPr>
        <w:i/>
        <w:iCs/>
        <w:color w:val="FF0000"/>
        <w:sz w:val="16"/>
        <w:szCs w:val="24"/>
      </w:rPr>
      <w:t xml:space="preserve">Controlled Copy </w:t>
    </w:r>
    <w:r w:rsidR="007D0342">
      <w:rPr>
        <w:i/>
        <w:iCs/>
        <w:sz w:val="16"/>
        <w:szCs w:val="24"/>
      </w:rPr>
      <w:t>in Red.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241A" w14:textId="77777777" w:rsidR="00C6632F" w:rsidRDefault="00C66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A37F" w14:textId="77777777" w:rsidR="00AC16CE" w:rsidRDefault="00AC16CE">
      <w:r>
        <w:separator/>
      </w:r>
    </w:p>
  </w:footnote>
  <w:footnote w:type="continuationSeparator" w:id="0">
    <w:p w14:paraId="5B5F7FDC" w14:textId="77777777" w:rsidR="00AC16CE" w:rsidRDefault="00AC1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662B" w14:textId="77777777" w:rsidR="00C6632F" w:rsidRDefault="00C66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4111"/>
      <w:gridCol w:w="1701"/>
      <w:gridCol w:w="2126"/>
    </w:tblGrid>
    <w:tr w:rsidR="003F2F67" w:rsidRPr="001B4A42" w14:paraId="6E5DE881" w14:textId="77777777" w:rsidTr="008A2878">
      <w:trPr>
        <w:trHeight w:val="251"/>
      </w:trPr>
      <w:tc>
        <w:tcPr>
          <w:tcW w:w="2240" w:type="dxa"/>
          <w:vMerge w:val="restart"/>
          <w:vAlign w:val="center"/>
        </w:tcPr>
        <w:p w14:paraId="56BEEB08" w14:textId="25F9B78D" w:rsidR="003F2F67" w:rsidRPr="001B4A42" w:rsidRDefault="00C6632F" w:rsidP="003F2F67">
          <w:pPr>
            <w:pStyle w:val="Header"/>
            <w:ind w:hanging="108"/>
            <w:jc w:val="center"/>
          </w:pPr>
          <w:r>
            <w:rPr>
              <w:noProof/>
            </w:rPr>
            <w:drawing>
              <wp:inline distT="0" distB="0" distL="0" distR="0" wp14:anchorId="7803523E" wp14:editId="3277134E">
                <wp:extent cx="1866900" cy="65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0148" cy="693725"/>
                        </a:xfrm>
                        <a:prstGeom prst="rect">
                          <a:avLst/>
                        </a:prstGeom>
                        <a:noFill/>
                        <a:ln>
                          <a:noFill/>
                        </a:ln>
                      </pic:spPr>
                    </pic:pic>
                  </a:graphicData>
                </a:graphic>
              </wp:inline>
            </w:drawing>
          </w:r>
        </w:p>
      </w:tc>
      <w:tc>
        <w:tcPr>
          <w:tcW w:w="4111" w:type="dxa"/>
        </w:tcPr>
        <w:p w14:paraId="754B63BA" w14:textId="77777777" w:rsidR="003F2F67" w:rsidRPr="001730A6" w:rsidRDefault="003F2F67" w:rsidP="003F2F67">
          <w:pPr>
            <w:pStyle w:val="Header"/>
            <w:jc w:val="center"/>
            <w:rPr>
              <w:b/>
            </w:rPr>
          </w:pPr>
          <w:r w:rsidRPr="001730A6">
            <w:rPr>
              <w:b/>
            </w:rPr>
            <w:t>VEDANTA LIMITED – VALUE ADDED BUSINESS</w:t>
          </w:r>
        </w:p>
      </w:tc>
      <w:tc>
        <w:tcPr>
          <w:tcW w:w="1701" w:type="dxa"/>
        </w:tcPr>
        <w:p w14:paraId="683DBDE5" w14:textId="77777777" w:rsidR="003F2F67" w:rsidRPr="001730A6" w:rsidRDefault="003F2F67" w:rsidP="003F2F67">
          <w:pPr>
            <w:pStyle w:val="Header"/>
            <w:rPr>
              <w:b/>
            </w:rPr>
          </w:pPr>
          <w:r w:rsidRPr="001730A6">
            <w:rPr>
              <w:b/>
            </w:rPr>
            <w:t>Document No.:</w:t>
          </w:r>
        </w:p>
      </w:tc>
      <w:tc>
        <w:tcPr>
          <w:tcW w:w="2126" w:type="dxa"/>
        </w:tcPr>
        <w:p w14:paraId="23AAE69D" w14:textId="0ABE1740" w:rsidR="003F2F67" w:rsidRPr="001730A6" w:rsidRDefault="003F2F67" w:rsidP="003F2F67">
          <w:pPr>
            <w:pStyle w:val="Header"/>
            <w:rPr>
              <w:b/>
            </w:rPr>
          </w:pPr>
          <w:r w:rsidRPr="00E97D4F">
            <w:rPr>
              <w:b/>
              <w:sz w:val="18"/>
            </w:rPr>
            <w:t>VL/IMS/VAB</w:t>
          </w:r>
          <w:r>
            <w:rPr>
              <w:b/>
              <w:sz w:val="18"/>
            </w:rPr>
            <w:t>/</w:t>
          </w:r>
          <w:r w:rsidRPr="007D0342">
            <w:rPr>
              <w:b/>
              <w:sz w:val="18"/>
            </w:rPr>
            <w:t>WIMAINT103</w:t>
          </w:r>
        </w:p>
      </w:tc>
    </w:tr>
    <w:tr w:rsidR="003F2F67" w:rsidRPr="001B4A42" w14:paraId="3B56B389" w14:textId="77777777" w:rsidTr="008A2878">
      <w:trPr>
        <w:trHeight w:val="185"/>
      </w:trPr>
      <w:tc>
        <w:tcPr>
          <w:tcW w:w="2240" w:type="dxa"/>
          <w:vMerge/>
        </w:tcPr>
        <w:p w14:paraId="23AD840B" w14:textId="77777777" w:rsidR="003F2F67" w:rsidRPr="001B4A42" w:rsidRDefault="003F2F67" w:rsidP="003F2F67">
          <w:pPr>
            <w:pStyle w:val="Header"/>
          </w:pPr>
        </w:p>
      </w:tc>
      <w:tc>
        <w:tcPr>
          <w:tcW w:w="4111" w:type="dxa"/>
        </w:tcPr>
        <w:p w14:paraId="52AF521E" w14:textId="77777777" w:rsidR="003F2F67" w:rsidRPr="001730A6" w:rsidRDefault="003F2F67" w:rsidP="003F2F67">
          <w:pPr>
            <w:pStyle w:val="Header"/>
            <w:jc w:val="center"/>
            <w:rPr>
              <w:b/>
            </w:rPr>
          </w:pPr>
          <w:r w:rsidRPr="001730A6">
            <w:rPr>
              <w:b/>
            </w:rPr>
            <w:t>IMS – DEPARTMENTAL MANUAL</w:t>
          </w:r>
        </w:p>
      </w:tc>
      <w:tc>
        <w:tcPr>
          <w:tcW w:w="1701" w:type="dxa"/>
        </w:tcPr>
        <w:p w14:paraId="2AEE249D" w14:textId="77777777" w:rsidR="003F2F67" w:rsidRPr="001730A6" w:rsidRDefault="003F2F67" w:rsidP="003F2F67">
          <w:pPr>
            <w:pStyle w:val="Header"/>
            <w:rPr>
              <w:b/>
            </w:rPr>
          </w:pPr>
          <w:r w:rsidRPr="001730A6">
            <w:rPr>
              <w:b/>
            </w:rPr>
            <w:t>Revision Date:</w:t>
          </w:r>
        </w:p>
      </w:tc>
      <w:tc>
        <w:tcPr>
          <w:tcW w:w="2126" w:type="dxa"/>
        </w:tcPr>
        <w:p w14:paraId="0CFF5B1A" w14:textId="40C15ABC" w:rsidR="003F2F67" w:rsidRPr="001730A6" w:rsidRDefault="003F2F67" w:rsidP="003F2F67">
          <w:pPr>
            <w:pStyle w:val="Header"/>
            <w:rPr>
              <w:b/>
            </w:rPr>
          </w:pPr>
          <w:r w:rsidRPr="003F2F67">
            <w:rPr>
              <w:b/>
            </w:rPr>
            <w:t>2</w:t>
          </w:r>
          <w:r w:rsidR="00007FA4">
            <w:rPr>
              <w:b/>
            </w:rPr>
            <w:t>3</w:t>
          </w:r>
          <w:r w:rsidRPr="003F2F67">
            <w:rPr>
              <w:b/>
            </w:rPr>
            <w:t>/0</w:t>
          </w:r>
          <w:r w:rsidR="00007FA4">
            <w:rPr>
              <w:b/>
            </w:rPr>
            <w:t>5</w:t>
          </w:r>
          <w:r w:rsidRPr="003F2F67">
            <w:rPr>
              <w:b/>
            </w:rPr>
            <w:t>/202</w:t>
          </w:r>
          <w:r w:rsidR="00007FA4">
            <w:rPr>
              <w:b/>
            </w:rPr>
            <w:t>2</w:t>
          </w:r>
        </w:p>
      </w:tc>
    </w:tr>
    <w:tr w:rsidR="003F2F67" w:rsidRPr="001B4A42" w14:paraId="54393CFD" w14:textId="77777777" w:rsidTr="008A2878">
      <w:trPr>
        <w:trHeight w:val="143"/>
      </w:trPr>
      <w:tc>
        <w:tcPr>
          <w:tcW w:w="2240" w:type="dxa"/>
          <w:vMerge/>
        </w:tcPr>
        <w:p w14:paraId="0832665D" w14:textId="77777777" w:rsidR="003F2F67" w:rsidRPr="001B4A42" w:rsidRDefault="003F2F67" w:rsidP="003F2F67">
          <w:pPr>
            <w:pStyle w:val="Header"/>
          </w:pPr>
        </w:p>
      </w:tc>
      <w:tc>
        <w:tcPr>
          <w:tcW w:w="4111" w:type="dxa"/>
          <w:vMerge w:val="restart"/>
          <w:vAlign w:val="center"/>
        </w:tcPr>
        <w:p w14:paraId="108DBE3A" w14:textId="4914D0F2" w:rsidR="003F2F67" w:rsidRPr="001730A6" w:rsidRDefault="003F2F67" w:rsidP="003F2F67">
          <w:pPr>
            <w:pStyle w:val="Header"/>
            <w:ind w:left="-70"/>
            <w:jc w:val="center"/>
            <w:rPr>
              <w:b/>
            </w:rPr>
          </w:pPr>
          <w:r w:rsidRPr="001730A6">
            <w:rPr>
              <w:b/>
            </w:rPr>
            <w:t xml:space="preserve">Procedure: </w:t>
          </w:r>
          <w:r w:rsidRPr="003F2F67">
            <w:rPr>
              <w:b/>
              <w:sz w:val="18"/>
              <w:u w:val="single"/>
            </w:rPr>
            <w:t>for SCAFFOLDING PROCEDURE FOR PAINTING, PIPING &amp; STRUCTURAL JOBS</w:t>
          </w:r>
        </w:p>
      </w:tc>
      <w:tc>
        <w:tcPr>
          <w:tcW w:w="1701" w:type="dxa"/>
        </w:tcPr>
        <w:p w14:paraId="28C772A4" w14:textId="77777777" w:rsidR="003F2F67" w:rsidRPr="001730A6" w:rsidRDefault="003F2F67" w:rsidP="003F2F67">
          <w:pPr>
            <w:pStyle w:val="Header"/>
            <w:rPr>
              <w:b/>
            </w:rPr>
          </w:pPr>
          <w:r w:rsidRPr="001730A6">
            <w:rPr>
              <w:b/>
            </w:rPr>
            <w:t>Revision No.:</w:t>
          </w:r>
        </w:p>
      </w:tc>
      <w:tc>
        <w:tcPr>
          <w:tcW w:w="2126" w:type="dxa"/>
        </w:tcPr>
        <w:p w14:paraId="0685C091" w14:textId="52E1DC05" w:rsidR="003F2F67" w:rsidRPr="001730A6" w:rsidRDefault="003F2F67" w:rsidP="003F2F67">
          <w:pPr>
            <w:pStyle w:val="Header"/>
            <w:rPr>
              <w:b/>
            </w:rPr>
          </w:pPr>
          <w:r>
            <w:rPr>
              <w:b/>
            </w:rPr>
            <w:t>0</w:t>
          </w:r>
          <w:r w:rsidR="00007FA4">
            <w:rPr>
              <w:b/>
            </w:rPr>
            <w:t>5</w:t>
          </w:r>
        </w:p>
      </w:tc>
    </w:tr>
    <w:tr w:rsidR="003F2F67" w:rsidRPr="001B4A42" w14:paraId="18CA1297" w14:textId="77777777" w:rsidTr="008A2878">
      <w:trPr>
        <w:trHeight w:val="143"/>
      </w:trPr>
      <w:tc>
        <w:tcPr>
          <w:tcW w:w="2240" w:type="dxa"/>
          <w:vMerge/>
        </w:tcPr>
        <w:p w14:paraId="32E5863C" w14:textId="77777777" w:rsidR="003F2F67" w:rsidRPr="001B4A42" w:rsidRDefault="003F2F67" w:rsidP="003F2F67">
          <w:pPr>
            <w:pStyle w:val="Header"/>
          </w:pPr>
        </w:p>
      </w:tc>
      <w:tc>
        <w:tcPr>
          <w:tcW w:w="4111" w:type="dxa"/>
          <w:vMerge/>
        </w:tcPr>
        <w:p w14:paraId="2A5B7AD9" w14:textId="77777777" w:rsidR="003F2F67" w:rsidRPr="001730A6" w:rsidRDefault="003F2F67" w:rsidP="003F2F67">
          <w:pPr>
            <w:pStyle w:val="Header"/>
            <w:jc w:val="center"/>
            <w:rPr>
              <w:b/>
            </w:rPr>
          </w:pPr>
        </w:p>
      </w:tc>
      <w:tc>
        <w:tcPr>
          <w:tcW w:w="1701" w:type="dxa"/>
        </w:tcPr>
        <w:p w14:paraId="1284A283" w14:textId="77777777" w:rsidR="003F2F67" w:rsidRPr="001730A6" w:rsidRDefault="003F2F67" w:rsidP="003F2F67">
          <w:pPr>
            <w:pStyle w:val="Header"/>
            <w:rPr>
              <w:b/>
            </w:rPr>
          </w:pPr>
          <w:r w:rsidRPr="001730A6">
            <w:rPr>
              <w:b/>
            </w:rPr>
            <w:t>Page No.:</w:t>
          </w:r>
        </w:p>
      </w:tc>
      <w:tc>
        <w:tcPr>
          <w:tcW w:w="2126" w:type="dxa"/>
        </w:tcPr>
        <w:p w14:paraId="055B409A" w14:textId="77777777" w:rsidR="003F2F67" w:rsidRPr="001730A6" w:rsidRDefault="003F2F67" w:rsidP="003F2F67">
          <w:pPr>
            <w:rPr>
              <w:b/>
            </w:rPr>
          </w:pPr>
          <w:r w:rsidRPr="001730A6">
            <w:rPr>
              <w:b/>
            </w:rPr>
            <w:fldChar w:fldCharType="begin"/>
          </w:r>
          <w:r w:rsidRPr="001730A6">
            <w:rPr>
              <w:b/>
            </w:rPr>
            <w:instrText xml:space="preserve"> PAGE </w:instrText>
          </w:r>
          <w:r w:rsidRPr="001730A6">
            <w:rPr>
              <w:b/>
            </w:rPr>
            <w:fldChar w:fldCharType="separate"/>
          </w:r>
          <w:r>
            <w:rPr>
              <w:b/>
              <w:noProof/>
            </w:rPr>
            <w:t>1</w:t>
          </w:r>
          <w:r w:rsidRPr="001730A6">
            <w:rPr>
              <w:b/>
            </w:rPr>
            <w:fldChar w:fldCharType="end"/>
          </w:r>
          <w:r w:rsidRPr="001730A6">
            <w:rPr>
              <w:b/>
            </w:rPr>
            <w:t xml:space="preserve"> of </w:t>
          </w:r>
          <w:r w:rsidRPr="001730A6">
            <w:rPr>
              <w:b/>
            </w:rPr>
            <w:fldChar w:fldCharType="begin"/>
          </w:r>
          <w:r w:rsidRPr="001730A6">
            <w:rPr>
              <w:b/>
            </w:rPr>
            <w:instrText xml:space="preserve"> NUMPAGES  </w:instrText>
          </w:r>
          <w:r w:rsidRPr="001730A6">
            <w:rPr>
              <w:b/>
            </w:rPr>
            <w:fldChar w:fldCharType="separate"/>
          </w:r>
          <w:r>
            <w:rPr>
              <w:b/>
              <w:noProof/>
            </w:rPr>
            <w:t>13</w:t>
          </w:r>
          <w:r w:rsidRPr="001730A6">
            <w:rPr>
              <w:b/>
            </w:rPr>
            <w:fldChar w:fldCharType="end"/>
          </w:r>
        </w:p>
      </w:tc>
    </w:tr>
  </w:tbl>
  <w:p w14:paraId="1FA6A2C4" w14:textId="77777777" w:rsidR="003F2F67" w:rsidRPr="007D0342" w:rsidRDefault="003F2F67" w:rsidP="007D0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AADE" w14:textId="77777777" w:rsidR="00C6632F" w:rsidRDefault="00C66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31328"/>
    <w:multiLevelType w:val="hybridMultilevel"/>
    <w:tmpl w:val="4A587038"/>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2" w15:restartNumberingAfterBreak="0">
    <w:nsid w:val="038A065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74D393E"/>
    <w:multiLevelType w:val="singleLevel"/>
    <w:tmpl w:val="1C1012EE"/>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07C950A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7DE7216"/>
    <w:multiLevelType w:val="hybridMultilevel"/>
    <w:tmpl w:val="0A0CB14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E86F4B"/>
    <w:multiLevelType w:val="singleLevel"/>
    <w:tmpl w:val="5B30A1B4"/>
    <w:lvl w:ilvl="0">
      <w:start w:val="1"/>
      <w:numFmt w:val="lowerLetter"/>
      <w:lvlText w:val="%1)"/>
      <w:lvlJc w:val="left"/>
      <w:pPr>
        <w:tabs>
          <w:tab w:val="num" w:pos="840"/>
        </w:tabs>
        <w:ind w:left="840" w:hanging="360"/>
      </w:pPr>
      <w:rPr>
        <w:rFonts w:hint="default"/>
      </w:rPr>
    </w:lvl>
  </w:abstractNum>
  <w:abstractNum w:abstractNumId="7" w15:restartNumberingAfterBreak="0">
    <w:nsid w:val="16782DD7"/>
    <w:multiLevelType w:val="hybridMultilevel"/>
    <w:tmpl w:val="D74ADB54"/>
    <w:lvl w:ilvl="0" w:tplc="AC5E40D8">
      <w:start w:val="1"/>
      <w:numFmt w:val="bullet"/>
      <w:lvlText w:val=""/>
      <w:lvlJc w:val="left"/>
      <w:pPr>
        <w:tabs>
          <w:tab w:val="num" w:pos="360"/>
        </w:tabs>
        <w:ind w:left="360" w:hanging="360"/>
      </w:pPr>
      <w:rPr>
        <w:rFonts w:ascii="Wingdings" w:hAnsi="Wingdings" w:hint="default"/>
      </w:rPr>
    </w:lvl>
    <w:lvl w:ilvl="1" w:tplc="33C6B650" w:tentative="1">
      <w:start w:val="1"/>
      <w:numFmt w:val="lowerLetter"/>
      <w:lvlText w:val="%2."/>
      <w:lvlJc w:val="left"/>
      <w:pPr>
        <w:tabs>
          <w:tab w:val="num" w:pos="1080"/>
        </w:tabs>
        <w:ind w:left="1080" w:hanging="360"/>
      </w:pPr>
    </w:lvl>
    <w:lvl w:ilvl="2" w:tplc="C5CCB4C2" w:tentative="1">
      <w:start w:val="1"/>
      <w:numFmt w:val="lowerRoman"/>
      <w:lvlText w:val="%3."/>
      <w:lvlJc w:val="right"/>
      <w:pPr>
        <w:tabs>
          <w:tab w:val="num" w:pos="1800"/>
        </w:tabs>
        <w:ind w:left="1800" w:hanging="180"/>
      </w:pPr>
    </w:lvl>
    <w:lvl w:ilvl="3" w:tplc="230E182E" w:tentative="1">
      <w:start w:val="1"/>
      <w:numFmt w:val="decimal"/>
      <w:lvlText w:val="%4."/>
      <w:lvlJc w:val="left"/>
      <w:pPr>
        <w:tabs>
          <w:tab w:val="num" w:pos="2520"/>
        </w:tabs>
        <w:ind w:left="2520" w:hanging="360"/>
      </w:pPr>
    </w:lvl>
    <w:lvl w:ilvl="4" w:tplc="01EC30F6" w:tentative="1">
      <w:start w:val="1"/>
      <w:numFmt w:val="lowerLetter"/>
      <w:lvlText w:val="%5."/>
      <w:lvlJc w:val="left"/>
      <w:pPr>
        <w:tabs>
          <w:tab w:val="num" w:pos="3240"/>
        </w:tabs>
        <w:ind w:left="3240" w:hanging="360"/>
      </w:pPr>
    </w:lvl>
    <w:lvl w:ilvl="5" w:tplc="99FCE5DA" w:tentative="1">
      <w:start w:val="1"/>
      <w:numFmt w:val="lowerRoman"/>
      <w:lvlText w:val="%6."/>
      <w:lvlJc w:val="right"/>
      <w:pPr>
        <w:tabs>
          <w:tab w:val="num" w:pos="3960"/>
        </w:tabs>
        <w:ind w:left="3960" w:hanging="180"/>
      </w:pPr>
    </w:lvl>
    <w:lvl w:ilvl="6" w:tplc="5F36EE4A" w:tentative="1">
      <w:start w:val="1"/>
      <w:numFmt w:val="decimal"/>
      <w:lvlText w:val="%7."/>
      <w:lvlJc w:val="left"/>
      <w:pPr>
        <w:tabs>
          <w:tab w:val="num" w:pos="4680"/>
        </w:tabs>
        <w:ind w:left="4680" w:hanging="360"/>
      </w:pPr>
    </w:lvl>
    <w:lvl w:ilvl="7" w:tplc="2E4A1A84" w:tentative="1">
      <w:start w:val="1"/>
      <w:numFmt w:val="lowerLetter"/>
      <w:lvlText w:val="%8."/>
      <w:lvlJc w:val="left"/>
      <w:pPr>
        <w:tabs>
          <w:tab w:val="num" w:pos="5400"/>
        </w:tabs>
        <w:ind w:left="5400" w:hanging="360"/>
      </w:pPr>
    </w:lvl>
    <w:lvl w:ilvl="8" w:tplc="7C961384" w:tentative="1">
      <w:start w:val="1"/>
      <w:numFmt w:val="lowerRoman"/>
      <w:lvlText w:val="%9."/>
      <w:lvlJc w:val="right"/>
      <w:pPr>
        <w:tabs>
          <w:tab w:val="num" w:pos="6120"/>
        </w:tabs>
        <w:ind w:left="6120" w:hanging="180"/>
      </w:pPr>
    </w:lvl>
  </w:abstractNum>
  <w:abstractNum w:abstractNumId="8"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1FD27D02"/>
    <w:multiLevelType w:val="hybridMultilevel"/>
    <w:tmpl w:val="E7F2D3B0"/>
    <w:lvl w:ilvl="0" w:tplc="1188DE4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076DDF"/>
    <w:multiLevelType w:val="hybridMultilevel"/>
    <w:tmpl w:val="BC4095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1A90348"/>
    <w:multiLevelType w:val="hybridMultilevel"/>
    <w:tmpl w:val="2AA2D8A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2"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C3D5837"/>
    <w:multiLevelType w:val="multilevel"/>
    <w:tmpl w:val="06D4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55692"/>
    <w:multiLevelType w:val="hybridMultilevel"/>
    <w:tmpl w:val="B98472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B046E3"/>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36C436FD"/>
    <w:multiLevelType w:val="hybridMultilevel"/>
    <w:tmpl w:val="69287B5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83179A"/>
    <w:multiLevelType w:val="multilevel"/>
    <w:tmpl w:val="2A7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755B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BCC0492"/>
    <w:multiLevelType w:val="multilevel"/>
    <w:tmpl w:val="86364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848CC"/>
    <w:multiLevelType w:val="hybridMultilevel"/>
    <w:tmpl w:val="CEE6047A"/>
    <w:lvl w:ilvl="0" w:tplc="F5D2077A">
      <w:start w:val="1"/>
      <w:numFmt w:val="bullet"/>
      <w:lvlText w:val=""/>
      <w:lvlJc w:val="left"/>
      <w:pPr>
        <w:tabs>
          <w:tab w:val="num" w:pos="360"/>
        </w:tabs>
        <w:ind w:left="360" w:hanging="360"/>
      </w:pPr>
      <w:rPr>
        <w:rFonts w:ascii="Wingdings 2" w:hAnsi="Wingdings 2" w:hint="default"/>
      </w:rPr>
    </w:lvl>
    <w:lvl w:ilvl="1" w:tplc="47A4BEA8" w:tentative="1">
      <w:start w:val="1"/>
      <w:numFmt w:val="lowerLetter"/>
      <w:lvlText w:val="%2."/>
      <w:lvlJc w:val="left"/>
      <w:pPr>
        <w:tabs>
          <w:tab w:val="num" w:pos="1080"/>
        </w:tabs>
        <w:ind w:left="1080" w:hanging="360"/>
      </w:pPr>
    </w:lvl>
    <w:lvl w:ilvl="2" w:tplc="A9B62EE0" w:tentative="1">
      <w:start w:val="1"/>
      <w:numFmt w:val="lowerRoman"/>
      <w:lvlText w:val="%3."/>
      <w:lvlJc w:val="right"/>
      <w:pPr>
        <w:tabs>
          <w:tab w:val="num" w:pos="1800"/>
        </w:tabs>
        <w:ind w:left="1800" w:hanging="180"/>
      </w:pPr>
    </w:lvl>
    <w:lvl w:ilvl="3" w:tplc="A6CC4936" w:tentative="1">
      <w:start w:val="1"/>
      <w:numFmt w:val="decimal"/>
      <w:lvlText w:val="%4."/>
      <w:lvlJc w:val="left"/>
      <w:pPr>
        <w:tabs>
          <w:tab w:val="num" w:pos="2520"/>
        </w:tabs>
        <w:ind w:left="2520" w:hanging="360"/>
      </w:pPr>
    </w:lvl>
    <w:lvl w:ilvl="4" w:tplc="2CF62EF2" w:tentative="1">
      <w:start w:val="1"/>
      <w:numFmt w:val="lowerLetter"/>
      <w:lvlText w:val="%5."/>
      <w:lvlJc w:val="left"/>
      <w:pPr>
        <w:tabs>
          <w:tab w:val="num" w:pos="3240"/>
        </w:tabs>
        <w:ind w:left="3240" w:hanging="360"/>
      </w:pPr>
    </w:lvl>
    <w:lvl w:ilvl="5" w:tplc="8AC08A22" w:tentative="1">
      <w:start w:val="1"/>
      <w:numFmt w:val="lowerRoman"/>
      <w:lvlText w:val="%6."/>
      <w:lvlJc w:val="right"/>
      <w:pPr>
        <w:tabs>
          <w:tab w:val="num" w:pos="3960"/>
        </w:tabs>
        <w:ind w:left="3960" w:hanging="180"/>
      </w:pPr>
    </w:lvl>
    <w:lvl w:ilvl="6" w:tplc="E104F8C2" w:tentative="1">
      <w:start w:val="1"/>
      <w:numFmt w:val="decimal"/>
      <w:lvlText w:val="%7."/>
      <w:lvlJc w:val="left"/>
      <w:pPr>
        <w:tabs>
          <w:tab w:val="num" w:pos="4680"/>
        </w:tabs>
        <w:ind w:left="4680" w:hanging="360"/>
      </w:pPr>
    </w:lvl>
    <w:lvl w:ilvl="7" w:tplc="E9C03012" w:tentative="1">
      <w:start w:val="1"/>
      <w:numFmt w:val="lowerLetter"/>
      <w:lvlText w:val="%8."/>
      <w:lvlJc w:val="left"/>
      <w:pPr>
        <w:tabs>
          <w:tab w:val="num" w:pos="5400"/>
        </w:tabs>
        <w:ind w:left="5400" w:hanging="360"/>
      </w:pPr>
    </w:lvl>
    <w:lvl w:ilvl="8" w:tplc="9B0A5EBE" w:tentative="1">
      <w:start w:val="1"/>
      <w:numFmt w:val="lowerRoman"/>
      <w:lvlText w:val="%9."/>
      <w:lvlJc w:val="right"/>
      <w:pPr>
        <w:tabs>
          <w:tab w:val="num" w:pos="6120"/>
        </w:tabs>
        <w:ind w:left="6120" w:hanging="180"/>
      </w:pPr>
    </w:lvl>
  </w:abstractNum>
  <w:abstractNum w:abstractNumId="21" w15:restartNumberingAfterBreak="0">
    <w:nsid w:val="56304A62"/>
    <w:multiLevelType w:val="singleLevel"/>
    <w:tmpl w:val="1C5AEA18"/>
    <w:lvl w:ilvl="0">
      <w:start w:val="1"/>
      <w:numFmt w:val="lowerLetter"/>
      <w:lvlText w:val="%1."/>
      <w:lvlJc w:val="left"/>
      <w:pPr>
        <w:tabs>
          <w:tab w:val="num" w:pos="360"/>
        </w:tabs>
        <w:ind w:left="360" w:hanging="360"/>
      </w:pPr>
    </w:lvl>
  </w:abstractNum>
  <w:abstractNum w:abstractNumId="22" w15:restartNumberingAfterBreak="0">
    <w:nsid w:val="5882293D"/>
    <w:multiLevelType w:val="multilevel"/>
    <w:tmpl w:val="7E3EACD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15:restartNumberingAfterBreak="0">
    <w:nsid w:val="5B1D376D"/>
    <w:multiLevelType w:val="multilevel"/>
    <w:tmpl w:val="321A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73B4C"/>
    <w:multiLevelType w:val="hybridMultilevel"/>
    <w:tmpl w:val="0A640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9E55A5"/>
    <w:multiLevelType w:val="hybridMultilevel"/>
    <w:tmpl w:val="BBF2A6D6"/>
    <w:lvl w:ilvl="0" w:tplc="4009000F">
      <w:start w:val="1"/>
      <w:numFmt w:val="decimal"/>
      <w:lvlText w:val="%1."/>
      <w:lvlJc w:val="left"/>
      <w:pPr>
        <w:ind w:left="1004" w:hanging="360"/>
      </w:pPr>
      <w:rPr>
        <w:rFonts w:cs="Times New Roman"/>
      </w:rPr>
    </w:lvl>
    <w:lvl w:ilvl="1" w:tplc="40090019">
      <w:start w:val="1"/>
      <w:numFmt w:val="lowerLetter"/>
      <w:lvlText w:val="%2."/>
      <w:lvlJc w:val="left"/>
      <w:pPr>
        <w:ind w:left="1724" w:hanging="360"/>
      </w:pPr>
      <w:rPr>
        <w:rFonts w:cs="Times New Roman"/>
      </w:rPr>
    </w:lvl>
    <w:lvl w:ilvl="2" w:tplc="4009001B">
      <w:start w:val="1"/>
      <w:numFmt w:val="lowerRoman"/>
      <w:lvlText w:val="%3."/>
      <w:lvlJc w:val="right"/>
      <w:pPr>
        <w:ind w:left="2444" w:hanging="180"/>
      </w:pPr>
      <w:rPr>
        <w:rFonts w:cs="Times New Roman"/>
      </w:rPr>
    </w:lvl>
    <w:lvl w:ilvl="3" w:tplc="4009000F">
      <w:start w:val="1"/>
      <w:numFmt w:val="decimal"/>
      <w:lvlText w:val="%4."/>
      <w:lvlJc w:val="left"/>
      <w:pPr>
        <w:ind w:left="3164" w:hanging="360"/>
      </w:pPr>
      <w:rPr>
        <w:rFonts w:cs="Times New Roman"/>
      </w:rPr>
    </w:lvl>
    <w:lvl w:ilvl="4" w:tplc="40090019">
      <w:start w:val="1"/>
      <w:numFmt w:val="lowerLetter"/>
      <w:lvlText w:val="%5."/>
      <w:lvlJc w:val="left"/>
      <w:pPr>
        <w:ind w:left="3884" w:hanging="360"/>
      </w:pPr>
      <w:rPr>
        <w:rFonts w:cs="Times New Roman"/>
      </w:rPr>
    </w:lvl>
    <w:lvl w:ilvl="5" w:tplc="4009001B">
      <w:start w:val="1"/>
      <w:numFmt w:val="lowerRoman"/>
      <w:lvlText w:val="%6."/>
      <w:lvlJc w:val="right"/>
      <w:pPr>
        <w:ind w:left="4604" w:hanging="180"/>
      </w:pPr>
      <w:rPr>
        <w:rFonts w:cs="Times New Roman"/>
      </w:rPr>
    </w:lvl>
    <w:lvl w:ilvl="6" w:tplc="4009000F">
      <w:start w:val="1"/>
      <w:numFmt w:val="decimal"/>
      <w:lvlText w:val="%7."/>
      <w:lvlJc w:val="left"/>
      <w:pPr>
        <w:ind w:left="5324" w:hanging="360"/>
      </w:pPr>
      <w:rPr>
        <w:rFonts w:cs="Times New Roman"/>
      </w:rPr>
    </w:lvl>
    <w:lvl w:ilvl="7" w:tplc="40090019">
      <w:start w:val="1"/>
      <w:numFmt w:val="lowerLetter"/>
      <w:lvlText w:val="%8."/>
      <w:lvlJc w:val="left"/>
      <w:pPr>
        <w:ind w:left="6044" w:hanging="360"/>
      </w:pPr>
      <w:rPr>
        <w:rFonts w:cs="Times New Roman"/>
      </w:rPr>
    </w:lvl>
    <w:lvl w:ilvl="8" w:tplc="4009001B">
      <w:start w:val="1"/>
      <w:numFmt w:val="lowerRoman"/>
      <w:lvlText w:val="%9."/>
      <w:lvlJc w:val="right"/>
      <w:pPr>
        <w:ind w:left="6764" w:hanging="180"/>
      </w:pPr>
      <w:rPr>
        <w:rFonts w:cs="Times New Roman"/>
      </w:rPr>
    </w:lvl>
  </w:abstractNum>
  <w:abstractNum w:abstractNumId="26" w15:restartNumberingAfterBreak="0">
    <w:nsid w:val="5CFF6E1D"/>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7" w15:restartNumberingAfterBreak="0">
    <w:nsid w:val="60752B88"/>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8" w15:restartNumberingAfterBreak="0">
    <w:nsid w:val="69385FCA"/>
    <w:multiLevelType w:val="singleLevel"/>
    <w:tmpl w:val="1C5AEA18"/>
    <w:lvl w:ilvl="0">
      <w:start w:val="1"/>
      <w:numFmt w:val="lowerLetter"/>
      <w:lvlText w:val="%1."/>
      <w:lvlJc w:val="left"/>
      <w:pPr>
        <w:tabs>
          <w:tab w:val="num" w:pos="360"/>
        </w:tabs>
        <w:ind w:left="360" w:hanging="360"/>
      </w:pPr>
    </w:lvl>
  </w:abstractNum>
  <w:abstractNum w:abstractNumId="29" w15:restartNumberingAfterBreak="0">
    <w:nsid w:val="6D5E0569"/>
    <w:multiLevelType w:val="singleLevel"/>
    <w:tmpl w:val="7B72516C"/>
    <w:lvl w:ilvl="0">
      <w:start w:val="3"/>
      <w:numFmt w:val="decimal"/>
      <w:lvlText w:val="%1"/>
      <w:lvlJc w:val="left"/>
      <w:pPr>
        <w:tabs>
          <w:tab w:val="num" w:pos="360"/>
        </w:tabs>
        <w:ind w:left="360" w:hanging="360"/>
      </w:pPr>
      <w:rPr>
        <w:rFonts w:hint="default"/>
        <w:b/>
      </w:rPr>
    </w:lvl>
  </w:abstractNum>
  <w:abstractNum w:abstractNumId="30"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31"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3F01BE3"/>
    <w:multiLevelType w:val="hybridMultilevel"/>
    <w:tmpl w:val="08DAFEA0"/>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33" w15:restartNumberingAfterBreak="0">
    <w:nsid w:val="770B383D"/>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7F286945"/>
    <w:multiLevelType w:val="hybridMultilevel"/>
    <w:tmpl w:val="9078CFB2"/>
    <w:lvl w:ilvl="0" w:tplc="4009000B">
      <w:start w:val="1"/>
      <w:numFmt w:val="bullet"/>
      <w:lvlText w:val=""/>
      <w:lvlJc w:val="left"/>
      <w:pPr>
        <w:ind w:left="768" w:hanging="360"/>
      </w:pPr>
      <w:rPr>
        <w:rFonts w:ascii="Wingdings" w:hAnsi="Wingdings" w:hint="default"/>
      </w:rPr>
    </w:lvl>
    <w:lvl w:ilvl="1" w:tplc="40090003">
      <w:start w:val="1"/>
      <w:numFmt w:val="bullet"/>
      <w:lvlText w:val="o"/>
      <w:lvlJc w:val="left"/>
      <w:pPr>
        <w:ind w:left="1488" w:hanging="360"/>
      </w:pPr>
      <w:rPr>
        <w:rFonts w:ascii="Courier New" w:hAnsi="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hint="default"/>
      </w:rPr>
    </w:lvl>
    <w:lvl w:ilvl="8" w:tplc="40090005">
      <w:start w:val="1"/>
      <w:numFmt w:val="bullet"/>
      <w:lvlText w:val=""/>
      <w:lvlJc w:val="left"/>
      <w:pPr>
        <w:ind w:left="6528" w:hanging="360"/>
      </w:pPr>
      <w:rPr>
        <w:rFonts w:ascii="Wingdings" w:hAnsi="Wingdings" w:hint="default"/>
      </w:rPr>
    </w:lvl>
  </w:abstractNum>
  <w:num w:numId="1" w16cid:durableId="1141269283">
    <w:abstractNumId w:val="31"/>
  </w:num>
  <w:num w:numId="2" w16cid:durableId="571309650">
    <w:abstractNumId w:val="30"/>
  </w:num>
  <w:num w:numId="3" w16cid:durableId="529033203">
    <w:abstractNumId w:val="12"/>
  </w:num>
  <w:num w:numId="4" w16cid:durableId="1181505353">
    <w:abstractNumId w:val="2"/>
  </w:num>
  <w:num w:numId="5" w16cid:durableId="162010677">
    <w:abstractNumId w:val="33"/>
  </w:num>
  <w:num w:numId="6" w16cid:durableId="1042704636">
    <w:abstractNumId w:val="7"/>
  </w:num>
  <w:num w:numId="7" w16cid:durableId="99497694">
    <w:abstractNumId w:val="20"/>
  </w:num>
  <w:num w:numId="8" w16cid:durableId="450824904">
    <w:abstractNumId w:val="4"/>
  </w:num>
  <w:num w:numId="9" w16cid:durableId="2134444056">
    <w:abstractNumId w:val="18"/>
  </w:num>
  <w:num w:numId="10" w16cid:durableId="1023097910">
    <w:abstractNumId w:val="6"/>
  </w:num>
  <w:num w:numId="11" w16cid:durableId="192228055">
    <w:abstractNumId w:val="21"/>
  </w:num>
  <w:num w:numId="12" w16cid:durableId="1422726166">
    <w:abstractNumId w:val="28"/>
  </w:num>
  <w:num w:numId="13" w16cid:durableId="1825966955">
    <w:abstractNumId w:val="3"/>
  </w:num>
  <w:num w:numId="14" w16cid:durableId="680280416">
    <w:abstractNumId w:val="29"/>
  </w:num>
  <w:num w:numId="15" w16cid:durableId="772240901">
    <w:abstractNumId w:val="22"/>
  </w:num>
  <w:num w:numId="16" w16cid:durableId="210461674">
    <w:abstractNumId w:val="15"/>
  </w:num>
  <w:num w:numId="17" w16cid:durableId="2095281074">
    <w:abstractNumId w:val="1"/>
  </w:num>
  <w:num w:numId="18" w16cid:durableId="1961187092">
    <w:abstractNumId w:val="25"/>
  </w:num>
  <w:num w:numId="19" w16cid:durableId="1092973849">
    <w:abstractNumId w:val="11"/>
  </w:num>
  <w:num w:numId="20" w16cid:durableId="1020858594">
    <w:abstractNumId w:val="32"/>
  </w:num>
  <w:num w:numId="21" w16cid:durableId="598375129">
    <w:abstractNumId w:val="13"/>
  </w:num>
  <w:num w:numId="22" w16cid:durableId="372268948">
    <w:abstractNumId w:val="23"/>
  </w:num>
  <w:num w:numId="23" w16cid:durableId="1438602955">
    <w:abstractNumId w:val="17"/>
  </w:num>
  <w:num w:numId="24" w16cid:durableId="672223150">
    <w:abstractNumId w:val="34"/>
  </w:num>
  <w:num w:numId="25" w16cid:durableId="693189192">
    <w:abstractNumId w:val="10"/>
  </w:num>
  <w:num w:numId="26" w16cid:durableId="273025866">
    <w:abstractNumId w:val="24"/>
  </w:num>
  <w:num w:numId="27" w16cid:durableId="1887986901">
    <w:abstractNumId w:val="14"/>
  </w:num>
  <w:num w:numId="28" w16cid:durableId="1062173136">
    <w:abstractNumId w:val="5"/>
  </w:num>
  <w:num w:numId="29" w16cid:durableId="2103447324">
    <w:abstractNumId w:val="26"/>
  </w:num>
  <w:num w:numId="30" w16cid:durableId="1073355044">
    <w:abstractNumId w:val="27"/>
  </w:num>
  <w:num w:numId="31" w16cid:durableId="1147941424">
    <w:abstractNumId w:val="16"/>
  </w:num>
  <w:num w:numId="32" w16cid:durableId="2130395881">
    <w:abstractNumId w:val="9"/>
  </w:num>
  <w:num w:numId="33" w16cid:durableId="1389494456">
    <w:abstractNumId w:val="8"/>
  </w:num>
  <w:num w:numId="34" w16cid:durableId="31892335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420"/>
    <w:rsid w:val="00007FA4"/>
    <w:rsid w:val="000201DB"/>
    <w:rsid w:val="000203ED"/>
    <w:rsid w:val="00053BF4"/>
    <w:rsid w:val="0006393E"/>
    <w:rsid w:val="00071B80"/>
    <w:rsid w:val="00083EE1"/>
    <w:rsid w:val="000B46C6"/>
    <w:rsid w:val="00134BC0"/>
    <w:rsid w:val="00136894"/>
    <w:rsid w:val="001561F9"/>
    <w:rsid w:val="00171420"/>
    <w:rsid w:val="001E597E"/>
    <w:rsid w:val="001E70C2"/>
    <w:rsid w:val="001F26C3"/>
    <w:rsid w:val="00215000"/>
    <w:rsid w:val="00230F63"/>
    <w:rsid w:val="00240A78"/>
    <w:rsid w:val="0029755F"/>
    <w:rsid w:val="002A0617"/>
    <w:rsid w:val="002E2CF9"/>
    <w:rsid w:val="002F517C"/>
    <w:rsid w:val="00324434"/>
    <w:rsid w:val="00331DC9"/>
    <w:rsid w:val="0033494A"/>
    <w:rsid w:val="00347922"/>
    <w:rsid w:val="003A28E3"/>
    <w:rsid w:val="003C789B"/>
    <w:rsid w:val="003E3CBF"/>
    <w:rsid w:val="003F2F67"/>
    <w:rsid w:val="004749C0"/>
    <w:rsid w:val="00482EDD"/>
    <w:rsid w:val="005117E5"/>
    <w:rsid w:val="00590149"/>
    <w:rsid w:val="005A3EB1"/>
    <w:rsid w:val="005A4775"/>
    <w:rsid w:val="00656504"/>
    <w:rsid w:val="00673A2C"/>
    <w:rsid w:val="0068458B"/>
    <w:rsid w:val="006D401B"/>
    <w:rsid w:val="00743663"/>
    <w:rsid w:val="00797689"/>
    <w:rsid w:val="007B077C"/>
    <w:rsid w:val="007C2B44"/>
    <w:rsid w:val="007C7A29"/>
    <w:rsid w:val="007D0342"/>
    <w:rsid w:val="007F2A51"/>
    <w:rsid w:val="00847652"/>
    <w:rsid w:val="00877BAF"/>
    <w:rsid w:val="008F1DF2"/>
    <w:rsid w:val="00906427"/>
    <w:rsid w:val="009323D1"/>
    <w:rsid w:val="009F50DC"/>
    <w:rsid w:val="009F7328"/>
    <w:rsid w:val="00A90236"/>
    <w:rsid w:val="00AC16CE"/>
    <w:rsid w:val="00AC76C4"/>
    <w:rsid w:val="00AD61FD"/>
    <w:rsid w:val="00B3745A"/>
    <w:rsid w:val="00B52CE4"/>
    <w:rsid w:val="00B7548A"/>
    <w:rsid w:val="00B75F84"/>
    <w:rsid w:val="00BA696B"/>
    <w:rsid w:val="00BB1815"/>
    <w:rsid w:val="00BB46C0"/>
    <w:rsid w:val="00BD3E75"/>
    <w:rsid w:val="00BD60A2"/>
    <w:rsid w:val="00C1330B"/>
    <w:rsid w:val="00C47DA3"/>
    <w:rsid w:val="00C6632F"/>
    <w:rsid w:val="00CF2A94"/>
    <w:rsid w:val="00D013CA"/>
    <w:rsid w:val="00D1437B"/>
    <w:rsid w:val="00E05D44"/>
    <w:rsid w:val="00E22083"/>
    <w:rsid w:val="00E36C7E"/>
    <w:rsid w:val="00E5231E"/>
    <w:rsid w:val="00E649C3"/>
    <w:rsid w:val="00E75CF1"/>
    <w:rsid w:val="00E7685D"/>
    <w:rsid w:val="00EF14F9"/>
    <w:rsid w:val="00EF4D7D"/>
    <w:rsid w:val="00F42C66"/>
    <w:rsid w:val="00F922FC"/>
    <w:rsid w:val="00F92CC3"/>
    <w:rsid w:val="00FC788E"/>
    <w:rsid w:val="00FE375C"/>
    <w:rsid w:val="00FF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9CC3C"/>
  <w15:docId w15:val="{68DB4928-2965-459E-B313-78AE14B1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437B"/>
  </w:style>
  <w:style w:type="paragraph" w:styleId="Heading1">
    <w:name w:val="heading 1"/>
    <w:basedOn w:val="Normal"/>
    <w:next w:val="Normal"/>
    <w:qFormat/>
    <w:rsid w:val="00D1437B"/>
    <w:pPr>
      <w:keepNext/>
      <w:outlineLvl w:val="0"/>
    </w:pPr>
    <w:rPr>
      <w:b/>
      <w:sz w:val="24"/>
    </w:rPr>
  </w:style>
  <w:style w:type="paragraph" w:styleId="Heading2">
    <w:name w:val="heading 2"/>
    <w:basedOn w:val="Normal"/>
    <w:next w:val="Normal"/>
    <w:link w:val="Heading2Char"/>
    <w:qFormat/>
    <w:rsid w:val="00D1437B"/>
    <w:pPr>
      <w:keepNext/>
      <w:ind w:left="360"/>
      <w:outlineLvl w:val="1"/>
    </w:pPr>
    <w:rPr>
      <w:b/>
      <w:sz w:val="28"/>
    </w:rPr>
  </w:style>
  <w:style w:type="paragraph" w:styleId="Heading3">
    <w:name w:val="heading 3"/>
    <w:basedOn w:val="Normal"/>
    <w:next w:val="Normal"/>
    <w:link w:val="Heading3Char"/>
    <w:qFormat/>
    <w:rsid w:val="00D1437B"/>
    <w:pPr>
      <w:keepNext/>
      <w:jc w:val="both"/>
      <w:outlineLvl w:val="2"/>
    </w:pPr>
    <w:rPr>
      <w:sz w:val="24"/>
    </w:rPr>
  </w:style>
  <w:style w:type="paragraph" w:styleId="Heading4">
    <w:name w:val="heading 4"/>
    <w:basedOn w:val="Normal"/>
    <w:next w:val="Normal"/>
    <w:link w:val="Heading4Char"/>
    <w:qFormat/>
    <w:rsid w:val="00D1437B"/>
    <w:pPr>
      <w:keepNext/>
      <w:outlineLvl w:val="3"/>
    </w:pPr>
    <w:rPr>
      <w:sz w:val="28"/>
    </w:rPr>
  </w:style>
  <w:style w:type="paragraph" w:styleId="Heading5">
    <w:name w:val="heading 5"/>
    <w:basedOn w:val="Normal"/>
    <w:next w:val="Normal"/>
    <w:qFormat/>
    <w:rsid w:val="00D1437B"/>
    <w:pPr>
      <w:keepNext/>
      <w:numPr>
        <w:numId w:val="2"/>
      </w:numPr>
      <w:jc w:val="both"/>
      <w:outlineLvl w:val="4"/>
    </w:pPr>
    <w:rPr>
      <w:b/>
      <w:sz w:val="24"/>
    </w:rPr>
  </w:style>
  <w:style w:type="paragraph" w:styleId="Heading6">
    <w:name w:val="heading 6"/>
    <w:basedOn w:val="Normal"/>
    <w:next w:val="Normal"/>
    <w:qFormat/>
    <w:rsid w:val="00D1437B"/>
    <w:pPr>
      <w:keepNext/>
      <w:pBdr>
        <w:bottom w:val="single" w:sz="12" w:space="1" w:color="auto"/>
      </w:pBdr>
      <w:jc w:val="both"/>
      <w:outlineLvl w:val="5"/>
    </w:pPr>
    <w:rPr>
      <w:b/>
      <w:sz w:val="24"/>
    </w:rPr>
  </w:style>
  <w:style w:type="paragraph" w:styleId="Heading7">
    <w:name w:val="heading 7"/>
    <w:basedOn w:val="Normal"/>
    <w:next w:val="Normal"/>
    <w:link w:val="Heading7Char"/>
    <w:qFormat/>
    <w:rsid w:val="00D1437B"/>
    <w:pPr>
      <w:keepNext/>
      <w:jc w:val="both"/>
      <w:outlineLvl w:val="6"/>
    </w:pPr>
    <w:rPr>
      <w:b/>
      <w:sz w:val="24"/>
    </w:rPr>
  </w:style>
  <w:style w:type="paragraph" w:styleId="Heading8">
    <w:name w:val="heading 8"/>
    <w:basedOn w:val="Normal"/>
    <w:next w:val="Normal"/>
    <w:qFormat/>
    <w:rsid w:val="00D1437B"/>
    <w:pPr>
      <w:keepNext/>
      <w:jc w:val="center"/>
      <w:outlineLvl w:val="7"/>
    </w:pPr>
    <w:rPr>
      <w:b/>
      <w:sz w:val="24"/>
    </w:rPr>
  </w:style>
  <w:style w:type="paragraph" w:styleId="Heading9">
    <w:name w:val="heading 9"/>
    <w:basedOn w:val="Normal"/>
    <w:next w:val="Normal"/>
    <w:qFormat/>
    <w:rsid w:val="00D1437B"/>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437B"/>
    <w:pPr>
      <w:widowControl w:val="0"/>
      <w:tabs>
        <w:tab w:val="center" w:pos="4320"/>
        <w:tab w:val="right" w:pos="8640"/>
      </w:tabs>
      <w:suppressAutoHyphens/>
    </w:pPr>
    <w:rPr>
      <w:sz w:val="24"/>
    </w:rPr>
  </w:style>
  <w:style w:type="paragraph" w:customStyle="1" w:styleId="WW-PlainText">
    <w:name w:val="WW-Plain Text"/>
    <w:basedOn w:val="Normal"/>
    <w:rsid w:val="00D1437B"/>
    <w:pPr>
      <w:widowControl w:val="0"/>
      <w:suppressAutoHyphens/>
    </w:pPr>
    <w:rPr>
      <w:rFonts w:ascii="Courier New" w:hAnsi="Courier New"/>
      <w:sz w:val="24"/>
    </w:rPr>
  </w:style>
  <w:style w:type="paragraph" w:styleId="Title">
    <w:name w:val="Title"/>
    <w:basedOn w:val="Normal"/>
    <w:qFormat/>
    <w:rsid w:val="00D1437B"/>
    <w:pPr>
      <w:jc w:val="center"/>
    </w:pPr>
    <w:rPr>
      <w:b/>
      <w:sz w:val="24"/>
    </w:rPr>
  </w:style>
  <w:style w:type="paragraph" w:customStyle="1" w:styleId="Standard">
    <w:name w:val="Standard"/>
    <w:rsid w:val="00D1437B"/>
    <w:rPr>
      <w:snapToGrid w:val="0"/>
      <w:sz w:val="24"/>
    </w:rPr>
  </w:style>
  <w:style w:type="paragraph" w:styleId="Footer">
    <w:name w:val="footer"/>
    <w:basedOn w:val="Normal"/>
    <w:link w:val="FooterChar"/>
    <w:uiPriority w:val="99"/>
    <w:rsid w:val="00D1437B"/>
    <w:pPr>
      <w:tabs>
        <w:tab w:val="center" w:pos="4320"/>
        <w:tab w:val="right" w:pos="8640"/>
      </w:tabs>
    </w:pPr>
    <w:rPr>
      <w:b/>
      <w:sz w:val="24"/>
    </w:rPr>
  </w:style>
  <w:style w:type="paragraph" w:styleId="BodyText">
    <w:name w:val="Body Text"/>
    <w:basedOn w:val="Normal"/>
    <w:rsid w:val="00D1437B"/>
    <w:pPr>
      <w:jc w:val="center"/>
    </w:pPr>
    <w:rPr>
      <w:b/>
      <w:sz w:val="24"/>
    </w:rPr>
  </w:style>
  <w:style w:type="paragraph" w:styleId="Subtitle">
    <w:name w:val="Subtitle"/>
    <w:basedOn w:val="Normal"/>
    <w:qFormat/>
    <w:rsid w:val="00D1437B"/>
    <w:pPr>
      <w:jc w:val="center"/>
    </w:pPr>
    <w:rPr>
      <w:b/>
      <w:sz w:val="28"/>
    </w:rPr>
  </w:style>
  <w:style w:type="paragraph" w:styleId="BodyText2">
    <w:name w:val="Body Text 2"/>
    <w:basedOn w:val="Normal"/>
    <w:link w:val="BodyText2Char"/>
    <w:rsid w:val="00D1437B"/>
    <w:pPr>
      <w:jc w:val="both"/>
    </w:pPr>
    <w:rPr>
      <w:b/>
      <w:sz w:val="24"/>
    </w:rPr>
  </w:style>
  <w:style w:type="paragraph" w:styleId="BodyText3">
    <w:name w:val="Body Text 3"/>
    <w:basedOn w:val="Normal"/>
    <w:rsid w:val="00D1437B"/>
    <w:pPr>
      <w:jc w:val="both"/>
    </w:pPr>
  </w:style>
  <w:style w:type="paragraph" w:styleId="BodyTextIndent">
    <w:name w:val="Body Text Indent"/>
    <w:basedOn w:val="Normal"/>
    <w:rsid w:val="00D1437B"/>
    <w:pPr>
      <w:ind w:left="720"/>
      <w:jc w:val="both"/>
    </w:pPr>
    <w:rPr>
      <w:sz w:val="24"/>
    </w:rPr>
  </w:style>
  <w:style w:type="character" w:styleId="Hyperlink">
    <w:name w:val="Hyperlink"/>
    <w:basedOn w:val="DefaultParagraphFont"/>
    <w:rsid w:val="00D1437B"/>
    <w:rPr>
      <w:color w:val="0000FF"/>
      <w:u w:val="single"/>
    </w:rPr>
  </w:style>
  <w:style w:type="character" w:styleId="FollowedHyperlink">
    <w:name w:val="FollowedHyperlink"/>
    <w:basedOn w:val="DefaultParagraphFont"/>
    <w:rsid w:val="00D1437B"/>
    <w:rPr>
      <w:color w:val="800080"/>
      <w:u w:val="single"/>
    </w:rPr>
  </w:style>
  <w:style w:type="paragraph" w:styleId="List">
    <w:name w:val="List"/>
    <w:basedOn w:val="BodyText"/>
    <w:rsid w:val="00D1437B"/>
    <w:pPr>
      <w:widowControl w:val="0"/>
      <w:suppressAutoHyphens/>
      <w:spacing w:after="120"/>
      <w:jc w:val="left"/>
    </w:pPr>
    <w:rPr>
      <w:rFonts w:eastAsia="Lucida Sans Unicode"/>
      <w:b w:val="0"/>
    </w:rPr>
  </w:style>
  <w:style w:type="paragraph" w:customStyle="1" w:styleId="WW-BodyText2">
    <w:name w:val="WW-Body Text 2"/>
    <w:basedOn w:val="Normal"/>
    <w:rsid w:val="00D1437B"/>
    <w:pPr>
      <w:tabs>
        <w:tab w:val="left" w:pos="720"/>
        <w:tab w:val="left" w:pos="1800"/>
      </w:tabs>
      <w:suppressAutoHyphens/>
      <w:jc w:val="both"/>
    </w:pPr>
    <w:rPr>
      <w:sz w:val="24"/>
      <w:szCs w:val="24"/>
    </w:rPr>
  </w:style>
  <w:style w:type="character" w:styleId="PageNumber">
    <w:name w:val="page number"/>
    <w:basedOn w:val="DefaultParagraphFont"/>
    <w:rsid w:val="00D1437B"/>
  </w:style>
  <w:style w:type="paragraph" w:styleId="NormalWeb">
    <w:name w:val="Normal (Web)"/>
    <w:basedOn w:val="Normal"/>
    <w:rsid w:val="00171420"/>
    <w:pPr>
      <w:spacing w:before="100" w:beforeAutospacing="1" w:after="100" w:afterAutospacing="1"/>
    </w:pPr>
    <w:rPr>
      <w:sz w:val="24"/>
      <w:szCs w:val="24"/>
    </w:rPr>
  </w:style>
  <w:style w:type="paragraph" w:styleId="ListParagraph">
    <w:name w:val="List Paragraph"/>
    <w:basedOn w:val="Normal"/>
    <w:uiPriority w:val="34"/>
    <w:qFormat/>
    <w:rsid w:val="007B077C"/>
    <w:pPr>
      <w:spacing w:after="200" w:line="276" w:lineRule="auto"/>
      <w:ind w:left="720"/>
    </w:pPr>
    <w:rPr>
      <w:rFonts w:ascii="Calibri" w:hAnsi="Calibri"/>
      <w:sz w:val="22"/>
      <w:szCs w:val="22"/>
      <w:lang w:val="en-IN" w:eastAsia="en-IN"/>
    </w:rPr>
  </w:style>
  <w:style w:type="character" w:styleId="Strong">
    <w:name w:val="Strong"/>
    <w:basedOn w:val="DefaultParagraphFont"/>
    <w:qFormat/>
    <w:rsid w:val="007B077C"/>
    <w:rPr>
      <w:rFonts w:cs="Times New Roman"/>
      <w:b/>
      <w:bCs/>
    </w:rPr>
  </w:style>
  <w:style w:type="character" w:customStyle="1" w:styleId="footnotecaption1">
    <w:name w:val="footnotecaption1"/>
    <w:basedOn w:val="DefaultParagraphFont"/>
    <w:rsid w:val="007B077C"/>
    <w:rPr>
      <w:rFonts w:ascii="Verdana" w:hAnsi="Verdana" w:cs="Times New Roman"/>
      <w:sz w:val="19"/>
      <w:szCs w:val="19"/>
    </w:rPr>
  </w:style>
  <w:style w:type="character" w:customStyle="1" w:styleId="HeaderChar">
    <w:name w:val="Header Char"/>
    <w:basedOn w:val="DefaultParagraphFont"/>
    <w:link w:val="Header"/>
    <w:uiPriority w:val="99"/>
    <w:rsid w:val="00E649C3"/>
    <w:rPr>
      <w:sz w:val="24"/>
      <w:lang w:val="en-US" w:eastAsia="en-US"/>
    </w:rPr>
  </w:style>
  <w:style w:type="paragraph" w:styleId="BalloonText">
    <w:name w:val="Balloon Text"/>
    <w:basedOn w:val="Normal"/>
    <w:link w:val="BalloonTextChar"/>
    <w:rsid w:val="00E05D44"/>
    <w:rPr>
      <w:rFonts w:ascii="Tahoma" w:hAnsi="Tahoma" w:cs="Tahoma"/>
      <w:sz w:val="16"/>
      <w:szCs w:val="16"/>
    </w:rPr>
  </w:style>
  <w:style w:type="character" w:customStyle="1" w:styleId="BalloonTextChar">
    <w:name w:val="Balloon Text Char"/>
    <w:basedOn w:val="DefaultParagraphFont"/>
    <w:link w:val="BalloonText"/>
    <w:rsid w:val="00E05D44"/>
    <w:rPr>
      <w:rFonts w:ascii="Tahoma" w:hAnsi="Tahoma" w:cs="Tahoma"/>
      <w:sz w:val="16"/>
      <w:szCs w:val="16"/>
      <w:lang w:val="en-US" w:eastAsia="en-US"/>
    </w:rPr>
  </w:style>
  <w:style w:type="character" w:customStyle="1" w:styleId="FooterChar">
    <w:name w:val="Footer Char"/>
    <w:basedOn w:val="DefaultParagraphFont"/>
    <w:link w:val="Footer"/>
    <w:uiPriority w:val="99"/>
    <w:rsid w:val="007D0342"/>
    <w:rPr>
      <w:b/>
      <w:sz w:val="24"/>
    </w:rPr>
  </w:style>
  <w:style w:type="character" w:customStyle="1" w:styleId="Heading2Char">
    <w:name w:val="Heading 2 Char"/>
    <w:basedOn w:val="DefaultParagraphFont"/>
    <w:link w:val="Heading2"/>
    <w:rsid w:val="00B3745A"/>
    <w:rPr>
      <w:b/>
      <w:sz w:val="28"/>
    </w:rPr>
  </w:style>
  <w:style w:type="character" w:customStyle="1" w:styleId="Heading3Char">
    <w:name w:val="Heading 3 Char"/>
    <w:basedOn w:val="DefaultParagraphFont"/>
    <w:link w:val="Heading3"/>
    <w:rsid w:val="00B3745A"/>
    <w:rPr>
      <w:sz w:val="24"/>
    </w:rPr>
  </w:style>
  <w:style w:type="character" w:customStyle="1" w:styleId="Heading4Char">
    <w:name w:val="Heading 4 Char"/>
    <w:basedOn w:val="DefaultParagraphFont"/>
    <w:link w:val="Heading4"/>
    <w:rsid w:val="00B3745A"/>
    <w:rPr>
      <w:sz w:val="28"/>
    </w:rPr>
  </w:style>
  <w:style w:type="character" w:customStyle="1" w:styleId="Heading7Char">
    <w:name w:val="Heading 7 Char"/>
    <w:basedOn w:val="DefaultParagraphFont"/>
    <w:link w:val="Heading7"/>
    <w:rsid w:val="00B3745A"/>
    <w:rPr>
      <w:b/>
      <w:sz w:val="24"/>
    </w:rPr>
  </w:style>
  <w:style w:type="character" w:customStyle="1" w:styleId="BodyText2Char">
    <w:name w:val="Body Text 2 Char"/>
    <w:basedOn w:val="DefaultParagraphFont"/>
    <w:link w:val="BodyText2"/>
    <w:rsid w:val="00B3745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osh.dol.govt.nz/publications/booklets/scaffolding-09/scaffolding-fig01-large.asp"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osh.dol.govt.nz/publications/booklets/scaffolding-09/scaffolding-fig04-large.asp#b"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osh.dol.govt.nz/publications/booklets/scaffolding-09/scaffolding-fig03-large.asp"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sh.dol.govt.nz/publications/booklets/scaffolding-09/scaffolding-fig01-large.asp#b" TargetMode="External"/><Relationship Id="rId22" Type="http://schemas.openxmlformats.org/officeDocument/2006/relationships/hyperlink" Target="http://www.osh.dol.govt.nz/publications/booklets/scaffolding-09/scaffolding-fig04-large.asp" TargetMode="External"/><Relationship Id="rId27" Type="http://schemas.openxmlformats.org/officeDocument/2006/relationships/image" Target="media/image13.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E7DA6-0979-44B3-A94C-B01A27466F92}"/>
</file>

<file path=customXml/itemProps2.xml><?xml version="1.0" encoding="utf-8"?>
<ds:datastoreItem xmlns:ds="http://schemas.openxmlformats.org/officeDocument/2006/customXml" ds:itemID="{8E3DE319-23BF-451A-97B3-FD80CAB6C010}">
  <ds:schemaRefs>
    <ds:schemaRef ds:uri="http://schemas.microsoft.com/office/2006/metadata/properties"/>
    <ds:schemaRef ds:uri="http://schemas.microsoft.com/office/infopath/2007/PartnerControls"/>
    <ds:schemaRef ds:uri="db549059-1755-4cb0-955f-caf79c07e311"/>
  </ds:schemaRefs>
</ds:datastoreItem>
</file>

<file path=customXml/itemProps3.xml><?xml version="1.0" encoding="utf-8"?>
<ds:datastoreItem xmlns:ds="http://schemas.openxmlformats.org/officeDocument/2006/customXml" ds:itemID="{4D97C098-C5C8-459F-9BDB-DD1B523B44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14686</CharactersWithSpaces>
  <SharedDoc>false</SharedDoc>
  <HLinks>
    <vt:vector size="30" baseType="variant">
      <vt:variant>
        <vt:i4>2752529</vt:i4>
      </vt:variant>
      <vt:variant>
        <vt:i4>12</vt:i4>
      </vt:variant>
      <vt:variant>
        <vt:i4>0</vt:i4>
      </vt:variant>
      <vt:variant>
        <vt:i4>5</vt:i4>
      </vt:variant>
      <vt:variant>
        <vt:lpwstr>http://www.osh.dol.govt.nz/publications/booklets/scaffolding-09/scaffolding-fig04-large.asp</vt:lpwstr>
      </vt:variant>
      <vt:variant>
        <vt:lpwstr>b</vt:lpwstr>
      </vt:variant>
      <vt:variant>
        <vt:i4>2752627</vt:i4>
      </vt:variant>
      <vt:variant>
        <vt:i4>9</vt:i4>
      </vt:variant>
      <vt:variant>
        <vt:i4>0</vt:i4>
      </vt:variant>
      <vt:variant>
        <vt:i4>5</vt:i4>
      </vt:variant>
      <vt:variant>
        <vt:lpwstr>http://www.osh.dol.govt.nz/publications/booklets/scaffolding-09/scaffolding-fig04-large.asp</vt:lpwstr>
      </vt:variant>
      <vt:variant>
        <vt:lpwstr/>
      </vt:variant>
      <vt:variant>
        <vt:i4>2752628</vt:i4>
      </vt:variant>
      <vt:variant>
        <vt:i4>6</vt:i4>
      </vt:variant>
      <vt:variant>
        <vt:i4>0</vt:i4>
      </vt:variant>
      <vt:variant>
        <vt:i4>5</vt:i4>
      </vt:variant>
      <vt:variant>
        <vt:lpwstr>http://www.osh.dol.govt.nz/publications/booklets/scaffolding-09/scaffolding-fig03-large.asp</vt:lpwstr>
      </vt:variant>
      <vt:variant>
        <vt:lpwstr/>
      </vt:variant>
      <vt:variant>
        <vt:i4>2752532</vt:i4>
      </vt:variant>
      <vt:variant>
        <vt:i4>3</vt:i4>
      </vt:variant>
      <vt:variant>
        <vt:i4>0</vt:i4>
      </vt:variant>
      <vt:variant>
        <vt:i4>5</vt:i4>
      </vt:variant>
      <vt:variant>
        <vt:lpwstr>http://www.osh.dol.govt.nz/publications/booklets/scaffolding-09/scaffolding-fig01-large.asp</vt:lpwstr>
      </vt:variant>
      <vt:variant>
        <vt:lpwstr>b</vt:lpwstr>
      </vt:variant>
      <vt:variant>
        <vt:i4>2752630</vt:i4>
      </vt:variant>
      <vt:variant>
        <vt:i4>0</vt:i4>
      </vt:variant>
      <vt:variant>
        <vt:i4>0</vt:i4>
      </vt:variant>
      <vt:variant>
        <vt:i4>5</vt:i4>
      </vt:variant>
      <vt:variant>
        <vt:lpwstr>http://www.osh.dol.govt.nz/publications/booklets/scaffolding-09/scaffolding-fig01-large.asp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Pooja</cp:lastModifiedBy>
  <cp:revision>18</cp:revision>
  <cp:lastPrinted>2004-12-11T05:39:00Z</cp:lastPrinted>
  <dcterms:created xsi:type="dcterms:W3CDTF">2017-05-31T08:31:00Z</dcterms:created>
  <dcterms:modified xsi:type="dcterms:W3CDTF">2023-04-04T07:04:00Z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MSIP_Label_1a837f0f-bc33-47ca-8126-9d7bb0fbe56f_Enabled">
    <vt:lpwstr>true</vt:lpwstr>
  </property>
  <property fmtid="{D5CDD505-2E9C-101B-9397-08002B2CF9AE}" pid="5" name="MSIP_Label_1a837f0f-bc33-47ca-8126-9d7bb0fbe56f_SetDate">
    <vt:lpwstr>2022-06-17T16:10:59Z</vt:lpwstr>
  </property>
  <property fmtid="{D5CDD505-2E9C-101B-9397-08002B2CF9AE}" pid="6" name="MSIP_Label_1a837f0f-bc33-47ca-8126-9d7bb0fbe56f_Method">
    <vt:lpwstr>Privileged</vt:lpwstr>
  </property>
  <property fmtid="{D5CDD505-2E9C-101B-9397-08002B2CF9AE}" pid="7" name="MSIP_Label_1a837f0f-bc33-47ca-8126-9d7bb0fbe56f_Name">
    <vt:lpwstr>All Employees and Partners</vt:lpwstr>
  </property>
  <property fmtid="{D5CDD505-2E9C-101B-9397-08002B2CF9AE}" pid="8" name="MSIP_Label_1a837f0f-bc33-47ca-8126-9d7bb0fbe56f_SiteId">
    <vt:lpwstr>4273e6e9-aed1-40ab-83a3-85e0d43de705</vt:lpwstr>
  </property>
  <property fmtid="{D5CDD505-2E9C-101B-9397-08002B2CF9AE}" pid="9" name="MSIP_Label_1a837f0f-bc33-47ca-8126-9d7bb0fbe56f_ActionId">
    <vt:lpwstr>de29c088-4553-4841-a36f-233820908d0e</vt:lpwstr>
  </property>
  <property fmtid="{D5CDD505-2E9C-101B-9397-08002B2CF9AE}" pid="10" name="MSIP_Label_1a837f0f-bc33-47ca-8126-9d7bb0fbe56f_ContentBits">
    <vt:lpwstr>2</vt:lpwstr>
  </property>
  <property fmtid="{D5CDD505-2E9C-101B-9397-08002B2CF9AE}" pid="11" name="Order">
    <vt:r8>1248800</vt:r8>
  </property>
</Properties>
</file>