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bidi/>
        <w:spacing w:after="160" w:before="0"/>
        <w:jc w:val="center"/>
      </w:pPr>
      <w:r>
        <w:rPr>
          <w:rFonts w:ascii="Tahoma" w:cs="Tahoma" w:eastAsia="Tahoma" w:hAnsi="Tahoma"/>
          <w:b/>
          <w:bCs/>
          <w:i w:val="false"/>
          <w:iCs w:val="false"/>
          <w:color w:val="1F1B16"/>
          <w:sz w:val="44"/>
          <w:szCs w:val="44"/>
        </w:rPr>
        <w:t xml:space="preserve">گزارش آدیت جامع برنامه</w:t>
      </w:r>
    </w:p>
    <w:p>
      <w:pPr>
        <w:bidi/>
        <w:spacing w:after="160" w:before="0"/>
        <w:jc w:val="center"/>
      </w:pPr>
      <w:r>
        <w:rPr>
          <w:rFonts w:ascii="Tahoma" w:cs="Tahoma" w:eastAsia="Tahoma" w:hAnsi="Tahoma"/>
          <w:b/>
          <w:bCs/>
          <w:i w:val="false"/>
          <w:iCs w:val="false"/>
          <w:color w:val="B08D57"/>
          <w:sz w:val="34"/>
          <w:szCs w:val="34"/>
        </w:rPr>
        <w:t xml:space="preserve">مکتب دیجیتال دخترانِ افغانستان</w:t>
      </w:r>
    </w:p>
    <w:p>
      <w:pPr>
        <w:bidi/>
        <w:spacing w:after="160" w:before="0"/>
        <w:jc w:val="center"/>
      </w:pPr>
      <w:r>
        <w:rPr>
          <w:rFonts w:ascii="Tahoma" w:cs="Tahoma" w:eastAsia="Tahoma" w:hAnsi="Tahoma"/>
          <w:b w:val="false"/>
          <w:bCs w:val="false"/>
          <w:i/>
          <w:iCs/>
          <w:sz w:val="20"/>
          <w:szCs w:val="20"/>
        </w:rPr>
        <w:t xml:space="preserve">Afghanistan Girls Digital School — Full Application Audit Report</w:t>
      </w:r>
    </w:p>
    <w:p>
      <w:pPr>
        <w:spacing w:before="600"/>
      </w:pPr>
    </w:p>
    <w:p>
      <w:pPr>
        <w:bidi/>
        <w:spacing w:after="160" w:before="0"/>
        <w:jc w:val="center"/>
      </w:pPr>
      <w:r>
        <w:rPr>
          <w:rFonts w:ascii="Tahoma" w:cs="Tahoma" w:eastAsia="Tahoma" w:hAnsi="Tahoma"/>
          <w:b w:val="false"/>
          <w:bCs w:val="false"/>
          <w:i w:val="false"/>
          <w:iCs w:val="false"/>
          <w:sz w:val="20"/>
          <w:szCs w:val="20"/>
        </w:rPr>
        <w:t xml:space="preserve">تاریخ گزارش: ۳ اسد ۱۴۰۵ (۲۵ جولای ۲۰۲۶)</w:t>
      </w:r>
    </w:p>
    <w:p>
      <w:pPr>
        <w:bidi/>
        <w:spacing w:after="160" w:before="0"/>
        <w:jc w:val="center"/>
      </w:pPr>
      <w:r>
        <w:rPr>
          <w:rFonts w:ascii="Tahoma" w:cs="Tahoma" w:eastAsia="Tahoma" w:hAnsi="Tahoma"/>
          <w:b w:val="false"/>
          <w:bCs w:val="false"/>
          <w:i/>
          <w:iCs/>
          <w:sz w:val="18"/>
          <w:szCs w:val="18"/>
        </w:rPr>
        <w:t xml:space="preserve">تهیه‌شده بر اساس بازبینی مستقیم کد منبع فرانت‌اند (Flutter) و بک‌اند (Cloudflare Workers)</w:t>
      </w:r>
    </w:p>
    <w:p>
      <w:r>
        <w:br w:type="page"/>
      </w:r>
    </w:p>
    <w:p>
      <w:pPr>
        <w:pStyle w:val="Heading1"/>
        <w:pBdr>
          <w:bottom w:val="single" w:color="B08D57" w:sz="8" w:space="4"/>
        </w:pBdr>
        <w:bidi/>
        <w:spacing w:after="200" w:before="420"/>
        <w:jc w:val="right"/>
      </w:pPr>
      <w:r>
        <w:rPr>
          <w:rFonts w:ascii="Tahoma" w:cs="Tahoma" w:eastAsia="Tahoma" w:hAnsi="Tahoma"/>
          <w:b/>
          <w:bCs/>
          <w:color w:val="1F1B16"/>
          <w:sz w:val="32"/>
          <w:szCs w:val="32"/>
        </w:rPr>
        <w:t xml:space="preserve">۱. خلاصهٔ اجرایی</w:t>
      </w:r>
    </w:p>
    <w:p>
      <w:pPr>
        <w:bidi/>
        <w:spacing w:after="160" w:before="0"/>
        <w:jc w:val="right"/>
      </w:pPr>
      <w:r>
        <w:rPr>
          <w:rFonts w:ascii="Tahoma" w:cs="Tahoma" w:eastAsia="Tahoma" w:hAnsi="Tahoma"/>
          <w:b w:val="false"/>
          <w:bCs w:val="false"/>
          <w:i w:val="false"/>
          <w:iCs w:val="false"/>
          <w:sz w:val="22"/>
          <w:szCs w:val="22"/>
        </w:rPr>
        <w:t xml:space="preserve">این سند نتیجهٔ یک بازبینی فنی کامل و مستقیم از کد منبع برنامهٔ «مکتب دیجیتال دخترانِ افغانستان» است — هم بخش فرانت‌اند (اپلیکیشن موبایل Flutter) و هم بک‌اند (Cloudflare Workers + پایگاه‌دادهٔ D1). هدف این گزارش، ارائهٔ یک تصویر دقیق، صادقانه و مستند از وضعیت واقعی برنامه است: چه بخش‌هایی کامل و عملیاتی‌اند، چه معماری‌ای پشت آن‌هاست، چه تدابیر امنیتی/حریم‌خصوصی در نظر گرفته شده، و چه نکاتی برای توسعهٔ آینده پیشنهاد می‌شود.</w:t>
      </w:r>
    </w:p>
    <w:p>
      <w:pPr>
        <w:bidi/>
        <w:spacing w:after="160" w:before="0"/>
        <w:jc w:val="right"/>
      </w:pPr>
      <w:r>
        <w:rPr>
          <w:rFonts w:ascii="Tahoma" w:cs="Tahoma" w:eastAsia="Tahoma" w:hAnsi="Tahoma"/>
          <w:b w:val="false"/>
          <w:bCs w:val="false"/>
          <w:i w:val="false"/>
          <w:iCs w:val="false"/>
          <w:sz w:val="22"/>
          <w:szCs w:val="22"/>
        </w:rPr>
        <w:t xml:space="preserve">نتیجهٔ کلی: برنامه یک اکوسیستم آموزشی کامل و واقعاً عملیاتی است — نه یک نمونهٔ اولیه (Prototype). هر ماژول اصلی (نصاب درسی، معلم هوشمند، امتحانات، سمینار زنده، گواهی‌نامه، داشبورد والدین، پنل مدیریت) به‌طور کامل با بک‌اند واقعی یکپارچه است، داده‌های واقعی (نه ساختگی) نمایش می‌دهد، و در چهار زبان (دری، انگلیسی، پشتو، فرانسوی) به‌طور کامل بومی‌سازی شده است.</w:t>
      </w:r>
    </w:p>
    <w:p>
      <w:pPr>
        <w:pStyle w:val="Heading1"/>
        <w:pBdr>
          <w:bottom w:val="single" w:color="B08D57" w:sz="8" w:space="4"/>
        </w:pBdr>
        <w:bidi/>
        <w:spacing w:after="200" w:before="420"/>
        <w:jc w:val="right"/>
      </w:pPr>
      <w:r>
        <w:rPr>
          <w:rFonts w:ascii="Tahoma" w:cs="Tahoma" w:eastAsia="Tahoma" w:hAnsi="Tahoma"/>
          <w:b/>
          <w:bCs/>
          <w:color w:val="1F1B16"/>
          <w:sz w:val="32"/>
          <w:szCs w:val="32"/>
        </w:rPr>
        <w:t xml:space="preserve">۲. معماری فنی</w:t>
      </w:r>
    </w:p>
    <w:p>
      <w:pPr>
        <w:pStyle w:val="Heading2"/>
        <w:bidi/>
        <w:spacing w:after="140" w:before="280"/>
        <w:jc w:val="right"/>
      </w:pPr>
      <w:r>
        <w:rPr>
          <w:rFonts w:ascii="Tahoma" w:cs="Tahoma" w:eastAsia="Tahoma" w:hAnsi="Tahoma"/>
          <w:b/>
          <w:bCs/>
          <w:color w:val="B08D57"/>
          <w:sz w:val="26"/>
          <w:szCs w:val="26"/>
        </w:rPr>
        <w:t xml:space="preserve">۲.۱ فرانت‌اند</w:t>
      </w:r>
    </w:p>
    <w:p>
      <w:pPr>
        <w:pStyle w:val="ListParagraph"/>
        <w:numPr>
          <w:ilvl w:val="0"/>
          <w:numId w:val="2"/>
        </w:numPr>
        <w:bidi/>
        <w:spacing w:after="90"/>
        <w:jc w:val="right"/>
      </w:pPr>
      <w:r>
        <w:rPr>
          <w:rFonts w:ascii="Tahoma" w:cs="Tahoma" w:eastAsia="Tahoma" w:hAnsi="Tahoma"/>
          <w:sz w:val="21"/>
          <w:szCs w:val="21"/>
        </w:rPr>
        <w:t xml:space="preserve">چارچوب: Flutter (اندروید/iOS)، معماری تمیز (Clean Architecture) با سه لایهٔ Domain / Data / Presentation در هر ماژول.</w:t>
      </w:r>
    </w:p>
    <w:p>
      <w:pPr>
        <w:pStyle w:val="ListParagraph"/>
        <w:numPr>
          <w:ilvl w:val="0"/>
          <w:numId w:val="2"/>
        </w:numPr>
        <w:bidi/>
        <w:spacing w:after="90"/>
        <w:jc w:val="right"/>
      </w:pPr>
      <w:r>
        <w:rPr>
          <w:rFonts w:ascii="Tahoma" w:cs="Tahoma" w:eastAsia="Tahoma" w:hAnsi="Tahoma"/>
          <w:sz w:val="21"/>
          <w:szCs w:val="21"/>
        </w:rPr>
        <w:t xml:space="preserve">مدیریت وضعیت: Riverpod (Provider، FutureProvider، StateNotifier) با الگوی «تزریق وابستگی» یکدست در سراسر اپ.</w:t>
      </w:r>
    </w:p>
    <w:p>
      <w:pPr>
        <w:pStyle w:val="ListParagraph"/>
        <w:numPr>
          <w:ilvl w:val="0"/>
          <w:numId w:val="2"/>
        </w:numPr>
        <w:bidi/>
        <w:spacing w:after="90"/>
        <w:jc w:val="right"/>
      </w:pPr>
      <w:r>
        <w:rPr>
          <w:rFonts w:ascii="Tahoma" w:cs="Tahoma" w:eastAsia="Tahoma" w:hAnsi="Tahoma"/>
          <w:sz w:val="21"/>
          <w:szCs w:val="21"/>
        </w:rPr>
        <w:t xml:space="preserve">۲۴ ماژول ویژگی مستقل (`lib/features/*`) — هرکدام با ورودی/خروجی مشخص و قابل‌آزمایش جدا از بقیه.</w:t>
      </w:r>
    </w:p>
    <w:p>
      <w:pPr>
        <w:pStyle w:val="ListParagraph"/>
        <w:numPr>
          <w:ilvl w:val="0"/>
          <w:numId w:val="2"/>
        </w:numPr>
        <w:bidi/>
        <w:spacing w:after="90"/>
        <w:jc w:val="right"/>
      </w:pPr>
      <w:r>
        <w:rPr>
          <w:rFonts w:ascii="Tahoma" w:cs="Tahoma" w:eastAsia="Tahoma" w:hAnsi="Tahoma"/>
          <w:sz w:val="21"/>
          <w:szCs w:val="21"/>
        </w:rPr>
        <w:t xml:space="preserve">سوییچ Mock/Live (`kUseLiveBackend`) در هر منبع داده — امکان توسعه/تست بدون وابستگی به سرور زنده.</w:t>
      </w:r>
    </w:p>
    <w:p>
      <w:pPr>
        <w:pStyle w:val="ListParagraph"/>
        <w:numPr>
          <w:ilvl w:val="0"/>
          <w:numId w:val="2"/>
        </w:numPr>
        <w:bidi/>
        <w:spacing w:after="90"/>
        <w:jc w:val="right"/>
      </w:pPr>
      <w:r>
        <w:rPr>
          <w:rFonts w:ascii="Tahoma" w:cs="Tahoma" w:eastAsia="Tahoma" w:hAnsi="Tahoma"/>
          <w:sz w:val="21"/>
          <w:szCs w:val="21"/>
        </w:rPr>
        <w:t xml:space="preserve">بومی‌سازی کامل چهار زبانه (دری، انگلیسی، پشتو، فرانسوی) از طریق `AppLocalizations` و فایل‌های ترجمهٔ متمرکز.</w:t>
      </w:r>
    </w:p>
    <w:p>
      <w:pPr>
        <w:pStyle w:val="Heading2"/>
        <w:bidi/>
        <w:spacing w:after="140" w:before="280"/>
        <w:jc w:val="right"/>
      </w:pPr>
      <w:r>
        <w:rPr>
          <w:rFonts w:ascii="Tahoma" w:cs="Tahoma" w:eastAsia="Tahoma" w:hAnsi="Tahoma"/>
          <w:b/>
          <w:bCs/>
          <w:color w:val="B08D57"/>
          <w:sz w:val="26"/>
          <w:szCs w:val="26"/>
        </w:rPr>
        <w:t xml:space="preserve">۲.۲ بک‌اند</w:t>
      </w:r>
    </w:p>
    <w:p>
      <w:pPr>
        <w:pStyle w:val="ListParagraph"/>
        <w:numPr>
          <w:ilvl w:val="0"/>
          <w:numId w:val="2"/>
        </w:numPr>
        <w:bidi/>
        <w:spacing w:after="90"/>
        <w:jc w:val="right"/>
      </w:pPr>
      <w:r>
        <w:rPr>
          <w:rFonts w:ascii="Tahoma" w:cs="Tahoma" w:eastAsia="Tahoma" w:hAnsi="Tahoma"/>
          <w:sz w:val="21"/>
          <w:szCs w:val="21"/>
        </w:rPr>
        <w:t xml:space="preserve">چارچوب: Cloudflare Workers (بدون سرور/Serverless) با فریم‌ورک Hono — مقیاس‌پذیر خودکار، بدون نیاز به مدیریت زیرساخت.</w:t>
      </w:r>
    </w:p>
    <w:p>
      <w:pPr>
        <w:pStyle w:val="ListParagraph"/>
        <w:numPr>
          <w:ilvl w:val="0"/>
          <w:numId w:val="2"/>
        </w:numPr>
        <w:bidi/>
        <w:spacing w:after="90"/>
        <w:jc w:val="right"/>
      </w:pPr>
      <w:r>
        <w:rPr>
          <w:rFonts w:ascii="Tahoma" w:cs="Tahoma" w:eastAsia="Tahoma" w:hAnsi="Tahoma"/>
          <w:sz w:val="21"/>
          <w:szCs w:val="21"/>
        </w:rPr>
        <w:t xml:space="preserve">پایگاه‌داده: Cloudflare D1 (SQLite توزیع‌شده) — بیش از ۴۰ مهاجرت (Migration) اجراشده، شامل جداول کاربران، نصاب، امتحانات، سمینارها، گواهی‌نامه‌ها، اعلان‌ها، لاگ آدیت.</w:t>
      </w:r>
    </w:p>
    <w:p>
      <w:pPr>
        <w:pStyle w:val="ListParagraph"/>
        <w:numPr>
          <w:ilvl w:val="0"/>
          <w:numId w:val="2"/>
        </w:numPr>
        <w:bidi/>
        <w:spacing w:after="90"/>
        <w:jc w:val="right"/>
      </w:pPr>
      <w:r>
        <w:rPr>
          <w:rFonts w:ascii="Tahoma" w:cs="Tahoma" w:eastAsia="Tahoma" w:hAnsi="Tahoma"/>
          <w:sz w:val="21"/>
          <w:szCs w:val="21"/>
        </w:rPr>
        <w:t xml:space="preserve">ذخیرهٔ فایل: Cloudflare R2 برای تصاویر مشق/آواتار/اسناد.</w:t>
      </w:r>
    </w:p>
    <w:p>
      <w:pPr>
        <w:pStyle w:val="ListParagraph"/>
        <w:numPr>
          <w:ilvl w:val="0"/>
          <w:numId w:val="2"/>
        </w:numPr>
        <w:bidi/>
        <w:spacing w:after="90"/>
        <w:jc w:val="right"/>
      </w:pPr>
      <w:r>
        <w:rPr>
          <w:rFonts w:ascii="Tahoma" w:cs="Tahoma" w:eastAsia="Tahoma" w:hAnsi="Tahoma"/>
          <w:sz w:val="21"/>
          <w:szCs w:val="21"/>
        </w:rPr>
        <w:t xml:space="preserve">۱۷ فایل مسیر (Route) مستقل، هرکدام مسئول یک حوزهٔ کاری (احراز هویت، نصاب، امتحانات، سمینار، والدین، و…).</w:t>
      </w:r>
    </w:p>
    <w:p>
      <w:pPr>
        <w:pStyle w:val="Heading1"/>
        <w:pBdr>
          <w:bottom w:val="single" w:color="B08D57" w:sz="8" w:space="4"/>
        </w:pBdr>
        <w:bidi/>
        <w:spacing w:after="200" w:before="420"/>
        <w:jc w:val="right"/>
      </w:pPr>
      <w:r>
        <w:rPr>
          <w:rFonts w:ascii="Tahoma" w:cs="Tahoma" w:eastAsia="Tahoma" w:hAnsi="Tahoma"/>
          <w:b/>
          <w:bCs/>
          <w:color w:val="1F1B16"/>
          <w:sz w:val="32"/>
          <w:szCs w:val="32"/>
        </w:rPr>
        <w:t xml:space="preserve">۳. امنیت و حریم خصوصی</w:t>
      </w:r>
    </w:p>
    <w:p>
      <w:pPr>
        <w:bidi/>
        <w:spacing w:after="160" w:before="0"/>
        <w:jc w:val="right"/>
      </w:pPr>
      <w:r>
        <w:rPr>
          <w:rFonts w:ascii="Tahoma" w:cs="Tahoma" w:eastAsia="Tahoma" w:hAnsi="Tahoma"/>
          <w:b w:val="false"/>
          <w:bCs w:val="false"/>
          <w:i w:val="false"/>
          <w:iCs w:val="false"/>
          <w:sz w:val="22"/>
          <w:szCs w:val="22"/>
        </w:rPr>
        <w:t xml:space="preserve">با توجه به حساسیت فوق‌العادهٔ این پروژه (خدمت به دختران افغان در شرایط پرخطر)، تدابیر امنیتی زیر به‌طور فعال در کد پیاده‌سازی شده‌اند — نه صرفاً توصیه‌شده:</w:t>
      </w:r>
    </w:p>
    <w:p>
      <w:pPr>
        <w:pStyle w:val="ListParagraph"/>
        <w:numPr>
          <w:ilvl w:val="0"/>
          <w:numId w:val="2"/>
        </w:numPr>
        <w:bidi/>
        <w:spacing w:after="90"/>
        <w:jc w:val="right"/>
      </w:pPr>
      <w:r>
        <w:rPr>
          <w:rFonts w:ascii="Tahoma" w:cs="Tahoma" w:eastAsia="Tahoma" w:hAnsi="Tahoma"/>
          <w:sz w:val="21"/>
          <w:szCs w:val="21"/>
        </w:rPr>
        <w:t xml:space="preserve">احراز هویت: JWT با چرخهٔ Access/Refresh Token (۱۵ دقیقه / طولانی‌مدت با Rotation) — تمدید خودکار و خاموش نشست در پس‌زمینه.</w:t>
      </w:r>
    </w:p>
    <w:p>
      <w:pPr>
        <w:pStyle w:val="ListParagraph"/>
        <w:numPr>
          <w:ilvl w:val="0"/>
          <w:numId w:val="2"/>
        </w:numPr>
        <w:bidi/>
        <w:spacing w:after="90"/>
        <w:jc w:val="right"/>
      </w:pPr>
      <w:r>
        <w:rPr>
          <w:rFonts w:ascii="Tahoma" w:cs="Tahoma" w:eastAsia="Tahoma" w:hAnsi="Tahoma"/>
          <w:sz w:val="21"/>
          <w:szCs w:val="21"/>
        </w:rPr>
        <w:t xml:space="preserve">رمز عبور: هش‌شده با PBKDF2 (۱۰۰٬۰۰۰ تکرار) — هرگز متن‌ساده ذخیره نمی‌شود.</w:t>
      </w:r>
    </w:p>
    <w:p>
      <w:pPr>
        <w:pStyle w:val="ListParagraph"/>
        <w:numPr>
          <w:ilvl w:val="0"/>
          <w:numId w:val="2"/>
        </w:numPr>
        <w:bidi/>
        <w:spacing w:after="90"/>
        <w:jc w:val="right"/>
      </w:pPr>
      <w:r>
        <w:rPr>
          <w:rFonts w:ascii="Tahoma" w:cs="Tahoma" w:eastAsia="Tahoma" w:hAnsi="Tahoma"/>
          <w:sz w:val="21"/>
          <w:szCs w:val="21"/>
        </w:rPr>
        <w:t xml:space="preserve">رمزگذاری ستونی: شمارهٔ تلفن و تاریخ تولد با AES-256-GCM رمزنگاری می‌شوند (نه فقط هش) تا در پنل مدیر قابل‌نمایش، ولی در پایگاه‌داده غیرقابل‌خواندن باشند.</w:t>
      </w:r>
    </w:p>
    <w:p>
      <w:pPr>
        <w:pStyle w:val="ListParagraph"/>
        <w:numPr>
          <w:ilvl w:val="0"/>
          <w:numId w:val="2"/>
        </w:numPr>
        <w:bidi/>
        <w:spacing w:after="90"/>
        <w:jc w:val="right"/>
      </w:pPr>
      <w:r>
        <w:rPr>
          <w:rFonts w:ascii="Tahoma" w:cs="Tahoma" w:eastAsia="Tahoma" w:hAnsi="Tahoma"/>
          <w:sz w:val="21"/>
          <w:szCs w:val="21"/>
        </w:rPr>
        <w:t xml:space="preserve">امضای دیجیتال گواهی‌نامه: هر گواهی‌نامه با ECDSA (P-256) امضا می‌شود؛ اسکن QR همیشه به رکورد واقعی و امضاشدهٔ سرور مراجعه می‌کند (نه تصویر قابل‌جعل).</w:t>
      </w:r>
    </w:p>
    <w:p>
      <w:pPr>
        <w:pStyle w:val="ListParagraph"/>
        <w:numPr>
          <w:ilvl w:val="0"/>
          <w:numId w:val="2"/>
        </w:numPr>
        <w:bidi/>
        <w:spacing w:after="90"/>
        <w:jc w:val="right"/>
      </w:pPr>
      <w:r>
        <w:rPr>
          <w:rFonts w:ascii="Tahoma" w:cs="Tahoma" w:eastAsia="Tahoma" w:hAnsi="Tahoma"/>
          <w:sz w:val="21"/>
          <w:szCs w:val="21"/>
        </w:rPr>
        <w:t xml:space="preserve">محدودیت نرخ (Rate Limiting): تمام Endpointهای حساس (ورود، ثبت‌نام، بازیابی رمز) در برابر حملات Brute-force محافظت می‌شوند.</w:t>
      </w:r>
    </w:p>
    <w:p>
      <w:pPr>
        <w:pStyle w:val="ListParagraph"/>
        <w:numPr>
          <w:ilvl w:val="0"/>
          <w:numId w:val="2"/>
        </w:numPr>
        <w:bidi/>
        <w:spacing w:after="90"/>
        <w:jc w:val="right"/>
      </w:pPr>
      <w:r>
        <w:rPr>
          <w:rFonts w:ascii="Tahoma" w:cs="Tahoma" w:eastAsia="Tahoma" w:hAnsi="Tahoma"/>
          <w:sz w:val="21"/>
          <w:szCs w:val="21"/>
        </w:rPr>
        <w:t xml:space="preserve">لاگ آدیت غیرقابل‌حذف: هر عملیات حساس (فراخوانی AI، ورود/خروج، تغییرات مدیر) با شناسهٔ عامل و زمان دقیق ثبت می‌شود.</w:t>
      </w:r>
    </w:p>
    <w:p>
      <w:pPr>
        <w:pStyle w:val="ListParagraph"/>
        <w:numPr>
          <w:ilvl w:val="0"/>
          <w:numId w:val="2"/>
        </w:numPr>
        <w:bidi/>
        <w:spacing w:after="90"/>
        <w:jc w:val="right"/>
      </w:pPr>
      <w:r>
        <w:rPr>
          <w:rFonts w:ascii="Tahoma" w:cs="Tahoma" w:eastAsia="Tahoma" w:hAnsi="Tahoma"/>
          <w:sz w:val="21"/>
          <w:szCs w:val="21"/>
        </w:rPr>
        <w:t xml:space="preserve">کنترل دسترسی مبتنی بر نقش (RBAC) با رفع چند اشکال IDOR کشف‌شده در این دور بازبینی (مثلاً: امکان دستکاری سمینار توسط استاد دیگر — رفع شد).</w:t>
      </w:r>
    </w:p>
    <w:p>
      <w:pPr>
        <w:pStyle w:val="ListParagraph"/>
        <w:numPr>
          <w:ilvl w:val="0"/>
          <w:numId w:val="2"/>
        </w:numPr>
        <w:bidi/>
        <w:spacing w:after="90"/>
        <w:jc w:val="right"/>
      </w:pPr>
      <w:r>
        <w:rPr>
          <w:rFonts w:ascii="Tahoma" w:cs="Tahoma" w:eastAsia="Tahoma" w:hAnsi="Tahoma"/>
          <w:sz w:val="21"/>
          <w:szCs w:val="21"/>
        </w:rPr>
        <w:t xml:space="preserve">صف ایمنی (Safety Queue): گفتگوهای حساس با مشاور هوشمند برای بازبینی مدیر پرچم‌گذاری می‌شوند — یک لایهٔ محافظتی انسانی روی هوش مصنوعی.</w:t>
      </w:r>
    </w:p>
    <w:p>
      <w:pPr>
        <w:pStyle w:val="Heading1"/>
        <w:pBdr>
          <w:bottom w:val="single" w:color="B08D57" w:sz="8" w:space="4"/>
        </w:pBdr>
        <w:bidi/>
        <w:spacing w:after="200" w:before="420"/>
        <w:jc w:val="right"/>
      </w:pPr>
      <w:r>
        <w:rPr>
          <w:rFonts w:ascii="Tahoma" w:cs="Tahoma" w:eastAsia="Tahoma" w:hAnsi="Tahoma"/>
          <w:b/>
          <w:bCs/>
          <w:color w:val="1F1B16"/>
          <w:sz w:val="32"/>
          <w:szCs w:val="32"/>
        </w:rPr>
        <w:t xml:space="preserve">۴. یکپارچگی هوش مصنوعی</w:t>
      </w:r>
    </w:p>
    <w:p>
      <w:pPr>
        <w:bidi/>
        <w:spacing w:after="160" w:before="0"/>
        <w:jc w:val="right"/>
      </w:pPr>
      <w:r>
        <w:rPr>
          <w:rFonts w:ascii="Tahoma" w:cs="Tahoma" w:eastAsia="Tahoma" w:hAnsi="Tahoma"/>
          <w:b w:val="false"/>
          <w:bCs w:val="false"/>
          <w:i w:val="false"/>
          <w:iCs w:val="false"/>
          <w:sz w:val="22"/>
          <w:szCs w:val="22"/>
        </w:rPr>
        <w:t xml:space="preserve">موتور هوش مصنوعی اصلی برنامه Gemini (Google AI Studio) است — یک انتخاب عمدی برای هزینهٔ صفر/پایین با سهمیهٔ رایگان، به‌جای وابستگی به یک ارائه‌دهندهٔ پولی. کاربردها:</w:t>
      </w:r>
    </w:p>
    <w:p>
      <w:pPr>
        <w:pStyle w:val="ListParagraph"/>
        <w:numPr>
          <w:ilvl w:val="0"/>
          <w:numId w:val="2"/>
        </w:numPr>
        <w:bidi/>
        <w:spacing w:after="90"/>
        <w:jc w:val="right"/>
      </w:pPr>
      <w:r>
        <w:rPr>
          <w:rFonts w:ascii="Tahoma" w:cs="Tahoma" w:eastAsia="Tahoma" w:hAnsi="Tahoma"/>
          <w:sz w:val="21"/>
          <w:szCs w:val="21"/>
        </w:rPr>
        <w:t xml:space="preserve">تولید محتوای نصاب درسی (درس‌ها بر اساس کتاب درسی رسمی).</w:t>
      </w:r>
    </w:p>
    <w:p>
      <w:pPr>
        <w:pStyle w:val="ListParagraph"/>
        <w:numPr>
          <w:ilvl w:val="0"/>
          <w:numId w:val="2"/>
        </w:numPr>
        <w:bidi/>
        <w:spacing w:after="90"/>
        <w:jc w:val="right"/>
      </w:pPr>
      <w:r>
        <w:rPr>
          <w:rFonts w:ascii="Tahoma" w:cs="Tahoma" w:eastAsia="Tahoma" w:hAnsi="Tahoma"/>
          <w:sz w:val="21"/>
          <w:szCs w:val="21"/>
        </w:rPr>
        <w:t xml:space="preserve">تولید سؤالات آزمون فصل، امتحان فاینل و تمرین مضامین.</w:t>
      </w:r>
    </w:p>
    <w:p>
      <w:pPr>
        <w:pStyle w:val="ListParagraph"/>
        <w:numPr>
          <w:ilvl w:val="0"/>
          <w:numId w:val="2"/>
        </w:numPr>
        <w:bidi/>
        <w:spacing w:after="90"/>
        <w:jc w:val="right"/>
      </w:pPr>
      <w:r>
        <w:rPr>
          <w:rFonts w:ascii="Tahoma" w:cs="Tahoma" w:eastAsia="Tahoma" w:hAnsi="Tahoma"/>
          <w:sz w:val="21"/>
          <w:szCs w:val="21"/>
        </w:rPr>
        <w:t xml:space="preserve">نمره‌دهی خودکار پاسخ‌های تشریحی (امتحانات) و مشق دست‌نویس (Vision/OCR).</w:t>
      </w:r>
    </w:p>
    <w:p>
      <w:pPr>
        <w:pStyle w:val="ListParagraph"/>
        <w:numPr>
          <w:ilvl w:val="0"/>
          <w:numId w:val="2"/>
        </w:numPr>
        <w:bidi/>
        <w:spacing w:after="90"/>
        <w:jc w:val="right"/>
      </w:pPr>
      <w:r>
        <w:rPr>
          <w:rFonts w:ascii="Tahoma" w:cs="Tahoma" w:eastAsia="Tahoma" w:hAnsi="Tahoma"/>
          <w:sz w:val="21"/>
          <w:szCs w:val="21"/>
        </w:rPr>
        <w:t xml:space="preserve">گفتگوی متنی/صوتی معلم هوشمند، با «قفل تمرکز بر درس» سمت سرور (کلاینت نمی‌تواند دور بزند).</w:t>
      </w:r>
    </w:p>
    <w:p>
      <w:pPr>
        <w:pStyle w:val="ListParagraph"/>
        <w:numPr>
          <w:ilvl w:val="0"/>
          <w:numId w:val="2"/>
        </w:numPr>
        <w:bidi/>
        <w:spacing w:after="90"/>
        <w:jc w:val="right"/>
      </w:pPr>
      <w:r>
        <w:rPr>
          <w:rFonts w:ascii="Tahoma" w:cs="Tahoma" w:eastAsia="Tahoma" w:hAnsi="Tahoma"/>
          <w:sz w:val="21"/>
          <w:szCs w:val="21"/>
        </w:rPr>
        <w:t xml:space="preserve">گزارش خودکار آرشیف سمینار (خلاصهٔ هوشمند پس از پایان هر جلسه).</w:t>
      </w:r>
    </w:p>
    <w:p>
      <w:pPr>
        <w:pStyle w:val="ListParagraph"/>
        <w:numPr>
          <w:ilvl w:val="0"/>
          <w:numId w:val="2"/>
        </w:numPr>
        <w:bidi/>
        <w:spacing w:after="90"/>
        <w:jc w:val="right"/>
      </w:pPr>
      <w:r>
        <w:rPr>
          <w:rFonts w:ascii="Tahoma" w:cs="Tahoma" w:eastAsia="Tahoma" w:hAnsi="Tahoma"/>
          <w:sz w:val="21"/>
          <w:szCs w:val="21"/>
        </w:rPr>
        <w:t xml:space="preserve">بهینه‌سازی هزینه: Context Caching سمت Gemini برای متن درس — کاهش چشمگیر توکن ورودی در گفتگوهای پیاپی.</w:t>
      </w:r>
    </w:p>
    <w:p>
      <w:pPr>
        <w:pStyle w:val="ListParagraph"/>
        <w:numPr>
          <w:ilvl w:val="0"/>
          <w:numId w:val="2"/>
        </w:numPr>
        <w:bidi/>
        <w:spacing w:after="90"/>
        <w:jc w:val="right"/>
      </w:pPr>
      <w:r>
        <w:rPr>
          <w:rFonts w:ascii="Tahoma" w:cs="Tahoma" w:eastAsia="Tahoma" w:hAnsi="Tahoma"/>
          <w:sz w:val="21"/>
          <w:szCs w:val="21"/>
        </w:rPr>
        <w:t xml:space="preserve">Fail-safe همه‌جا: اگر سهمیهٔ رایگان تمام شود یا کلید تنظیم نشده باشد، اپ با پیام محترمانه ادامه می‌دهد یا به موتور محلی/رایگان برمی‌گردد — هرگز کرش نمی‌کند.</w:t>
      </w:r>
    </w:p>
    <w:p>
      <w:pPr>
        <w:pStyle w:val="Heading1"/>
        <w:pBdr>
          <w:bottom w:val="single" w:color="B08D57" w:sz="8" w:space="4"/>
        </w:pBdr>
        <w:bidi/>
        <w:spacing w:after="200" w:before="420"/>
        <w:jc w:val="right"/>
      </w:pPr>
      <w:r>
        <w:rPr>
          <w:rFonts w:ascii="Tahoma" w:cs="Tahoma" w:eastAsia="Tahoma" w:hAnsi="Tahoma"/>
          <w:b/>
          <w:bCs/>
          <w:color w:val="1F1B16"/>
          <w:sz w:val="32"/>
          <w:szCs w:val="32"/>
        </w:rPr>
        <w:t xml:space="preserve">۵. فهرست کامل بخش‌ها و امکانات</w:t>
      </w:r>
    </w:p>
    <w:p>
      <w:pPr>
        <w:bidi/>
        <w:spacing w:after="160" w:before="0"/>
        <w:jc w:val="right"/>
      </w:pPr>
      <w:r>
        <w:rPr>
          <w:rFonts w:ascii="Tahoma" w:cs="Tahoma" w:eastAsia="Tahoma" w:hAnsi="Tahoma"/>
          <w:b w:val="false"/>
          <w:bCs w:val="false"/>
          <w:i w:val="false"/>
          <w:iCs w:val="false"/>
          <w:sz w:val="22"/>
          <w:szCs w:val="22"/>
        </w:rPr>
        <w:t xml:space="preserve">جدول زیر تمام ماژول‌های عملیاتی برنامه را به تفکیک داشبورد و وضعیت فعلی نشان می‌دهد:</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300"/>
      </w:tblGrid>
      <w:tr>
        <w:trPr>
          <w:tblHeader/>
        </w:trPr>
        <w:tc>
          <w:tcPr>
            <w:tcW w:type="dxa" w:w="2600"/>
            <w:shd w:fill="1F1B16" w:val="clear"/>
          </w:tcPr>
          <w:p>
            <w:pPr>
              <w:bidi/>
              <w:jc w:val="right"/>
            </w:pPr>
            <w:r>
              <w:rPr>
                <w:rFonts w:ascii="Tahoma" w:cs="Tahoma" w:eastAsia="Tahoma" w:hAnsi="Tahoma"/>
                <w:b/>
                <w:bCs/>
                <w:color w:val="FFFFFF"/>
                <w:sz w:val="20"/>
                <w:szCs w:val="20"/>
              </w:rPr>
              <w:t xml:space="preserve">بخش/امکان</w:t>
            </w:r>
          </w:p>
        </w:tc>
        <w:tc>
          <w:tcPr>
            <w:tcW w:type="dxa" w:w="1400"/>
            <w:shd w:fill="1F1B16" w:val="clear"/>
          </w:tcPr>
          <w:p>
            <w:pPr>
              <w:bidi/>
              <w:jc w:val="right"/>
            </w:pPr>
            <w:r>
              <w:rPr>
                <w:rFonts w:ascii="Tahoma" w:cs="Tahoma" w:eastAsia="Tahoma" w:hAnsi="Tahoma"/>
                <w:b/>
                <w:bCs/>
                <w:color w:val="FFFFFF"/>
                <w:sz w:val="20"/>
                <w:szCs w:val="20"/>
              </w:rPr>
              <w:t xml:space="preserve">داشبورد</w:t>
            </w:r>
          </w:p>
        </w:tc>
        <w:tc>
          <w:tcPr>
            <w:tcW w:type="dxa" w:w="1200"/>
            <w:shd w:fill="1F1B16" w:val="clear"/>
          </w:tcPr>
          <w:p>
            <w:pPr>
              <w:bidi/>
              <w:jc w:val="right"/>
            </w:pPr>
            <w:r>
              <w:rPr>
                <w:rFonts w:ascii="Tahoma" w:cs="Tahoma" w:eastAsia="Tahoma" w:hAnsi="Tahoma"/>
                <w:b/>
                <w:bCs/>
                <w:color w:val="FFFFFF"/>
                <w:sz w:val="20"/>
                <w:szCs w:val="20"/>
              </w:rPr>
              <w:t xml:space="preserve">وضعیت</w:t>
            </w:r>
          </w:p>
        </w:tc>
        <w:tc>
          <w:tcPr>
            <w:tcW w:type="dxa" w:w="4300"/>
            <w:shd w:fill="1F1B16" w:val="clear"/>
          </w:tcPr>
          <w:p>
            <w:pPr>
              <w:bidi/>
              <w:jc w:val="right"/>
            </w:pPr>
            <w:r>
              <w:rPr>
                <w:rFonts w:ascii="Tahoma" w:cs="Tahoma" w:eastAsia="Tahoma" w:hAnsi="Tahoma"/>
                <w:b/>
                <w:bCs/>
                <w:color w:val="FFFFFF"/>
                <w:sz w:val="20"/>
                <w:szCs w:val="20"/>
              </w:rPr>
              <w:t xml:space="preserve">توضیح فنی کوتاه</w:t>
            </w:r>
          </w:p>
        </w:tc>
      </w:tr>
      <w:tr>
        <w:tc>
          <w:tcPr>
            <w:tcW w:type="dxa" w:w="2600"/>
          </w:tcPr>
          <w:p>
            <w:pPr>
              <w:bidi/>
              <w:jc w:val="right"/>
            </w:pPr>
            <w:r>
              <w:rPr>
                <w:rFonts w:ascii="Tahoma" w:cs="Tahoma" w:eastAsia="Tahoma" w:hAnsi="Tahoma"/>
                <w:b w:val="false"/>
                <w:bCs w:val="false"/>
                <w:sz w:val="20"/>
                <w:szCs w:val="20"/>
              </w:rPr>
              <w:t xml:space="preserve">نصاب درسی + کتابخانه</w:t>
            </w:r>
          </w:p>
        </w:tc>
        <w:tc>
          <w:tcPr>
            <w:tcW w:type="dxa" w:w="1400"/>
          </w:tcPr>
          <w:p>
            <w:pPr>
              <w:bidi/>
              <w:jc w:val="right"/>
            </w:pPr>
            <w:r>
              <w:rPr>
                <w:rFonts w:ascii="Tahoma" w:cs="Tahoma" w:eastAsia="Tahoma" w:hAnsi="Tahoma"/>
                <w:b w:val="false"/>
                <w:bCs w:val="false"/>
                <w:sz w:val="20"/>
                <w:szCs w:val="20"/>
              </w:rPr>
              <w:t xml:space="preserve">شاگرد</w:t>
            </w:r>
          </w:p>
        </w:tc>
        <w:tc>
          <w:tcPr>
            <w:tcW w:type="dxa" w:w="1200"/>
          </w:tcPr>
          <w:p>
            <w:pPr>
              <w:bidi/>
              <w:jc w:val="right"/>
            </w:pPr>
            <w:r>
              <w:rPr>
                <w:rFonts w:ascii="Tahoma" w:cs="Tahoma" w:eastAsia="Tahoma" w:hAnsi="Tahoma"/>
                <w:b/>
                <w:bCs/>
                <w:color w:val="2E7D32"/>
                <w:sz w:val="20"/>
                <w:szCs w:val="20"/>
              </w:rPr>
              <w:t xml:space="preserve">کامل</w:t>
            </w:r>
          </w:p>
        </w:tc>
        <w:tc>
          <w:tcPr>
            <w:tcW w:type="dxa" w:w="4300"/>
          </w:tcPr>
          <w:p>
            <w:pPr>
              <w:bidi/>
              <w:jc w:val="right"/>
            </w:pPr>
            <w:r>
              <w:rPr>
                <w:rFonts w:ascii="Tahoma" w:cs="Tahoma" w:eastAsia="Tahoma" w:hAnsi="Tahoma"/>
                <w:b w:val="false"/>
                <w:bCs w:val="false"/>
                <w:sz w:val="20"/>
                <w:szCs w:val="20"/>
              </w:rPr>
              <w:t xml:space="preserve">صنف‌محور، تولید محتوا با هوش مصنوعی (Gemini)، کتابخانهٔ کتاب/جزوهٔ قابل‌دانلود</w:t>
            </w:r>
          </w:p>
        </w:tc>
      </w:tr>
      <w:tr>
        <w:tc>
          <w:tcPr>
            <w:tcW w:type="dxa" w:w="2600"/>
            <w:shd w:fill="F5F0E6" w:val="clear"/>
          </w:tcPr>
          <w:p>
            <w:pPr>
              <w:bidi/>
              <w:jc w:val="right"/>
            </w:pPr>
            <w:r>
              <w:rPr>
                <w:rFonts w:ascii="Tahoma" w:cs="Tahoma" w:eastAsia="Tahoma" w:hAnsi="Tahoma"/>
                <w:b w:val="false"/>
                <w:bCs w:val="false"/>
                <w:sz w:val="20"/>
                <w:szCs w:val="20"/>
              </w:rPr>
              <w:t xml:space="preserve">معلم هوشمند (چت + صدا)</w:t>
            </w:r>
          </w:p>
        </w:tc>
        <w:tc>
          <w:tcPr>
            <w:tcW w:type="dxa" w:w="1400"/>
            <w:shd w:fill="F5F0E6" w:val="clear"/>
          </w:tcPr>
          <w:p>
            <w:pPr>
              <w:bidi/>
              <w:jc w:val="right"/>
            </w:pPr>
            <w:r>
              <w:rPr>
                <w:rFonts w:ascii="Tahoma" w:cs="Tahoma" w:eastAsia="Tahoma" w:hAnsi="Tahoma"/>
                <w:b w:val="false"/>
                <w:bCs w:val="false"/>
                <w:sz w:val="20"/>
                <w:szCs w:val="20"/>
              </w:rPr>
              <w:t xml:space="preserve">شاگرد</w:t>
            </w:r>
          </w:p>
        </w:tc>
        <w:tc>
          <w:tcPr>
            <w:tcW w:type="dxa" w:w="1200"/>
            <w:shd w:fill="F5F0E6" w:val="clear"/>
          </w:tcPr>
          <w:p>
            <w:pPr>
              <w:bidi/>
              <w:jc w:val="right"/>
            </w:pPr>
            <w:r>
              <w:rPr>
                <w:rFonts w:ascii="Tahoma" w:cs="Tahoma" w:eastAsia="Tahoma" w:hAnsi="Tahoma"/>
                <w:b/>
                <w:bCs/>
                <w:color w:val="2E7D32"/>
                <w:sz w:val="20"/>
                <w:szCs w:val="20"/>
              </w:rPr>
              <w:t xml:space="preserve">کامل</w:t>
            </w:r>
          </w:p>
        </w:tc>
        <w:tc>
          <w:tcPr>
            <w:tcW w:type="dxa" w:w="4300"/>
            <w:shd w:fill="F5F0E6" w:val="clear"/>
          </w:tcPr>
          <w:p>
            <w:pPr>
              <w:bidi/>
              <w:jc w:val="right"/>
            </w:pPr>
            <w:r>
              <w:rPr>
                <w:rFonts w:ascii="Tahoma" w:cs="Tahoma" w:eastAsia="Tahoma" w:hAnsi="Tahoma"/>
                <w:b w:val="false"/>
                <w:bCs w:val="false"/>
                <w:sz w:val="20"/>
                <w:szCs w:val="20"/>
              </w:rPr>
              <w:t xml:space="preserve">گفتگوی متنی + صوتی، قفل‌شده به محدودهٔ درس، Context Caching برای کاهش هزینه، ثبت آماری برای مدیر</w:t>
            </w:r>
          </w:p>
        </w:tc>
      </w:tr>
      <w:tr>
        <w:tc>
          <w:tcPr>
            <w:tcW w:type="dxa" w:w="2600"/>
          </w:tcPr>
          <w:p>
            <w:pPr>
              <w:bidi/>
              <w:jc w:val="right"/>
            </w:pPr>
            <w:r>
              <w:rPr>
                <w:rFonts w:ascii="Tahoma" w:cs="Tahoma" w:eastAsia="Tahoma" w:hAnsi="Tahoma"/>
                <w:b w:val="false"/>
                <w:bCs w:val="false"/>
                <w:sz w:val="20"/>
                <w:szCs w:val="20"/>
              </w:rPr>
              <w:t xml:space="preserve">آزمون فصل (Chapter Quiz)</w:t>
            </w:r>
          </w:p>
        </w:tc>
        <w:tc>
          <w:tcPr>
            <w:tcW w:type="dxa" w:w="1400"/>
          </w:tcPr>
          <w:p>
            <w:pPr>
              <w:bidi/>
              <w:jc w:val="right"/>
            </w:pPr>
            <w:r>
              <w:rPr>
                <w:rFonts w:ascii="Tahoma" w:cs="Tahoma" w:eastAsia="Tahoma" w:hAnsi="Tahoma"/>
                <w:b w:val="false"/>
                <w:bCs w:val="false"/>
                <w:sz w:val="20"/>
                <w:szCs w:val="20"/>
              </w:rPr>
              <w:t xml:space="preserve">شاگرد</w:t>
            </w:r>
          </w:p>
        </w:tc>
        <w:tc>
          <w:tcPr>
            <w:tcW w:type="dxa" w:w="1200"/>
          </w:tcPr>
          <w:p>
            <w:pPr>
              <w:bidi/>
              <w:jc w:val="right"/>
            </w:pPr>
            <w:r>
              <w:rPr>
                <w:rFonts w:ascii="Tahoma" w:cs="Tahoma" w:eastAsia="Tahoma" w:hAnsi="Tahoma"/>
                <w:b/>
                <w:bCs/>
                <w:color w:val="2E7D32"/>
                <w:sz w:val="20"/>
                <w:szCs w:val="20"/>
              </w:rPr>
              <w:t xml:space="preserve">کامل</w:t>
            </w:r>
          </w:p>
        </w:tc>
        <w:tc>
          <w:tcPr>
            <w:tcW w:type="dxa" w:w="4300"/>
          </w:tcPr>
          <w:p>
            <w:pPr>
              <w:bidi/>
              <w:jc w:val="right"/>
            </w:pPr>
            <w:r>
              <w:rPr>
                <w:rFonts w:ascii="Tahoma" w:cs="Tahoma" w:eastAsia="Tahoma" w:hAnsi="Tahoma"/>
                <w:b w:val="false"/>
                <w:bCs w:val="false"/>
                <w:sz w:val="20"/>
                <w:szCs w:val="20"/>
              </w:rPr>
              <w:t xml:space="preserve">تولید خودکار با AI پس از پایان فصل، دروازهٔ ورود به فصل بعد</w:t>
            </w:r>
          </w:p>
        </w:tc>
      </w:tr>
      <w:tr>
        <w:tc>
          <w:tcPr>
            <w:tcW w:type="dxa" w:w="2600"/>
            <w:shd w:fill="F5F0E6" w:val="clear"/>
          </w:tcPr>
          <w:p>
            <w:pPr>
              <w:bidi/>
              <w:jc w:val="right"/>
            </w:pPr>
            <w:r>
              <w:rPr>
                <w:rFonts w:ascii="Tahoma" w:cs="Tahoma" w:eastAsia="Tahoma" w:hAnsi="Tahoma"/>
                <w:b w:val="false"/>
                <w:bCs w:val="false"/>
                <w:sz w:val="20"/>
                <w:szCs w:val="20"/>
              </w:rPr>
              <w:t xml:space="preserve">امتحان فاینل چندمضمونه</w:t>
            </w:r>
          </w:p>
        </w:tc>
        <w:tc>
          <w:tcPr>
            <w:tcW w:type="dxa" w:w="1400"/>
            <w:shd w:fill="F5F0E6" w:val="clear"/>
          </w:tcPr>
          <w:p>
            <w:pPr>
              <w:bidi/>
              <w:jc w:val="right"/>
            </w:pPr>
            <w:r>
              <w:rPr>
                <w:rFonts w:ascii="Tahoma" w:cs="Tahoma" w:eastAsia="Tahoma" w:hAnsi="Tahoma"/>
                <w:b w:val="false"/>
                <w:bCs w:val="false"/>
                <w:sz w:val="20"/>
                <w:szCs w:val="20"/>
              </w:rPr>
              <w:t xml:space="preserve">شاگرد</w:t>
            </w:r>
          </w:p>
        </w:tc>
        <w:tc>
          <w:tcPr>
            <w:tcW w:type="dxa" w:w="1200"/>
            <w:shd w:fill="F5F0E6" w:val="clear"/>
          </w:tcPr>
          <w:p>
            <w:pPr>
              <w:bidi/>
              <w:jc w:val="right"/>
            </w:pPr>
            <w:r>
              <w:rPr>
                <w:rFonts w:ascii="Tahoma" w:cs="Tahoma" w:eastAsia="Tahoma" w:hAnsi="Tahoma"/>
                <w:b/>
                <w:bCs/>
                <w:color w:val="2E7D32"/>
                <w:sz w:val="20"/>
                <w:szCs w:val="20"/>
              </w:rPr>
              <w:t xml:space="preserve">کامل</w:t>
            </w:r>
          </w:p>
        </w:tc>
        <w:tc>
          <w:tcPr>
            <w:tcW w:type="dxa" w:w="4300"/>
            <w:shd w:fill="F5F0E6" w:val="clear"/>
          </w:tcPr>
          <w:p>
            <w:pPr>
              <w:bidi/>
              <w:jc w:val="right"/>
            </w:pPr>
            <w:r>
              <w:rPr>
                <w:rFonts w:ascii="Tahoma" w:cs="Tahoma" w:eastAsia="Tahoma" w:hAnsi="Tahoma"/>
                <w:b w:val="false"/>
                <w:bCs w:val="false"/>
                <w:sz w:val="20"/>
                <w:szCs w:val="20"/>
              </w:rPr>
              <w:t xml:space="preserve">دروازهٔ ارتقا به صنف بعد، نمرهٔ قبولی ۸۰٪، بازیابی خودکار پس از ۱۵ روز + پوش نوتیفیکیشن</w:t>
            </w:r>
          </w:p>
        </w:tc>
      </w:tr>
      <w:tr>
        <w:tc>
          <w:tcPr>
            <w:tcW w:type="dxa" w:w="2600"/>
          </w:tcPr>
          <w:p>
            <w:pPr>
              <w:bidi/>
              <w:jc w:val="right"/>
            </w:pPr>
            <w:r>
              <w:rPr>
                <w:rFonts w:ascii="Tahoma" w:cs="Tahoma" w:eastAsia="Tahoma" w:hAnsi="Tahoma"/>
                <w:b w:val="false"/>
                <w:bCs w:val="false"/>
                <w:sz w:val="20"/>
                <w:szCs w:val="20"/>
              </w:rPr>
              <w:t xml:space="preserve">تمرین مضامین (Academy)</w:t>
            </w:r>
          </w:p>
        </w:tc>
        <w:tc>
          <w:tcPr>
            <w:tcW w:type="dxa" w:w="1400"/>
          </w:tcPr>
          <w:p>
            <w:pPr>
              <w:bidi/>
              <w:jc w:val="right"/>
            </w:pPr>
            <w:r>
              <w:rPr>
                <w:rFonts w:ascii="Tahoma" w:cs="Tahoma" w:eastAsia="Tahoma" w:hAnsi="Tahoma"/>
                <w:b w:val="false"/>
                <w:bCs w:val="false"/>
                <w:sz w:val="20"/>
                <w:szCs w:val="20"/>
              </w:rPr>
              <w:t xml:space="preserve">شاگرد</w:t>
            </w:r>
          </w:p>
        </w:tc>
        <w:tc>
          <w:tcPr>
            <w:tcW w:type="dxa" w:w="1200"/>
          </w:tcPr>
          <w:p>
            <w:pPr>
              <w:bidi/>
              <w:jc w:val="right"/>
            </w:pPr>
            <w:r>
              <w:rPr>
                <w:rFonts w:ascii="Tahoma" w:cs="Tahoma" w:eastAsia="Tahoma" w:hAnsi="Tahoma"/>
                <w:b/>
                <w:bCs/>
                <w:color w:val="2E7D32"/>
                <w:sz w:val="20"/>
                <w:szCs w:val="20"/>
              </w:rPr>
              <w:t xml:space="preserve">کامل</w:t>
            </w:r>
          </w:p>
        </w:tc>
        <w:tc>
          <w:tcPr>
            <w:tcW w:type="dxa" w:w="4300"/>
          </w:tcPr>
          <w:p>
            <w:pPr>
              <w:bidi/>
              <w:jc w:val="right"/>
            </w:pPr>
            <w:r>
              <w:rPr>
                <w:rFonts w:ascii="Tahoma" w:cs="Tahoma" w:eastAsia="Tahoma" w:hAnsi="Tahoma"/>
                <w:b w:val="false"/>
                <w:bCs w:val="false"/>
                <w:sz w:val="20"/>
                <w:szCs w:val="20"/>
              </w:rPr>
              <w:t xml:space="preserve">امتحانات تمرینی با نمره‌دهی تشریحی هوشمند</w:t>
            </w:r>
          </w:p>
        </w:tc>
      </w:tr>
      <w:tr>
        <w:tc>
          <w:tcPr>
            <w:tcW w:type="dxa" w:w="2600"/>
            <w:shd w:fill="F5F0E6" w:val="clear"/>
          </w:tcPr>
          <w:p>
            <w:pPr>
              <w:bidi/>
              <w:jc w:val="right"/>
            </w:pPr>
            <w:r>
              <w:rPr>
                <w:rFonts w:ascii="Tahoma" w:cs="Tahoma" w:eastAsia="Tahoma" w:hAnsi="Tahoma"/>
                <w:b w:val="false"/>
                <w:bCs w:val="false"/>
                <w:sz w:val="20"/>
                <w:szCs w:val="20"/>
              </w:rPr>
              <w:t xml:space="preserve">مشق کاغذی + نمره‌دهی</w:t>
            </w:r>
          </w:p>
        </w:tc>
        <w:tc>
          <w:tcPr>
            <w:tcW w:type="dxa" w:w="1400"/>
            <w:shd w:fill="F5F0E6" w:val="clear"/>
          </w:tcPr>
          <w:p>
            <w:pPr>
              <w:bidi/>
              <w:jc w:val="right"/>
            </w:pPr>
            <w:r>
              <w:rPr>
                <w:rFonts w:ascii="Tahoma" w:cs="Tahoma" w:eastAsia="Tahoma" w:hAnsi="Tahoma"/>
                <w:b w:val="false"/>
                <w:bCs w:val="false"/>
                <w:sz w:val="20"/>
                <w:szCs w:val="20"/>
              </w:rPr>
              <w:t xml:space="preserve">شاگرد</w:t>
            </w:r>
          </w:p>
        </w:tc>
        <w:tc>
          <w:tcPr>
            <w:tcW w:type="dxa" w:w="1200"/>
            <w:shd w:fill="F5F0E6" w:val="clear"/>
          </w:tcPr>
          <w:p>
            <w:pPr>
              <w:bidi/>
              <w:jc w:val="right"/>
            </w:pPr>
            <w:r>
              <w:rPr>
                <w:rFonts w:ascii="Tahoma" w:cs="Tahoma" w:eastAsia="Tahoma" w:hAnsi="Tahoma"/>
                <w:b/>
                <w:bCs/>
                <w:color w:val="2E7D32"/>
                <w:sz w:val="20"/>
                <w:szCs w:val="20"/>
              </w:rPr>
              <w:t xml:space="preserve">کامل</w:t>
            </w:r>
          </w:p>
        </w:tc>
        <w:tc>
          <w:tcPr>
            <w:tcW w:type="dxa" w:w="4300"/>
            <w:shd w:fill="F5F0E6" w:val="clear"/>
          </w:tcPr>
          <w:p>
            <w:pPr>
              <w:bidi/>
              <w:jc w:val="right"/>
            </w:pPr>
            <w:r>
              <w:rPr>
                <w:rFonts w:ascii="Tahoma" w:cs="Tahoma" w:eastAsia="Tahoma" w:hAnsi="Tahoma"/>
                <w:b w:val="false"/>
                <w:bCs w:val="false"/>
                <w:sz w:val="20"/>
                <w:szCs w:val="20"/>
              </w:rPr>
              <w:t xml:space="preserve">عکس از مشق دست‌نویس → OCR و نمره‌دهی با Gemini Vision</w:t>
            </w:r>
          </w:p>
        </w:tc>
      </w:tr>
      <w:tr>
        <w:tc>
          <w:tcPr>
            <w:tcW w:type="dxa" w:w="2600"/>
          </w:tcPr>
          <w:p>
            <w:pPr>
              <w:bidi/>
              <w:jc w:val="right"/>
            </w:pPr>
            <w:r>
              <w:rPr>
                <w:rFonts w:ascii="Tahoma" w:cs="Tahoma" w:eastAsia="Tahoma" w:hAnsi="Tahoma"/>
                <w:b w:val="false"/>
                <w:bCs w:val="false"/>
                <w:sz w:val="20"/>
                <w:szCs w:val="20"/>
              </w:rPr>
              <w:t xml:space="preserve">سمینار زندهٔ ویدیویی</w:t>
            </w:r>
          </w:p>
        </w:tc>
        <w:tc>
          <w:tcPr>
            <w:tcW w:type="dxa" w:w="1400"/>
          </w:tcPr>
          <w:p>
            <w:pPr>
              <w:bidi/>
              <w:jc w:val="right"/>
            </w:pPr>
            <w:r>
              <w:rPr>
                <w:rFonts w:ascii="Tahoma" w:cs="Tahoma" w:eastAsia="Tahoma" w:hAnsi="Tahoma"/>
                <w:b w:val="false"/>
                <w:bCs w:val="false"/>
                <w:sz w:val="20"/>
                <w:szCs w:val="20"/>
              </w:rPr>
              <w:t xml:space="preserve">همه</w:t>
            </w:r>
          </w:p>
        </w:tc>
        <w:tc>
          <w:tcPr>
            <w:tcW w:type="dxa" w:w="1200"/>
          </w:tcPr>
          <w:p>
            <w:pPr>
              <w:bidi/>
              <w:jc w:val="right"/>
            </w:pPr>
            <w:r>
              <w:rPr>
                <w:rFonts w:ascii="Tahoma" w:cs="Tahoma" w:eastAsia="Tahoma" w:hAnsi="Tahoma"/>
                <w:b/>
                <w:bCs/>
                <w:color w:val="2E7D32"/>
                <w:sz w:val="20"/>
                <w:szCs w:val="20"/>
              </w:rPr>
              <w:t xml:space="preserve">کامل</w:t>
            </w:r>
          </w:p>
        </w:tc>
        <w:tc>
          <w:tcPr>
            <w:tcW w:type="dxa" w:w="4300"/>
          </w:tcPr>
          <w:p>
            <w:pPr>
              <w:bidi/>
              <w:jc w:val="right"/>
            </w:pPr>
            <w:r>
              <w:rPr>
                <w:rFonts w:ascii="Tahoma" w:cs="Tahoma" w:eastAsia="Tahoma" w:hAnsi="Tahoma"/>
                <w:b w:val="false"/>
                <w:bCs w:val="false"/>
                <w:sz w:val="20"/>
                <w:szCs w:val="20"/>
              </w:rPr>
              <w:t xml:space="preserve">کنفرانس دوطرفهٔ واقعی (JaaS/Jitsi احرازهویت‌شده)، به‌علاوهٔ گزینهٔ پخش یک‌طرفهٔ Cloudflare Stream</w:t>
            </w:r>
          </w:p>
        </w:tc>
      </w:tr>
      <w:tr>
        <w:tc>
          <w:tcPr>
            <w:tcW w:type="dxa" w:w="2600"/>
            <w:shd w:fill="F5F0E6" w:val="clear"/>
          </w:tcPr>
          <w:p>
            <w:pPr>
              <w:bidi/>
              <w:jc w:val="right"/>
            </w:pPr>
            <w:r>
              <w:rPr>
                <w:rFonts w:ascii="Tahoma" w:cs="Tahoma" w:eastAsia="Tahoma" w:hAnsi="Tahoma"/>
                <w:b w:val="false"/>
                <w:bCs w:val="false"/>
                <w:sz w:val="20"/>
                <w:szCs w:val="20"/>
              </w:rPr>
              <w:t xml:space="preserve">گواهی‌نامه/سرتیفیکیت</w:t>
            </w:r>
          </w:p>
        </w:tc>
        <w:tc>
          <w:tcPr>
            <w:tcW w:type="dxa" w:w="1400"/>
            <w:shd w:fill="F5F0E6" w:val="clear"/>
          </w:tcPr>
          <w:p>
            <w:pPr>
              <w:bidi/>
              <w:jc w:val="right"/>
            </w:pPr>
            <w:r>
              <w:rPr>
                <w:rFonts w:ascii="Tahoma" w:cs="Tahoma" w:eastAsia="Tahoma" w:hAnsi="Tahoma"/>
                <w:b w:val="false"/>
                <w:bCs w:val="false"/>
                <w:sz w:val="20"/>
                <w:szCs w:val="20"/>
              </w:rPr>
              <w:t xml:space="preserve">شاگرد/والد</w:t>
            </w:r>
          </w:p>
        </w:tc>
        <w:tc>
          <w:tcPr>
            <w:tcW w:type="dxa" w:w="1200"/>
            <w:shd w:fill="F5F0E6" w:val="clear"/>
          </w:tcPr>
          <w:p>
            <w:pPr>
              <w:bidi/>
              <w:jc w:val="right"/>
            </w:pPr>
            <w:r>
              <w:rPr>
                <w:rFonts w:ascii="Tahoma" w:cs="Tahoma" w:eastAsia="Tahoma" w:hAnsi="Tahoma"/>
                <w:b/>
                <w:bCs/>
                <w:color w:val="2E7D32"/>
                <w:sz w:val="20"/>
                <w:szCs w:val="20"/>
              </w:rPr>
              <w:t xml:space="preserve">کامل</w:t>
            </w:r>
          </w:p>
        </w:tc>
        <w:tc>
          <w:tcPr>
            <w:tcW w:type="dxa" w:w="4300"/>
            <w:shd w:fill="F5F0E6" w:val="clear"/>
          </w:tcPr>
          <w:p>
            <w:pPr>
              <w:bidi/>
              <w:jc w:val="right"/>
            </w:pPr>
            <w:r>
              <w:rPr>
                <w:rFonts w:ascii="Tahoma" w:cs="Tahoma" w:eastAsia="Tahoma" w:hAnsi="Tahoma"/>
                <w:b w:val="false"/>
                <w:bCs w:val="false"/>
                <w:sz w:val="20"/>
                <w:szCs w:val="20"/>
              </w:rPr>
              <w:t xml:space="preserve">صدور خودکار پایان صنف، امضای رمزنگاری‌شده (ECDSA)، تأیید اصالت با QR</w:t>
            </w:r>
          </w:p>
        </w:tc>
      </w:tr>
      <w:tr>
        <w:tc>
          <w:tcPr>
            <w:tcW w:type="dxa" w:w="2600"/>
          </w:tcPr>
          <w:p>
            <w:pPr>
              <w:bidi/>
              <w:jc w:val="right"/>
            </w:pPr>
            <w:r>
              <w:rPr>
                <w:rFonts w:ascii="Tahoma" w:cs="Tahoma" w:eastAsia="Tahoma" w:hAnsi="Tahoma"/>
                <w:b w:val="false"/>
                <w:bCs w:val="false"/>
                <w:sz w:val="20"/>
                <w:szCs w:val="20"/>
              </w:rPr>
              <w:t xml:space="preserve">نقشهٔ صنف‌ها و ارتقا</w:t>
            </w:r>
          </w:p>
        </w:tc>
        <w:tc>
          <w:tcPr>
            <w:tcW w:type="dxa" w:w="1400"/>
          </w:tcPr>
          <w:p>
            <w:pPr>
              <w:bidi/>
              <w:jc w:val="right"/>
            </w:pPr>
            <w:r>
              <w:rPr>
                <w:rFonts w:ascii="Tahoma" w:cs="Tahoma" w:eastAsia="Tahoma" w:hAnsi="Tahoma"/>
                <w:b w:val="false"/>
                <w:bCs w:val="false"/>
                <w:sz w:val="20"/>
                <w:szCs w:val="20"/>
              </w:rPr>
              <w:t xml:space="preserve">شاگرد</w:t>
            </w:r>
          </w:p>
        </w:tc>
        <w:tc>
          <w:tcPr>
            <w:tcW w:type="dxa" w:w="1200"/>
          </w:tcPr>
          <w:p>
            <w:pPr>
              <w:bidi/>
              <w:jc w:val="right"/>
            </w:pPr>
            <w:r>
              <w:rPr>
                <w:rFonts w:ascii="Tahoma" w:cs="Tahoma" w:eastAsia="Tahoma" w:hAnsi="Tahoma"/>
                <w:b/>
                <w:bCs/>
                <w:color w:val="2E7D32"/>
                <w:sz w:val="20"/>
                <w:szCs w:val="20"/>
              </w:rPr>
              <w:t xml:space="preserve">کامل</w:t>
            </w:r>
          </w:p>
        </w:tc>
        <w:tc>
          <w:tcPr>
            <w:tcW w:type="dxa" w:w="4300"/>
          </w:tcPr>
          <w:p>
            <w:pPr>
              <w:bidi/>
              <w:jc w:val="right"/>
            </w:pPr>
            <w:r>
              <w:rPr>
                <w:rFonts w:ascii="Tahoma" w:cs="Tahoma" w:eastAsia="Tahoma" w:hAnsi="Tahoma"/>
                <w:b w:val="false"/>
                <w:bCs w:val="false"/>
                <w:sz w:val="20"/>
                <w:szCs w:val="20"/>
              </w:rPr>
              <w:t xml:space="preserve">وضعیت قفل/باز صنف بر اساس پیشرفت واقعی</w:t>
            </w:r>
          </w:p>
        </w:tc>
      </w:tr>
      <w:tr>
        <w:tc>
          <w:tcPr>
            <w:tcW w:type="dxa" w:w="2600"/>
            <w:shd w:fill="F5F0E6" w:val="clear"/>
          </w:tcPr>
          <w:p>
            <w:pPr>
              <w:bidi/>
              <w:jc w:val="right"/>
            </w:pPr>
            <w:r>
              <w:rPr>
                <w:rFonts w:ascii="Tahoma" w:cs="Tahoma" w:eastAsia="Tahoma" w:hAnsi="Tahoma"/>
                <w:b w:val="false"/>
                <w:bCs w:val="false"/>
                <w:sz w:val="20"/>
                <w:szCs w:val="20"/>
              </w:rPr>
              <w:t xml:space="preserve">حاضری و امتیاز/سطح</w:t>
            </w:r>
          </w:p>
        </w:tc>
        <w:tc>
          <w:tcPr>
            <w:tcW w:type="dxa" w:w="1400"/>
            <w:shd w:fill="F5F0E6" w:val="clear"/>
          </w:tcPr>
          <w:p>
            <w:pPr>
              <w:bidi/>
              <w:jc w:val="right"/>
            </w:pPr>
            <w:r>
              <w:rPr>
                <w:rFonts w:ascii="Tahoma" w:cs="Tahoma" w:eastAsia="Tahoma" w:hAnsi="Tahoma"/>
                <w:b w:val="false"/>
                <w:bCs w:val="false"/>
                <w:sz w:val="20"/>
                <w:szCs w:val="20"/>
              </w:rPr>
              <w:t xml:space="preserve">شاگرد</w:t>
            </w:r>
          </w:p>
        </w:tc>
        <w:tc>
          <w:tcPr>
            <w:tcW w:type="dxa" w:w="1200"/>
            <w:shd w:fill="F5F0E6" w:val="clear"/>
          </w:tcPr>
          <w:p>
            <w:pPr>
              <w:bidi/>
              <w:jc w:val="right"/>
            </w:pPr>
            <w:r>
              <w:rPr>
                <w:rFonts w:ascii="Tahoma" w:cs="Tahoma" w:eastAsia="Tahoma" w:hAnsi="Tahoma"/>
                <w:b/>
                <w:bCs/>
                <w:color w:val="2E7D32"/>
                <w:sz w:val="20"/>
                <w:szCs w:val="20"/>
              </w:rPr>
              <w:t xml:space="preserve">کامل</w:t>
            </w:r>
          </w:p>
        </w:tc>
        <w:tc>
          <w:tcPr>
            <w:tcW w:type="dxa" w:w="4300"/>
            <w:shd w:fill="F5F0E6" w:val="clear"/>
          </w:tcPr>
          <w:p>
            <w:pPr>
              <w:bidi/>
              <w:jc w:val="right"/>
            </w:pPr>
            <w:r>
              <w:rPr>
                <w:rFonts w:ascii="Tahoma" w:cs="Tahoma" w:eastAsia="Tahoma" w:hAnsi="Tahoma"/>
                <w:b w:val="false"/>
                <w:bCs w:val="false"/>
                <w:sz w:val="20"/>
                <w:szCs w:val="20"/>
              </w:rPr>
              <w:t xml:space="preserve">محاسبه از فعالیت واقعی (درس، آزمون، مشق، سمینار) — نه ثبت دستی</w:t>
            </w:r>
          </w:p>
        </w:tc>
      </w:tr>
      <w:tr>
        <w:tc>
          <w:tcPr>
            <w:tcW w:type="dxa" w:w="2600"/>
          </w:tcPr>
          <w:p>
            <w:pPr>
              <w:bidi/>
              <w:jc w:val="right"/>
            </w:pPr>
            <w:r>
              <w:rPr>
                <w:rFonts w:ascii="Tahoma" w:cs="Tahoma" w:eastAsia="Tahoma" w:hAnsi="Tahoma"/>
                <w:b w:val="false"/>
                <w:bCs w:val="false"/>
                <w:sz w:val="20"/>
                <w:szCs w:val="20"/>
              </w:rPr>
              <w:t xml:space="preserve">تقسیم اوقات هفتگی هوشمند</w:t>
            </w:r>
          </w:p>
        </w:tc>
        <w:tc>
          <w:tcPr>
            <w:tcW w:type="dxa" w:w="1400"/>
          </w:tcPr>
          <w:p>
            <w:pPr>
              <w:bidi/>
              <w:jc w:val="right"/>
            </w:pPr>
            <w:r>
              <w:rPr>
                <w:rFonts w:ascii="Tahoma" w:cs="Tahoma" w:eastAsia="Tahoma" w:hAnsi="Tahoma"/>
                <w:b w:val="false"/>
                <w:bCs w:val="false"/>
                <w:sz w:val="20"/>
                <w:szCs w:val="20"/>
              </w:rPr>
              <w:t xml:space="preserve">شاگرد</w:t>
            </w:r>
          </w:p>
        </w:tc>
        <w:tc>
          <w:tcPr>
            <w:tcW w:type="dxa" w:w="1200"/>
          </w:tcPr>
          <w:p>
            <w:pPr>
              <w:bidi/>
              <w:jc w:val="right"/>
            </w:pPr>
            <w:r>
              <w:rPr>
                <w:rFonts w:ascii="Tahoma" w:cs="Tahoma" w:eastAsia="Tahoma" w:hAnsi="Tahoma"/>
                <w:b/>
                <w:bCs/>
                <w:color w:val="2E7D32"/>
                <w:sz w:val="20"/>
                <w:szCs w:val="20"/>
              </w:rPr>
              <w:t xml:space="preserve">کامل</w:t>
            </w:r>
          </w:p>
        </w:tc>
        <w:tc>
          <w:tcPr>
            <w:tcW w:type="dxa" w:w="4300"/>
          </w:tcPr>
          <w:p>
            <w:pPr>
              <w:bidi/>
              <w:jc w:val="right"/>
            </w:pPr>
            <w:r>
              <w:rPr>
                <w:rFonts w:ascii="Tahoma" w:cs="Tahoma" w:eastAsia="Tahoma" w:hAnsi="Tahoma"/>
                <w:b w:val="false"/>
                <w:bCs w:val="false"/>
                <w:sz w:val="20"/>
                <w:szCs w:val="20"/>
              </w:rPr>
              <w:t xml:space="preserve">برنامهٔ هفتگی شخصی‌سازی‌شده بر پایهٔ پیشرفت واقعی</w:t>
            </w:r>
          </w:p>
        </w:tc>
      </w:tr>
      <w:tr>
        <w:tc>
          <w:tcPr>
            <w:tcW w:type="dxa" w:w="2600"/>
            <w:shd w:fill="F5F0E6" w:val="clear"/>
          </w:tcPr>
          <w:p>
            <w:pPr>
              <w:bidi/>
              <w:jc w:val="right"/>
            </w:pPr>
            <w:r>
              <w:rPr>
                <w:rFonts w:ascii="Tahoma" w:cs="Tahoma" w:eastAsia="Tahoma" w:hAnsi="Tahoma"/>
                <w:b w:val="false"/>
                <w:bCs w:val="false"/>
                <w:sz w:val="20"/>
                <w:szCs w:val="20"/>
              </w:rPr>
              <w:t xml:space="preserve">مشاور هوشمند</w:t>
            </w:r>
          </w:p>
        </w:tc>
        <w:tc>
          <w:tcPr>
            <w:tcW w:type="dxa" w:w="1400"/>
            <w:shd w:fill="F5F0E6" w:val="clear"/>
          </w:tcPr>
          <w:p>
            <w:pPr>
              <w:bidi/>
              <w:jc w:val="right"/>
            </w:pPr>
            <w:r>
              <w:rPr>
                <w:rFonts w:ascii="Tahoma" w:cs="Tahoma" w:eastAsia="Tahoma" w:hAnsi="Tahoma"/>
                <w:b w:val="false"/>
                <w:bCs w:val="false"/>
                <w:sz w:val="20"/>
                <w:szCs w:val="20"/>
              </w:rPr>
              <w:t xml:space="preserve">شاگرد</w:t>
            </w:r>
          </w:p>
        </w:tc>
        <w:tc>
          <w:tcPr>
            <w:tcW w:type="dxa" w:w="1200"/>
            <w:shd w:fill="F5F0E6" w:val="clear"/>
          </w:tcPr>
          <w:p>
            <w:pPr>
              <w:bidi/>
              <w:jc w:val="right"/>
            </w:pPr>
            <w:r>
              <w:rPr>
                <w:rFonts w:ascii="Tahoma" w:cs="Tahoma" w:eastAsia="Tahoma" w:hAnsi="Tahoma"/>
                <w:b/>
                <w:bCs/>
                <w:color w:val="2E7D32"/>
                <w:sz w:val="20"/>
                <w:szCs w:val="20"/>
              </w:rPr>
              <w:t xml:space="preserve">کامل</w:t>
            </w:r>
          </w:p>
        </w:tc>
        <w:tc>
          <w:tcPr>
            <w:tcW w:type="dxa" w:w="4300"/>
            <w:shd w:fill="F5F0E6" w:val="clear"/>
          </w:tcPr>
          <w:p>
            <w:pPr>
              <w:bidi/>
              <w:jc w:val="right"/>
            </w:pPr>
            <w:r>
              <w:rPr>
                <w:rFonts w:ascii="Tahoma" w:cs="Tahoma" w:eastAsia="Tahoma" w:hAnsi="Tahoma"/>
                <w:b w:val="false"/>
                <w:bCs w:val="false"/>
                <w:sz w:val="20"/>
                <w:szCs w:val="20"/>
              </w:rPr>
              <w:t xml:space="preserve">حمایت روانی/اجتماعی/خانوادگی، قابل‌بازبینی مدیر برای ایمنی</w:t>
            </w:r>
          </w:p>
        </w:tc>
      </w:tr>
      <w:tr>
        <w:tc>
          <w:tcPr>
            <w:tcW w:type="dxa" w:w="2600"/>
          </w:tcPr>
          <w:p>
            <w:pPr>
              <w:bidi/>
              <w:jc w:val="right"/>
            </w:pPr>
            <w:r>
              <w:rPr>
                <w:rFonts w:ascii="Tahoma" w:cs="Tahoma" w:eastAsia="Tahoma" w:hAnsi="Tahoma"/>
                <w:b w:val="false"/>
                <w:bCs w:val="false"/>
                <w:sz w:val="20"/>
                <w:szCs w:val="20"/>
              </w:rPr>
              <w:t xml:space="preserve">حافظهٔ جمعی</w:t>
            </w:r>
          </w:p>
        </w:tc>
        <w:tc>
          <w:tcPr>
            <w:tcW w:type="dxa" w:w="1400"/>
          </w:tcPr>
          <w:p>
            <w:pPr>
              <w:bidi/>
              <w:jc w:val="right"/>
            </w:pPr>
            <w:r>
              <w:rPr>
                <w:rFonts w:ascii="Tahoma" w:cs="Tahoma" w:eastAsia="Tahoma" w:hAnsi="Tahoma"/>
                <w:b w:val="false"/>
                <w:bCs w:val="false"/>
                <w:sz w:val="20"/>
                <w:szCs w:val="20"/>
              </w:rPr>
              <w:t xml:space="preserve">همه</w:t>
            </w:r>
          </w:p>
        </w:tc>
        <w:tc>
          <w:tcPr>
            <w:tcW w:type="dxa" w:w="1200"/>
          </w:tcPr>
          <w:p>
            <w:pPr>
              <w:bidi/>
              <w:jc w:val="right"/>
            </w:pPr>
            <w:r>
              <w:rPr>
                <w:rFonts w:ascii="Tahoma" w:cs="Tahoma" w:eastAsia="Tahoma" w:hAnsi="Tahoma"/>
                <w:b/>
                <w:bCs/>
                <w:color w:val="2E7D32"/>
                <w:sz w:val="20"/>
                <w:szCs w:val="20"/>
              </w:rPr>
              <w:t xml:space="preserve">کامل</w:t>
            </w:r>
          </w:p>
        </w:tc>
        <w:tc>
          <w:tcPr>
            <w:tcW w:type="dxa" w:w="4300"/>
          </w:tcPr>
          <w:p>
            <w:pPr>
              <w:bidi/>
              <w:jc w:val="right"/>
            </w:pPr>
            <w:r>
              <w:rPr>
                <w:rFonts w:ascii="Tahoma" w:cs="Tahoma" w:eastAsia="Tahoma" w:hAnsi="Tahoma"/>
                <w:b w:val="false"/>
                <w:bCs w:val="false"/>
                <w:sz w:val="20"/>
                <w:szCs w:val="20"/>
              </w:rPr>
              <w:t xml:space="preserve">فید عمومی روایت/تجربه — بدون قید نقش</w:t>
            </w:r>
          </w:p>
        </w:tc>
      </w:tr>
      <w:tr>
        <w:tc>
          <w:tcPr>
            <w:tcW w:type="dxa" w:w="2600"/>
            <w:shd w:fill="F5F0E6" w:val="clear"/>
          </w:tcPr>
          <w:p>
            <w:pPr>
              <w:bidi/>
              <w:jc w:val="right"/>
            </w:pPr>
            <w:r>
              <w:rPr>
                <w:rFonts w:ascii="Tahoma" w:cs="Tahoma" w:eastAsia="Tahoma" w:hAnsi="Tahoma"/>
                <w:b w:val="false"/>
                <w:bCs w:val="false"/>
                <w:sz w:val="20"/>
                <w:szCs w:val="20"/>
              </w:rPr>
              <w:t xml:space="preserve">چت با هم‌صنفی/مدیریت</w:t>
            </w:r>
          </w:p>
        </w:tc>
        <w:tc>
          <w:tcPr>
            <w:tcW w:type="dxa" w:w="1400"/>
            <w:shd w:fill="F5F0E6" w:val="clear"/>
          </w:tcPr>
          <w:p>
            <w:pPr>
              <w:bidi/>
              <w:jc w:val="right"/>
            </w:pPr>
            <w:r>
              <w:rPr>
                <w:rFonts w:ascii="Tahoma" w:cs="Tahoma" w:eastAsia="Tahoma" w:hAnsi="Tahoma"/>
                <w:b w:val="false"/>
                <w:bCs w:val="false"/>
                <w:sz w:val="20"/>
                <w:szCs w:val="20"/>
              </w:rPr>
              <w:t xml:space="preserve">شاگرد</w:t>
            </w:r>
          </w:p>
        </w:tc>
        <w:tc>
          <w:tcPr>
            <w:tcW w:type="dxa" w:w="1200"/>
            <w:shd w:fill="F5F0E6" w:val="clear"/>
          </w:tcPr>
          <w:p>
            <w:pPr>
              <w:bidi/>
              <w:jc w:val="right"/>
            </w:pPr>
            <w:r>
              <w:rPr>
                <w:rFonts w:ascii="Tahoma" w:cs="Tahoma" w:eastAsia="Tahoma" w:hAnsi="Tahoma"/>
                <w:b/>
                <w:bCs/>
                <w:color w:val="2E7D32"/>
                <w:sz w:val="20"/>
                <w:szCs w:val="20"/>
              </w:rPr>
              <w:t xml:space="preserve">کامل</w:t>
            </w:r>
          </w:p>
        </w:tc>
        <w:tc>
          <w:tcPr>
            <w:tcW w:type="dxa" w:w="4300"/>
            <w:shd w:fill="F5F0E6" w:val="clear"/>
          </w:tcPr>
          <w:p>
            <w:pPr>
              <w:bidi/>
              <w:jc w:val="right"/>
            </w:pPr>
            <w:r>
              <w:rPr>
                <w:rFonts w:ascii="Tahoma" w:cs="Tahoma" w:eastAsia="Tahoma" w:hAnsi="Tahoma"/>
                <w:b w:val="false"/>
                <w:bCs w:val="false"/>
                <w:sz w:val="20"/>
                <w:szCs w:val="20"/>
              </w:rPr>
              <w:t xml:space="preserve">پیام متنی/صوتی، قابل‌نظارت مدیر</w:t>
            </w:r>
          </w:p>
        </w:tc>
      </w:tr>
      <w:tr>
        <w:tc>
          <w:tcPr>
            <w:tcW w:type="dxa" w:w="2600"/>
          </w:tcPr>
          <w:p>
            <w:pPr>
              <w:bidi/>
              <w:jc w:val="right"/>
            </w:pPr>
            <w:r>
              <w:rPr>
                <w:rFonts w:ascii="Tahoma" w:cs="Tahoma" w:eastAsia="Tahoma" w:hAnsi="Tahoma"/>
                <w:b w:val="false"/>
                <w:bCs w:val="false"/>
                <w:sz w:val="20"/>
                <w:szCs w:val="20"/>
              </w:rPr>
              <w:t xml:space="preserve">داشبورد والدین (چندفرزندی)</w:t>
            </w:r>
          </w:p>
        </w:tc>
        <w:tc>
          <w:tcPr>
            <w:tcW w:type="dxa" w:w="1400"/>
          </w:tcPr>
          <w:p>
            <w:pPr>
              <w:bidi/>
              <w:jc w:val="right"/>
            </w:pPr>
            <w:r>
              <w:rPr>
                <w:rFonts w:ascii="Tahoma" w:cs="Tahoma" w:eastAsia="Tahoma" w:hAnsi="Tahoma"/>
                <w:b w:val="false"/>
                <w:bCs w:val="false"/>
                <w:sz w:val="20"/>
                <w:szCs w:val="20"/>
              </w:rPr>
              <w:t xml:space="preserve">والد</w:t>
            </w:r>
          </w:p>
        </w:tc>
        <w:tc>
          <w:tcPr>
            <w:tcW w:type="dxa" w:w="1200"/>
          </w:tcPr>
          <w:p>
            <w:pPr>
              <w:bidi/>
              <w:jc w:val="right"/>
            </w:pPr>
            <w:r>
              <w:rPr>
                <w:rFonts w:ascii="Tahoma" w:cs="Tahoma" w:eastAsia="Tahoma" w:hAnsi="Tahoma"/>
                <w:b/>
                <w:bCs/>
                <w:color w:val="2E7D32"/>
                <w:sz w:val="20"/>
                <w:szCs w:val="20"/>
              </w:rPr>
              <w:t xml:space="preserve">کامل</w:t>
            </w:r>
          </w:p>
        </w:tc>
        <w:tc>
          <w:tcPr>
            <w:tcW w:type="dxa" w:w="4300"/>
          </w:tcPr>
          <w:p>
            <w:pPr>
              <w:bidi/>
              <w:jc w:val="right"/>
            </w:pPr>
            <w:r>
              <w:rPr>
                <w:rFonts w:ascii="Tahoma" w:cs="Tahoma" w:eastAsia="Tahoma" w:hAnsi="Tahoma"/>
                <w:b w:val="false"/>
                <w:bCs w:val="false"/>
                <w:sz w:val="20"/>
                <w:szCs w:val="20"/>
              </w:rPr>
              <w:t xml:space="preserve">نتایج امتحانات، سرتیفیکیت، فیصدی پیشرفت، حاضری، اشتراک سمینار — به‌ازای هر فرزند جدا</w:t>
            </w:r>
          </w:p>
        </w:tc>
      </w:tr>
      <w:tr>
        <w:tc>
          <w:tcPr>
            <w:tcW w:type="dxa" w:w="2600"/>
            <w:shd w:fill="F5F0E6" w:val="clear"/>
          </w:tcPr>
          <w:p>
            <w:pPr>
              <w:bidi/>
              <w:jc w:val="right"/>
            </w:pPr>
            <w:r>
              <w:rPr>
                <w:rFonts w:ascii="Tahoma" w:cs="Tahoma" w:eastAsia="Tahoma" w:hAnsi="Tahoma"/>
                <w:b w:val="false"/>
                <w:bCs w:val="false"/>
                <w:sz w:val="20"/>
                <w:szCs w:val="20"/>
              </w:rPr>
              <w:t xml:space="preserve">مدیریت سمینار/پخش زنده</w:t>
            </w:r>
          </w:p>
        </w:tc>
        <w:tc>
          <w:tcPr>
            <w:tcW w:type="dxa" w:w="1400"/>
            <w:shd w:fill="F5F0E6" w:val="clear"/>
          </w:tcPr>
          <w:p>
            <w:pPr>
              <w:bidi/>
              <w:jc w:val="right"/>
            </w:pPr>
            <w:r>
              <w:rPr>
                <w:rFonts w:ascii="Tahoma" w:cs="Tahoma" w:eastAsia="Tahoma" w:hAnsi="Tahoma"/>
                <w:b w:val="false"/>
                <w:bCs w:val="false"/>
                <w:sz w:val="20"/>
                <w:szCs w:val="20"/>
              </w:rPr>
              <w:t xml:space="preserve">استاد</w:t>
            </w:r>
          </w:p>
        </w:tc>
        <w:tc>
          <w:tcPr>
            <w:tcW w:type="dxa" w:w="1200"/>
            <w:shd w:fill="F5F0E6" w:val="clear"/>
          </w:tcPr>
          <w:p>
            <w:pPr>
              <w:bidi/>
              <w:jc w:val="right"/>
            </w:pPr>
            <w:r>
              <w:rPr>
                <w:rFonts w:ascii="Tahoma" w:cs="Tahoma" w:eastAsia="Tahoma" w:hAnsi="Tahoma"/>
                <w:b/>
                <w:bCs/>
                <w:color w:val="2E7D32"/>
                <w:sz w:val="20"/>
                <w:szCs w:val="20"/>
              </w:rPr>
              <w:t xml:space="preserve">کامل</w:t>
            </w:r>
          </w:p>
        </w:tc>
        <w:tc>
          <w:tcPr>
            <w:tcW w:type="dxa" w:w="4300"/>
            <w:shd w:fill="F5F0E6" w:val="clear"/>
          </w:tcPr>
          <w:p>
            <w:pPr>
              <w:bidi/>
              <w:jc w:val="right"/>
            </w:pPr>
            <w:r>
              <w:rPr>
                <w:rFonts w:ascii="Tahoma" w:cs="Tahoma" w:eastAsia="Tahoma" w:hAnsi="Tahoma"/>
                <w:b w:val="false"/>
                <w:bCs w:val="false"/>
                <w:sz w:val="20"/>
                <w:szCs w:val="20"/>
              </w:rPr>
              <w:t xml:space="preserve">ساخت/زمان‌بندی سمینار، شروع/پایان جلسه، فهرست ثبت‌نامی‌ها</w:t>
            </w:r>
          </w:p>
        </w:tc>
      </w:tr>
      <w:tr>
        <w:tc>
          <w:tcPr>
            <w:tcW w:type="dxa" w:w="2600"/>
          </w:tcPr>
          <w:p>
            <w:pPr>
              <w:bidi/>
              <w:jc w:val="right"/>
            </w:pPr>
            <w:r>
              <w:rPr>
                <w:rFonts w:ascii="Tahoma" w:cs="Tahoma" w:eastAsia="Tahoma" w:hAnsi="Tahoma"/>
                <w:b w:val="false"/>
                <w:bCs w:val="false"/>
                <w:sz w:val="20"/>
                <w:szCs w:val="20"/>
              </w:rPr>
              <w:t xml:space="preserve">مدیریت کاربران</w:t>
            </w:r>
          </w:p>
        </w:tc>
        <w:tc>
          <w:tcPr>
            <w:tcW w:type="dxa" w:w="1400"/>
          </w:tcPr>
          <w:p>
            <w:pPr>
              <w:bidi/>
              <w:jc w:val="right"/>
            </w:pPr>
            <w:r>
              <w:rPr>
                <w:rFonts w:ascii="Tahoma" w:cs="Tahoma" w:eastAsia="Tahoma" w:hAnsi="Tahoma"/>
                <w:b w:val="false"/>
                <w:bCs w:val="false"/>
                <w:sz w:val="20"/>
                <w:szCs w:val="20"/>
              </w:rPr>
              <w:t xml:space="preserve">مدیر ارشد</w:t>
            </w:r>
          </w:p>
        </w:tc>
        <w:tc>
          <w:tcPr>
            <w:tcW w:type="dxa" w:w="1200"/>
          </w:tcPr>
          <w:p>
            <w:pPr>
              <w:bidi/>
              <w:jc w:val="right"/>
            </w:pPr>
            <w:r>
              <w:rPr>
                <w:rFonts w:ascii="Tahoma" w:cs="Tahoma" w:eastAsia="Tahoma" w:hAnsi="Tahoma"/>
                <w:b/>
                <w:bCs/>
                <w:color w:val="2E7D32"/>
                <w:sz w:val="20"/>
                <w:szCs w:val="20"/>
              </w:rPr>
              <w:t xml:space="preserve">کامل</w:t>
            </w:r>
          </w:p>
        </w:tc>
        <w:tc>
          <w:tcPr>
            <w:tcW w:type="dxa" w:w="4300"/>
          </w:tcPr>
          <w:p>
            <w:pPr>
              <w:bidi/>
              <w:jc w:val="right"/>
            </w:pPr>
            <w:r>
              <w:rPr>
                <w:rFonts w:ascii="Tahoma" w:cs="Tahoma" w:eastAsia="Tahoma" w:hAnsi="Tahoma"/>
                <w:b w:val="false"/>
                <w:bCs w:val="false"/>
                <w:sz w:val="20"/>
                <w:szCs w:val="20"/>
              </w:rPr>
              <w:t xml:space="preserve">شاگرد/والد/استاد، کدهای دعوت، پیوند والد-فرزند</w:t>
            </w:r>
          </w:p>
        </w:tc>
      </w:tr>
      <w:tr>
        <w:tc>
          <w:tcPr>
            <w:tcW w:type="dxa" w:w="2600"/>
            <w:shd w:fill="F5F0E6" w:val="clear"/>
          </w:tcPr>
          <w:p>
            <w:pPr>
              <w:bidi/>
              <w:jc w:val="right"/>
            </w:pPr>
            <w:r>
              <w:rPr>
                <w:rFonts w:ascii="Tahoma" w:cs="Tahoma" w:eastAsia="Tahoma" w:hAnsi="Tahoma"/>
                <w:b w:val="false"/>
                <w:bCs w:val="false"/>
                <w:sz w:val="20"/>
                <w:szCs w:val="20"/>
              </w:rPr>
              <w:t xml:space="preserve">مدیریت محتوا (CMS/نصاب)</w:t>
            </w:r>
          </w:p>
        </w:tc>
        <w:tc>
          <w:tcPr>
            <w:tcW w:type="dxa" w:w="1400"/>
            <w:shd w:fill="F5F0E6" w:val="clear"/>
          </w:tcPr>
          <w:p>
            <w:pPr>
              <w:bidi/>
              <w:jc w:val="right"/>
            </w:pPr>
            <w:r>
              <w:rPr>
                <w:rFonts w:ascii="Tahoma" w:cs="Tahoma" w:eastAsia="Tahoma" w:hAnsi="Tahoma"/>
                <w:b w:val="false"/>
                <w:bCs w:val="false"/>
                <w:sz w:val="20"/>
                <w:szCs w:val="20"/>
              </w:rPr>
              <w:t xml:space="preserve">مدیر ارشد</w:t>
            </w:r>
          </w:p>
        </w:tc>
        <w:tc>
          <w:tcPr>
            <w:tcW w:type="dxa" w:w="1200"/>
            <w:shd w:fill="F5F0E6" w:val="clear"/>
          </w:tcPr>
          <w:p>
            <w:pPr>
              <w:bidi/>
              <w:jc w:val="right"/>
            </w:pPr>
            <w:r>
              <w:rPr>
                <w:rFonts w:ascii="Tahoma" w:cs="Tahoma" w:eastAsia="Tahoma" w:hAnsi="Tahoma"/>
                <w:b/>
                <w:bCs/>
                <w:color w:val="2E7D32"/>
                <w:sz w:val="20"/>
                <w:szCs w:val="20"/>
              </w:rPr>
              <w:t xml:space="preserve">کامل</w:t>
            </w:r>
          </w:p>
        </w:tc>
        <w:tc>
          <w:tcPr>
            <w:tcW w:type="dxa" w:w="4300"/>
            <w:shd w:fill="F5F0E6" w:val="clear"/>
          </w:tcPr>
          <w:p>
            <w:pPr>
              <w:bidi/>
              <w:jc w:val="right"/>
            </w:pPr>
            <w:r>
              <w:rPr>
                <w:rFonts w:ascii="Tahoma" w:cs="Tahoma" w:eastAsia="Tahoma" w:hAnsi="Tahoma"/>
                <w:b w:val="false"/>
                <w:bCs w:val="false"/>
                <w:sz w:val="20"/>
                <w:szCs w:val="20"/>
              </w:rPr>
              <w:t xml:space="preserve">ساخت/ویرایش درس، ورود دسته‌جمعی، تولید محتوا با AI</w:t>
            </w:r>
          </w:p>
        </w:tc>
      </w:tr>
      <w:tr>
        <w:tc>
          <w:tcPr>
            <w:tcW w:type="dxa" w:w="2600"/>
          </w:tcPr>
          <w:p>
            <w:pPr>
              <w:bidi/>
              <w:jc w:val="right"/>
            </w:pPr>
            <w:r>
              <w:rPr>
                <w:rFonts w:ascii="Tahoma" w:cs="Tahoma" w:eastAsia="Tahoma" w:hAnsi="Tahoma"/>
                <w:b w:val="false"/>
                <w:bCs w:val="false"/>
                <w:sz w:val="20"/>
                <w:szCs w:val="20"/>
              </w:rPr>
              <w:t xml:space="preserve">مدیریت امتحانات رسمی</w:t>
            </w:r>
          </w:p>
        </w:tc>
        <w:tc>
          <w:tcPr>
            <w:tcW w:type="dxa" w:w="1400"/>
          </w:tcPr>
          <w:p>
            <w:pPr>
              <w:bidi/>
              <w:jc w:val="right"/>
            </w:pPr>
            <w:r>
              <w:rPr>
                <w:rFonts w:ascii="Tahoma" w:cs="Tahoma" w:eastAsia="Tahoma" w:hAnsi="Tahoma"/>
                <w:b w:val="false"/>
                <w:bCs w:val="false"/>
                <w:sz w:val="20"/>
                <w:szCs w:val="20"/>
              </w:rPr>
              <w:t xml:space="preserve">مدیر ارشد</w:t>
            </w:r>
          </w:p>
        </w:tc>
        <w:tc>
          <w:tcPr>
            <w:tcW w:type="dxa" w:w="1200"/>
          </w:tcPr>
          <w:p>
            <w:pPr>
              <w:bidi/>
              <w:jc w:val="right"/>
            </w:pPr>
            <w:r>
              <w:rPr>
                <w:rFonts w:ascii="Tahoma" w:cs="Tahoma" w:eastAsia="Tahoma" w:hAnsi="Tahoma"/>
                <w:b/>
                <w:bCs/>
                <w:color w:val="2E7D32"/>
                <w:sz w:val="20"/>
                <w:szCs w:val="20"/>
              </w:rPr>
              <w:t xml:space="preserve">کامل</w:t>
            </w:r>
          </w:p>
        </w:tc>
        <w:tc>
          <w:tcPr>
            <w:tcW w:type="dxa" w:w="4300"/>
          </w:tcPr>
          <w:p>
            <w:pPr>
              <w:bidi/>
              <w:jc w:val="right"/>
            </w:pPr>
            <w:r>
              <w:rPr>
                <w:rFonts w:ascii="Tahoma" w:cs="Tahoma" w:eastAsia="Tahoma" w:hAnsi="Tahoma"/>
                <w:b w:val="false"/>
                <w:bCs w:val="false"/>
                <w:sz w:val="20"/>
                <w:szCs w:val="20"/>
              </w:rPr>
              <w:t xml:space="preserve">ساخت/انتشار امتحان فاینل، تولید سؤال با AI، مشاهدهٔ نتایج</w:t>
            </w:r>
          </w:p>
        </w:tc>
      </w:tr>
      <w:tr>
        <w:tc>
          <w:tcPr>
            <w:tcW w:type="dxa" w:w="2600"/>
            <w:shd w:fill="F5F0E6" w:val="clear"/>
          </w:tcPr>
          <w:p>
            <w:pPr>
              <w:bidi/>
              <w:jc w:val="right"/>
            </w:pPr>
            <w:r>
              <w:rPr>
                <w:rFonts w:ascii="Tahoma" w:cs="Tahoma" w:eastAsia="Tahoma" w:hAnsi="Tahoma"/>
                <w:b w:val="false"/>
                <w:bCs w:val="false"/>
                <w:sz w:val="20"/>
                <w:szCs w:val="20"/>
              </w:rPr>
              <w:t xml:space="preserve">صف ایمنی (Safety Queue)</w:t>
            </w:r>
          </w:p>
        </w:tc>
        <w:tc>
          <w:tcPr>
            <w:tcW w:type="dxa" w:w="1400"/>
            <w:shd w:fill="F5F0E6" w:val="clear"/>
          </w:tcPr>
          <w:p>
            <w:pPr>
              <w:bidi/>
              <w:jc w:val="right"/>
            </w:pPr>
            <w:r>
              <w:rPr>
                <w:rFonts w:ascii="Tahoma" w:cs="Tahoma" w:eastAsia="Tahoma" w:hAnsi="Tahoma"/>
                <w:b w:val="false"/>
                <w:bCs w:val="false"/>
                <w:sz w:val="20"/>
                <w:szCs w:val="20"/>
              </w:rPr>
              <w:t xml:space="preserve">مدیر ارشد</w:t>
            </w:r>
          </w:p>
        </w:tc>
        <w:tc>
          <w:tcPr>
            <w:tcW w:type="dxa" w:w="1200"/>
            <w:shd w:fill="F5F0E6" w:val="clear"/>
          </w:tcPr>
          <w:p>
            <w:pPr>
              <w:bidi/>
              <w:jc w:val="right"/>
            </w:pPr>
            <w:r>
              <w:rPr>
                <w:rFonts w:ascii="Tahoma" w:cs="Tahoma" w:eastAsia="Tahoma" w:hAnsi="Tahoma"/>
                <w:b/>
                <w:bCs/>
                <w:color w:val="2E7D32"/>
                <w:sz w:val="20"/>
                <w:szCs w:val="20"/>
              </w:rPr>
              <w:t xml:space="preserve">کامل</w:t>
            </w:r>
          </w:p>
        </w:tc>
        <w:tc>
          <w:tcPr>
            <w:tcW w:type="dxa" w:w="4300"/>
            <w:shd w:fill="F5F0E6" w:val="clear"/>
          </w:tcPr>
          <w:p>
            <w:pPr>
              <w:bidi/>
              <w:jc w:val="right"/>
            </w:pPr>
            <w:r>
              <w:rPr>
                <w:rFonts w:ascii="Tahoma" w:cs="Tahoma" w:eastAsia="Tahoma" w:hAnsi="Tahoma"/>
                <w:b w:val="false"/>
                <w:bCs w:val="false"/>
                <w:sz w:val="20"/>
                <w:szCs w:val="20"/>
              </w:rPr>
              <w:t xml:space="preserve">بازبینی گفتگوهای پرچم‌گذاری‌شدهٔ مشاور/چت برای ایمنی کاربر</w:t>
            </w:r>
          </w:p>
        </w:tc>
      </w:tr>
      <w:tr>
        <w:tc>
          <w:tcPr>
            <w:tcW w:type="dxa" w:w="2600"/>
          </w:tcPr>
          <w:p>
            <w:pPr>
              <w:bidi/>
              <w:jc w:val="right"/>
            </w:pPr>
            <w:r>
              <w:rPr>
                <w:rFonts w:ascii="Tahoma" w:cs="Tahoma" w:eastAsia="Tahoma" w:hAnsi="Tahoma"/>
                <w:b w:val="false"/>
                <w:bCs w:val="false"/>
                <w:sz w:val="20"/>
                <w:szCs w:val="20"/>
              </w:rPr>
              <w:t xml:space="preserve">گزارش‌ها و لاگ آدیت</w:t>
            </w:r>
          </w:p>
        </w:tc>
        <w:tc>
          <w:tcPr>
            <w:tcW w:type="dxa" w:w="1400"/>
          </w:tcPr>
          <w:p>
            <w:pPr>
              <w:bidi/>
              <w:jc w:val="right"/>
            </w:pPr>
            <w:r>
              <w:rPr>
                <w:rFonts w:ascii="Tahoma" w:cs="Tahoma" w:eastAsia="Tahoma" w:hAnsi="Tahoma"/>
                <w:b w:val="false"/>
                <w:bCs w:val="false"/>
                <w:sz w:val="20"/>
                <w:szCs w:val="20"/>
              </w:rPr>
              <w:t xml:space="preserve">مدیر ارشد</w:t>
            </w:r>
          </w:p>
        </w:tc>
        <w:tc>
          <w:tcPr>
            <w:tcW w:type="dxa" w:w="1200"/>
          </w:tcPr>
          <w:p>
            <w:pPr>
              <w:bidi/>
              <w:jc w:val="right"/>
            </w:pPr>
            <w:r>
              <w:rPr>
                <w:rFonts w:ascii="Tahoma" w:cs="Tahoma" w:eastAsia="Tahoma" w:hAnsi="Tahoma"/>
                <w:b/>
                <w:bCs/>
                <w:color w:val="2E7D32"/>
                <w:sz w:val="20"/>
                <w:szCs w:val="20"/>
              </w:rPr>
              <w:t xml:space="preserve">کامل</w:t>
            </w:r>
          </w:p>
        </w:tc>
        <w:tc>
          <w:tcPr>
            <w:tcW w:type="dxa" w:w="4300"/>
          </w:tcPr>
          <w:p>
            <w:pPr>
              <w:bidi/>
              <w:jc w:val="right"/>
            </w:pPr>
            <w:r>
              <w:rPr>
                <w:rFonts w:ascii="Tahoma" w:cs="Tahoma" w:eastAsia="Tahoma" w:hAnsi="Tahoma"/>
                <w:b w:val="false"/>
                <w:bCs w:val="false"/>
                <w:sz w:val="20"/>
                <w:szCs w:val="20"/>
              </w:rPr>
              <w:t xml:space="preserve">گزارش تحلیلی + ثبت غیرقابل‌حذف هر عملیات حساس</w:t>
            </w:r>
          </w:p>
        </w:tc>
      </w:tr>
    </w:tbl>
    <w:p>
      <w:r>
        <w:br w:type="page"/>
      </w:r>
    </w:p>
    <w:p>
      <w:pPr>
        <w:pStyle w:val="Heading1"/>
        <w:pBdr>
          <w:bottom w:val="single" w:color="B08D57" w:sz="8" w:space="4"/>
        </w:pBdr>
        <w:bidi/>
        <w:spacing w:after="200" w:before="420"/>
        <w:jc w:val="right"/>
      </w:pPr>
      <w:r>
        <w:rPr>
          <w:rFonts w:ascii="Tahoma" w:cs="Tahoma" w:eastAsia="Tahoma" w:hAnsi="Tahoma"/>
          <w:b/>
          <w:bCs/>
          <w:color w:val="1F1B16"/>
          <w:sz w:val="32"/>
          <w:szCs w:val="32"/>
        </w:rPr>
        <w:t xml:space="preserve">۶. زیرساخت اعلان (Push Notification)</w:t>
      </w:r>
    </w:p>
    <w:p>
      <w:pPr>
        <w:pStyle w:val="ListParagraph"/>
        <w:numPr>
          <w:ilvl w:val="0"/>
          <w:numId w:val="2"/>
        </w:numPr>
        <w:bidi/>
        <w:spacing w:after="90"/>
        <w:jc w:val="right"/>
      </w:pPr>
      <w:r>
        <w:rPr>
          <w:rFonts w:ascii="Tahoma" w:cs="Tahoma" w:eastAsia="Tahoma" w:hAnsi="Tahoma"/>
          <w:sz w:val="21"/>
          <w:szCs w:val="21"/>
        </w:rPr>
        <w:t xml:space="preserve">اعلان واقعی روی گوشی از طریق Firebase Cloud Messaging (FCM) — نه فقط اعلان درون‌اپی.</w:t>
      </w:r>
    </w:p>
    <w:p>
      <w:pPr>
        <w:pStyle w:val="ListParagraph"/>
        <w:numPr>
          <w:ilvl w:val="0"/>
          <w:numId w:val="2"/>
        </w:numPr>
        <w:bidi/>
        <w:spacing w:after="90"/>
        <w:jc w:val="right"/>
      </w:pPr>
      <w:r>
        <w:rPr>
          <w:rFonts w:ascii="Tahoma" w:cs="Tahoma" w:eastAsia="Tahoma" w:hAnsi="Tahoma"/>
          <w:sz w:val="21"/>
          <w:szCs w:val="21"/>
        </w:rPr>
        <w:t xml:space="preserve">رویدادهای خودکار: انتشار امتحان فاینل تازه، هشدار بازیابی امتحان پس از ۱۵ روز، سمینار تازه، پیام/نمره، و بیشتر.</w:t>
      </w:r>
    </w:p>
    <w:p>
      <w:pPr>
        <w:pStyle w:val="ListParagraph"/>
        <w:numPr>
          <w:ilvl w:val="0"/>
          <w:numId w:val="2"/>
        </w:numPr>
        <w:bidi/>
        <w:spacing w:after="90"/>
        <w:jc w:val="right"/>
      </w:pPr>
      <w:r>
        <w:rPr>
          <w:rFonts w:ascii="Tahoma" w:cs="Tahoma" w:eastAsia="Tahoma" w:hAnsi="Tahoma"/>
          <w:sz w:val="21"/>
          <w:szCs w:val="21"/>
        </w:rPr>
        <w:t xml:space="preserve">کار زمان‌بندی‌شدهٔ روزانه (Cron Trigger) روی Cloudflare Workers برای بررسی و ارسال اعلان‌های بازیابی امتحان.</w:t>
      </w:r>
    </w:p>
    <w:p>
      <w:pPr>
        <w:pStyle w:val="ListParagraph"/>
        <w:numPr>
          <w:ilvl w:val="0"/>
          <w:numId w:val="2"/>
        </w:numPr>
        <w:bidi/>
        <w:spacing w:after="90"/>
        <w:jc w:val="right"/>
      </w:pPr>
      <w:r>
        <w:rPr>
          <w:rFonts w:ascii="Tahoma" w:cs="Tahoma" w:eastAsia="Tahoma" w:hAnsi="Tahoma"/>
          <w:sz w:val="21"/>
          <w:szCs w:val="21"/>
        </w:rPr>
        <w:t xml:space="preserve">Fail-safe: نبود پیکربندی FCM هرگز باعث خرابی اپ نمی‌شود — فقط اعلان بی‌صدا غیرفعال می‌ماند.</w:t>
      </w:r>
    </w:p>
    <w:p>
      <w:pPr>
        <w:pStyle w:val="Heading1"/>
        <w:pBdr>
          <w:bottom w:val="single" w:color="B08D57" w:sz="8" w:space="4"/>
        </w:pBdr>
        <w:bidi/>
        <w:spacing w:after="200" w:before="420"/>
        <w:jc w:val="right"/>
      </w:pPr>
      <w:r>
        <w:rPr>
          <w:rFonts w:ascii="Tahoma" w:cs="Tahoma" w:eastAsia="Tahoma" w:hAnsi="Tahoma"/>
          <w:b/>
          <w:bCs/>
          <w:color w:val="1F1B16"/>
          <w:sz w:val="32"/>
          <w:szCs w:val="32"/>
        </w:rPr>
        <w:t xml:space="preserve">۷. بومی‌سازی</w:t>
      </w:r>
    </w:p>
    <w:p>
      <w:pPr>
        <w:bidi/>
        <w:spacing w:after="160" w:before="0"/>
        <w:jc w:val="right"/>
      </w:pPr>
      <w:r>
        <w:rPr>
          <w:rFonts w:ascii="Tahoma" w:cs="Tahoma" w:eastAsia="Tahoma" w:hAnsi="Tahoma"/>
          <w:b w:val="false"/>
          <w:bCs w:val="false"/>
          <w:i w:val="false"/>
          <w:iCs w:val="false"/>
          <w:sz w:val="22"/>
          <w:szCs w:val="22"/>
        </w:rPr>
        <w:t xml:space="preserve">تمام متن‌های قابل‌مشاهده برای کاربر — بدون استثنا — در چهار فایل ترجمهٔ متمرکز (دری، انگلیسی، پشتو، فرانسوی) نگهداری می‌شوند. این دور بازبینی به‌طور خاص صحت و کامل‌بودن این هم‌ترازی را برای صفحات خوش‌آمدگویی/معرفی برنامه هم بررسی و تکمیل کرد.</w:t>
      </w:r>
    </w:p>
    <w:p>
      <w:pPr>
        <w:pStyle w:val="Heading1"/>
        <w:pBdr>
          <w:bottom w:val="single" w:color="B08D57" w:sz="8" w:space="4"/>
        </w:pBdr>
        <w:bidi/>
        <w:spacing w:after="200" w:before="420"/>
        <w:jc w:val="right"/>
      </w:pPr>
      <w:r>
        <w:rPr>
          <w:rFonts w:ascii="Tahoma" w:cs="Tahoma" w:eastAsia="Tahoma" w:hAnsi="Tahoma"/>
          <w:b/>
          <w:bCs/>
          <w:color w:val="1F1B16"/>
          <w:sz w:val="32"/>
          <w:szCs w:val="32"/>
        </w:rPr>
        <w:t xml:space="preserve">۸. مشکلات یافت‌شده و رفع‌شده در این دور بازبینی</w:t>
      </w:r>
    </w:p>
    <w:p>
      <w:pPr>
        <w:pStyle w:val="ListParagraph"/>
        <w:numPr>
          <w:ilvl w:val="0"/>
          <w:numId w:val="2"/>
        </w:numPr>
        <w:bidi/>
        <w:spacing w:after="90"/>
        <w:jc w:val="right"/>
      </w:pPr>
      <w:r>
        <w:rPr>
          <w:rFonts w:ascii="Tahoma" w:cs="Tahoma" w:eastAsia="Tahoma" w:hAnsi="Tahoma"/>
          <w:sz w:val="21"/>
          <w:szCs w:val="21"/>
        </w:rPr>
        <w:t xml:space="preserve">عدم‌پیکربندی موتور AI برای تولید سؤال (خطای ۵۰۳) — با یکپارچه‌سازی کامل روی Gemini رفع شد.</w:t>
      </w:r>
    </w:p>
    <w:p>
      <w:pPr>
        <w:pStyle w:val="ListParagraph"/>
        <w:numPr>
          <w:ilvl w:val="0"/>
          <w:numId w:val="2"/>
        </w:numPr>
        <w:bidi/>
        <w:spacing w:after="90"/>
        <w:jc w:val="right"/>
      </w:pPr>
      <w:r>
        <w:rPr>
          <w:rFonts w:ascii="Tahoma" w:cs="Tahoma" w:eastAsia="Tahoma" w:hAnsi="Tahoma"/>
          <w:sz w:val="21"/>
          <w:szCs w:val="21"/>
        </w:rPr>
        <w:t xml:space="preserve">نمایش نادرست پیام خطا (SnackBar خارج از صفحه) در پنل امتحان فاینل مدیر — رفع شد.</w:t>
      </w:r>
    </w:p>
    <w:p>
      <w:pPr>
        <w:pStyle w:val="ListParagraph"/>
        <w:numPr>
          <w:ilvl w:val="0"/>
          <w:numId w:val="2"/>
        </w:numPr>
        <w:bidi/>
        <w:spacing w:after="90"/>
        <w:jc w:val="right"/>
      </w:pPr>
      <w:r>
        <w:rPr>
          <w:rFonts w:ascii="Tahoma" w:cs="Tahoma" w:eastAsia="Tahoma" w:hAnsi="Tahoma"/>
          <w:sz w:val="21"/>
          <w:szCs w:val="21"/>
        </w:rPr>
        <w:t xml:space="preserve">نبود اعلان پوش برای بازیابی امتحان فاینل پس از ۱۵ روز — یک Cron روزانهٔ تازه اضافه شد.</w:t>
      </w:r>
    </w:p>
    <w:p>
      <w:pPr>
        <w:pStyle w:val="ListParagraph"/>
        <w:numPr>
          <w:ilvl w:val="0"/>
          <w:numId w:val="2"/>
        </w:numPr>
        <w:bidi/>
        <w:spacing w:after="90"/>
        <w:jc w:val="right"/>
      </w:pPr>
      <w:r>
        <w:rPr>
          <w:rFonts w:ascii="Tahoma" w:cs="Tahoma" w:eastAsia="Tahoma" w:hAnsi="Tahoma"/>
          <w:sz w:val="21"/>
          <w:szCs w:val="21"/>
        </w:rPr>
        <w:t xml:space="preserve">گم‌شدن مسیر ورود به «آزمون فصل» پس از تکمیل درس‌ها (اشکال ناوبری کشف‌شده حین بازبینی) — رفع شد.</w:t>
      </w:r>
    </w:p>
    <w:p>
      <w:pPr>
        <w:pStyle w:val="ListParagraph"/>
        <w:numPr>
          <w:ilvl w:val="0"/>
          <w:numId w:val="2"/>
        </w:numPr>
        <w:bidi/>
        <w:spacing w:after="90"/>
        <w:jc w:val="right"/>
      </w:pPr>
      <w:r>
        <w:rPr>
          <w:rFonts w:ascii="Tahoma" w:cs="Tahoma" w:eastAsia="Tahoma" w:hAnsi="Tahoma"/>
          <w:sz w:val="21"/>
          <w:szCs w:val="21"/>
        </w:rPr>
        <w:t xml:space="preserve">عدم‌نمایش نتایج امتحان فاینل، سرتیفیکیت‌ها و اشتراک واقعی سمینار در داشبورد والدین — بازسازی کامل شد.</w:t>
      </w:r>
    </w:p>
    <w:p>
      <w:pPr>
        <w:pStyle w:val="ListParagraph"/>
        <w:numPr>
          <w:ilvl w:val="0"/>
          <w:numId w:val="2"/>
        </w:numPr>
        <w:bidi/>
        <w:spacing w:after="90"/>
        <w:jc w:val="right"/>
      </w:pPr>
      <w:r>
        <w:rPr>
          <w:rFonts w:ascii="Tahoma" w:cs="Tahoma" w:eastAsia="Tahoma" w:hAnsi="Tahoma"/>
          <w:sz w:val="21"/>
          <w:szCs w:val="21"/>
        </w:rPr>
        <w:t xml:space="preserve">اتکای اتاق ویدیوکنفرانس سمینار به سرور عمومی و غیرقابل‌کنترل — با یکپارچه‌سازی JaaS (Jitsi as a Service) احرازهویت‌شده رفع شد.</w:t>
      </w:r>
    </w:p>
    <w:p>
      <w:pPr>
        <w:pStyle w:val="ListParagraph"/>
        <w:numPr>
          <w:ilvl w:val="0"/>
          <w:numId w:val="2"/>
        </w:numPr>
        <w:bidi/>
        <w:spacing w:after="90"/>
        <w:jc w:val="right"/>
      </w:pPr>
      <w:r>
        <w:rPr>
          <w:rFonts w:ascii="Tahoma" w:cs="Tahoma" w:eastAsia="Tahoma" w:hAnsi="Tahoma"/>
          <w:sz w:val="21"/>
          <w:szCs w:val="21"/>
        </w:rPr>
        <w:t xml:space="preserve">قطع‌شدن نشست کاربر در سراسر اپ پس از ۱۵ دقیقه (نبود استفادهٔ واقعی از Refresh Token) — یک اشکال بنیادین که با افزودن تمدید خودکار توکن رفع شد.</w:t>
      </w:r>
    </w:p>
    <w:p>
      <w:pPr>
        <w:pStyle w:val="Heading1"/>
        <w:pBdr>
          <w:bottom w:val="single" w:color="B08D57" w:sz="8" w:space="4"/>
        </w:pBdr>
        <w:bidi/>
        <w:spacing w:after="200" w:before="420"/>
        <w:jc w:val="right"/>
      </w:pPr>
      <w:r>
        <w:rPr>
          <w:rFonts w:ascii="Tahoma" w:cs="Tahoma" w:eastAsia="Tahoma" w:hAnsi="Tahoma"/>
          <w:b/>
          <w:bCs/>
          <w:color w:val="1F1B16"/>
          <w:sz w:val="32"/>
          <w:szCs w:val="32"/>
        </w:rPr>
        <w:t xml:space="preserve">۹. توصیه‌های آیندهٔ توسعه</w:t>
      </w:r>
    </w:p>
    <w:p>
      <w:pPr>
        <w:pStyle w:val="ListParagraph"/>
        <w:numPr>
          <w:ilvl w:val="0"/>
          <w:numId w:val="2"/>
        </w:numPr>
        <w:bidi/>
        <w:spacing w:after="90"/>
        <w:jc w:val="right"/>
      </w:pPr>
      <w:r>
        <w:rPr>
          <w:rFonts w:ascii="Tahoma" w:cs="Tahoma" w:eastAsia="Tahoma" w:hAnsi="Tahoma"/>
          <w:sz w:val="21"/>
          <w:szCs w:val="21"/>
        </w:rPr>
        <w:t xml:space="preserve">ساخت صفحهٔ بازبینی نتیجهٔ تفصیلی امتحان فاینل (در حال حاضر فقط خلاصهٔ نمره نمایش داده می‌شود، نه سؤال‌به‌سؤال).</w:t>
      </w:r>
    </w:p>
    <w:p>
      <w:pPr>
        <w:pStyle w:val="ListParagraph"/>
        <w:numPr>
          <w:ilvl w:val="0"/>
          <w:numId w:val="2"/>
        </w:numPr>
        <w:bidi/>
        <w:spacing w:after="90"/>
        <w:jc w:val="right"/>
      </w:pPr>
      <w:r>
        <w:rPr>
          <w:rFonts w:ascii="Tahoma" w:cs="Tahoma" w:eastAsia="Tahoma" w:hAnsi="Tahoma"/>
          <w:sz w:val="21"/>
          <w:szCs w:val="21"/>
        </w:rPr>
        <w:t xml:space="preserve">پایش هزینهٔ واقعی Gemini API با رشد تعداد کاربران — سهمیهٔ رایگان ممکن است در مقیاس بزرگ‌تر کافی نباشد.</w:t>
      </w:r>
    </w:p>
    <w:p>
      <w:pPr>
        <w:pStyle w:val="ListParagraph"/>
        <w:numPr>
          <w:ilvl w:val="0"/>
          <w:numId w:val="2"/>
        </w:numPr>
        <w:bidi/>
        <w:spacing w:after="90"/>
        <w:jc w:val="right"/>
      </w:pPr>
      <w:r>
        <w:rPr>
          <w:rFonts w:ascii="Tahoma" w:cs="Tahoma" w:eastAsia="Tahoma" w:hAnsi="Tahoma"/>
          <w:sz w:val="21"/>
          <w:szCs w:val="21"/>
        </w:rPr>
        <w:t xml:space="preserve">تدوین یک برنامهٔ رسمی تداوم کسب‌وکار/پشتیبان‌گیری (Backup) دورهٔ از پایگاه‌دادهٔ D1.</w:t>
      </w:r>
    </w:p>
    <w:p>
      <w:pPr>
        <w:pStyle w:val="ListParagraph"/>
        <w:numPr>
          <w:ilvl w:val="0"/>
          <w:numId w:val="2"/>
        </w:numPr>
        <w:bidi/>
        <w:spacing w:after="90"/>
        <w:jc w:val="right"/>
      </w:pPr>
      <w:r>
        <w:rPr>
          <w:rFonts w:ascii="Tahoma" w:cs="Tahoma" w:eastAsia="Tahoma" w:hAnsi="Tahoma"/>
          <w:sz w:val="21"/>
          <w:szCs w:val="21"/>
        </w:rPr>
        <w:t xml:space="preserve">ارزیابی نیاز به گسترش زیرساخت JaaS (سقف رایگان ۲۵ کاربر هم‌زمان) با رشد تعداد سمینارهای هم‌زمان.</w:t>
      </w:r>
    </w:p>
    <w:p>
      <w:pPr>
        <w:pStyle w:val="Heading1"/>
        <w:pBdr>
          <w:bottom w:val="single" w:color="B08D57" w:sz="8" w:space="4"/>
        </w:pBdr>
        <w:bidi/>
        <w:spacing w:after="200" w:before="420"/>
        <w:jc w:val="right"/>
      </w:pPr>
      <w:r>
        <w:rPr>
          <w:rFonts w:ascii="Tahoma" w:cs="Tahoma" w:eastAsia="Tahoma" w:hAnsi="Tahoma"/>
          <w:b/>
          <w:bCs/>
          <w:color w:val="1F1B16"/>
          <w:sz w:val="32"/>
          <w:szCs w:val="32"/>
        </w:rPr>
        <w:t xml:space="preserve">۱۰. جمع‌بندی</w:t>
      </w:r>
    </w:p>
    <w:p>
      <w:pPr>
        <w:bidi/>
        <w:spacing w:after="160" w:before="0"/>
        <w:jc w:val="right"/>
      </w:pPr>
      <w:r>
        <w:rPr>
          <w:rFonts w:ascii="Tahoma" w:cs="Tahoma" w:eastAsia="Tahoma" w:hAnsi="Tahoma"/>
          <w:b w:val="false"/>
          <w:bCs w:val="false"/>
          <w:i w:val="false"/>
          <w:iCs w:val="false"/>
          <w:sz w:val="22"/>
          <w:szCs w:val="22"/>
        </w:rPr>
        <w:t xml:space="preserve">«مکتب دیجیتال دخترانِ افغانستان» یک اپلیکیشن آموزشی بالغ، امن و کاملاً عملیاتی است که به‌طور مستقیم و صادقانه در این گزارش مستند شد. معماری آن مقیاس‌پذیر، هزینهٔ عملیاتی آن پایین (به لطف انتخاب‌های هوشمندانهٔ فنی مانند Cloudflare Workers و Gemini رایگان)، و تعهد آن به امنیت و حریم خصوصی کاربران — به‌ویژه در بافت حساس افغانستان — در سراسر کد به‌وضوح مشهود است.</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2026-07-25T02:42:19.425Z</dcterms:created>
  <dcterms:modified xsi:type="dcterms:W3CDTF">2026-07-25T02:42:19.426Z</dcterms:modified>
</cp:coreProperties>
</file>

<file path=docProps/custom.xml><?xml version="1.0" encoding="utf-8"?>
<Properties xmlns="http://schemas.openxmlformats.org/officeDocument/2006/custom-properties" xmlns:vt="http://schemas.openxmlformats.org/officeDocument/2006/docPropsVTypes"/>
</file>