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w:bidi="1">
        <w:pStyle w:val="Title"/>
        <w:jc w:val="right"/>
      </w:pPr>
      <w:r>
        <w:t>نقشه راه امنیتی پرتال (نسخه اجرایی)</w:t>
      </w:r>
    </w:p>
    <w:p>
      <w:pPr w:bidi="1">
        <w:jc w:val="right"/>
      </w:pPr>
      <w:r>
        <w:t>پروژه: BonyadRazavi.Portal</w:t>
        <w:br/>
        <w:t>نسخه: 0.2</w:t>
        <w:br/>
        <w:t>تاریخ: 2026-02-15</w:t>
      </w:r>
    </w:p>
    <w:p>
      <w:pPr w:bidi="1">
        <w:pStyle w:val="Heading1"/>
        <w:jc w:val="right"/>
      </w:pPr>
      <w:r>
        <w:t>۱) هدف سند</w:t>
      </w:r>
    </w:p>
    <w:p>
      <w:pPr w:bidi="1">
        <w:pStyle w:val="ListBullet"/>
        <w:jc w:val="right"/>
      </w:pPr>
      <w:r>
        <w:t>فقط Gateway در معرض اینترنت باشد.</w:t>
      </w:r>
    </w:p>
    <w:p>
      <w:pPr w:bidi="1">
        <w:pStyle w:val="ListBullet"/>
        <w:jc w:val="right"/>
      </w:pPr>
      <w:r>
        <w:t>صدا زدن APIها فقط با JWT معتبر انجام شود.</w:t>
      </w:r>
    </w:p>
    <w:p>
      <w:pPr w:bidi="1">
        <w:pStyle w:val="ListBullet"/>
        <w:jc w:val="right"/>
      </w:pPr>
      <w:r>
        <w:t>دسترسی بین‌شرکتی (Cross-Tenant) رخ ندهد.</w:t>
      </w:r>
    </w:p>
    <w:p>
      <w:pPr w:bidi="1">
        <w:pStyle w:val="ListBullet"/>
        <w:jc w:val="right"/>
      </w:pPr>
      <w:r>
        <w:t>لاگ امنیتی استاندارد و قابل گزارش ثبت شود.</w:t>
      </w:r>
    </w:p>
    <w:p>
      <w:pPr w:bidi="1">
        <w:pStyle w:val="Heading1"/>
        <w:jc w:val="right"/>
      </w:pPr>
      <w:r>
        <w:t>۲) وضعیت فعلی واقعی پروژه (Baseline)</w:t>
      </w:r>
    </w:p>
    <w:p>
      <w:pPr w:bidi="1">
        <w:jc w:val="right"/>
      </w:pPr>
      <w:r>
        <w:t>در این نسخه فقط مسیرهای واقعی Enforce می‌شوند:</w:t>
      </w:r>
    </w:p>
    <w:p>
      <w:pPr w:bidi="1">
        <w:jc w:val="right"/>
      </w:pPr>
      <w:r>
        <w:t>Gateway: /gateway/health, /api/auth/*, WebApp</w:t>
        <w:br/>
        <w:t>Auth API: /api/auth/login, /api/auth/me</w:t>
        <w:br/>
        <w:t>WebApp: /login, /dashboard</w:t>
      </w:r>
    </w:p>
    <w:p>
      <w:pPr w:bidi="1">
        <w:pStyle w:val="Heading1"/>
        <w:jc w:val="right"/>
      </w:pPr>
      <w:r>
        <w:t>۳) اصول امنیتی مصوب</w:t>
      </w:r>
    </w:p>
    <w:p>
      <w:pPr w:bidi="1">
        <w:pStyle w:val="ListNumber"/>
        <w:jc w:val="right"/>
      </w:pPr>
      <w:r>
        <w:t>Default Deny برای API: هر مسیر صراحتاً مجاز نشده باشد، رد شود.</w:t>
      </w:r>
    </w:p>
    <w:p>
      <w:pPr w:bidi="1">
        <w:pStyle w:val="ListNumber"/>
        <w:jc w:val="right"/>
      </w:pPr>
      <w:r>
        <w:t>JWT First: تمام APIهای محافظت‌شده فقط با Bearer Token معتبر.</w:t>
      </w:r>
    </w:p>
    <w:p>
      <w:pPr w:bidi="1">
        <w:pStyle w:val="ListNumber"/>
        <w:jc w:val="right"/>
      </w:pPr>
      <w:r>
        <w:t>Tenant Isolation: استخراج CompanyCode فقط از Claimها.</w:t>
      </w:r>
    </w:p>
    <w:p>
      <w:pPr w:bidi="1">
        <w:pStyle w:val="ListNumber"/>
        <w:jc w:val="right"/>
      </w:pPr>
      <w:r>
        <w:t>Secrets Hygiene: کلید JWT فقط در Env/Secret Store نگهداری شود.</w:t>
      </w:r>
    </w:p>
    <w:p>
      <w:pPr w:bidi="1">
        <w:pStyle w:val="ListNumber"/>
        <w:jc w:val="right"/>
      </w:pPr>
      <w:r>
        <w:t>Auditability: ثبت هر عملیات مهم با ActionType + Metadata.</w:t>
      </w:r>
    </w:p>
    <w:p>
      <w:pPr w:bidi="1">
        <w:pStyle w:val="Heading1"/>
        <w:jc w:val="right"/>
      </w:pPr>
      <w:r>
        <w:t>۴) نقشه راه مرحله‌ای</w:t>
      </w:r>
    </w:p>
    <w:p>
      <w:pPr w:bidi="1">
        <w:jc w:val="right"/>
      </w:pPr>
      <w:r>
        <w:rPr>
          <w:b/>
        </w:rPr>
        <w:t>فاز ۱: سخت‌سازی فوری</w:t>
      </w:r>
      <w:r>
        <w:br/>
        <w:t>خارج کردن کلیدها از تنظیمات، اجباری شدن Authorize و اعمال Rate Limit.</w:t>
      </w:r>
    </w:p>
    <w:p>
      <w:pPr w:bidi="1">
        <w:jc w:val="right"/>
      </w:pPr>
      <w:r>
        <w:rPr>
          <w:b/>
        </w:rPr>
        <w:t>فاز ۲: مقاوم‌سازی احراز هویت</w:t>
      </w:r>
      <w:r>
        <w:br/>
        <w:t>استفاده از Argon2/PBKDF2، کوتاه‌سازی عمر توکن و قفل خودکار اکانت.</w:t>
      </w:r>
    </w:p>
    <w:p>
      <w:pPr w:bidi="1">
        <w:jc w:val="right"/>
      </w:pPr>
      <w:r>
        <w:rPr>
          <w:b/>
        </w:rPr>
        <w:t>فاز ۳: جداسازی مستاجر</w:t>
      </w:r>
      <w:r>
        <w:br/>
        <w:t>اجباری کردن فیلتر CompanyCode و تست عدم نشت داده.</w:t>
      </w:r>
    </w:p>
    <w:p>
      <w:pPr w:bidi="1">
        <w:jc w:val="right"/>
      </w:pPr>
      <w:r>
        <w:rPr>
          <w:b/>
        </w:rPr>
        <w:t>فاز ۴: مانیتورینگ</w:t>
      </w:r>
      <w:r>
        <w:br/>
        <w:t>نهایی‌سازی لاگ‌ها، هشدارهای امنیتی و تدوین Runbook واکنش به رخداد.</w:t>
      </w:r>
    </w:p>
    <w:p>
      <w:pPr w:bidi="1">
        <w:pStyle w:val="Heading1"/>
        <w:jc w:val="right"/>
      </w:pPr>
      <w:r>
        <w:t>۵) تعریف نهایی انجام شده (DoD)</w:t>
      </w:r>
    </w:p>
    <w:p>
      <w:pPr w:bidi="1">
        <w:pStyle w:val="ListBullet"/>
        <w:jc w:val="right"/>
      </w:pPr>
      <w:r>
        <w:t>فقط Gateway روی اینترنت اکسپوز باشد.</w:t>
      </w:r>
    </w:p>
    <w:p>
      <w:pPr w:bidi="1">
        <w:pStyle w:val="ListBullet"/>
        <w:jc w:val="right"/>
      </w:pPr>
      <w:r>
        <w:t>همه APIهای غیر Public با JWT محافظت شوند.</w:t>
      </w:r>
    </w:p>
    <w:p>
      <w:pPr w:bidi="1">
        <w:pStyle w:val="ListBullet"/>
        <w:jc w:val="right"/>
      </w:pPr>
      <w:r>
        <w:t>کلیدهای امنیتی خارج از کد باشند.</w:t>
      </w:r>
    </w:p>
    <w:p>
      <w:pPr w:bidi="1">
        <w:pStyle w:val="ListBullet"/>
        <w:jc w:val="right"/>
      </w:pPr>
      <w:r>
        <w:t>لاگ امنیتی ۴ ستونی فعال باشد.</w:t>
      </w:r>
    </w:p>
    <w:p>
      <w:pPr w:bidi="1">
        <w:pStyle w:val="ListBullet"/>
        <w:jc w:val="right"/>
      </w:pPr>
      <w:r>
        <w:t>تست‌های Cross-Tenant مردود شوند.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