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353DFF9" w:rsidP="446220F3" w:rsidRDefault="3353DFF9" w14:paraId="08531954" w14:textId="649B93B9">
      <w:pPr>
        <w:pStyle w:val="Heading2"/>
        <w:rPr>
          <w:noProof w:val="0"/>
          <w:lang w:val="en-US"/>
        </w:rPr>
      </w:pPr>
      <w:r w:rsidRPr="446220F3" w:rsidR="3353DFF9">
        <w:rPr>
          <w:noProof w:val="0"/>
          <w:lang w:val="en-US"/>
        </w:rPr>
        <w:t>Risk Treatment Summary</w:t>
      </w:r>
    </w:p>
    <w:p w:rsidR="446220F3" w:rsidRDefault="446220F3" w14:paraId="4D286750" w14:textId="58A1C6C8"/>
    <w:p xmlns:wp14="http://schemas.microsoft.com/office/word/2010/wordml" wp14:paraId="721C40EF" wp14:textId="08C7EF14">
      <w:r w:rsidR="3353DFF9">
        <w:rPr/>
        <w:t xml:space="preserve">This document outlines the risk treatment approach for </w:t>
      </w:r>
      <w:r w:rsidR="3353DFF9">
        <w:rPr/>
        <w:t>identified</w:t>
      </w:r>
      <w:r w:rsidR="3353DFF9">
        <w:rPr/>
        <w:t xml:space="preserve"> risks within the system.</w:t>
      </w:r>
    </w:p>
    <w:p xmlns:wp14="http://schemas.microsoft.com/office/word/2010/wordml" w:rsidP="446220F3" wp14:paraId="4B8ECDF9" wp14:textId="41590B81">
      <w:pPr>
        <w:pStyle w:val="Normal"/>
      </w:pPr>
      <w:r w:rsidR="3353DFF9">
        <w:rPr/>
        <w:t xml:space="preserve">Each risk has been evaluated and assigned </w:t>
      </w:r>
      <w:r w:rsidR="3353DFF9">
        <w:rPr/>
        <w:t>an appropriate treatment</w:t>
      </w:r>
      <w:r w:rsidR="3353DFF9">
        <w:rPr/>
        <w:t xml:space="preserve"> strategy based on its severity and impact.</w:t>
      </w:r>
    </w:p>
    <w:p xmlns:wp14="http://schemas.microsoft.com/office/word/2010/wordml" w:rsidP="446220F3" wp14:paraId="7A7EA1EB" wp14:textId="24D96BCC">
      <w:pPr>
        <w:pStyle w:val="Normal"/>
      </w:pPr>
      <w:r w:rsidR="3353DFF9">
        <w:rPr/>
        <w:t>Critical and high risks are prioritized for mitigation through the implementation of technical and governance controls.</w:t>
      </w:r>
    </w:p>
    <w:p xmlns:wp14="http://schemas.microsoft.com/office/word/2010/wordml" w:rsidP="446220F3" wp14:paraId="403E83DE" wp14:textId="318CC08C">
      <w:pPr>
        <w:pStyle w:val="Normal"/>
      </w:pPr>
      <w:r w:rsidR="3353DFF9">
        <w:rPr/>
        <w:t xml:space="preserve">Treatment actions include strengthening access control, implementing logging and monitoring, improving system reliability, and </w:t>
      </w:r>
      <w:r w:rsidR="3353DFF9">
        <w:rPr/>
        <w:t>establishing</w:t>
      </w:r>
      <w:r w:rsidR="3353DFF9">
        <w:rPr/>
        <w:t xml:space="preserve"> governance processes.</w:t>
      </w:r>
    </w:p>
    <w:p xmlns:wp14="http://schemas.microsoft.com/office/word/2010/wordml" w:rsidP="446220F3" wp14:paraId="611714F5" wp14:textId="2EA6EAA0">
      <w:pPr>
        <w:pStyle w:val="Normal"/>
      </w:pPr>
      <w:r w:rsidR="3353DFF9">
        <w:rPr/>
        <w:t>Risk ownership has been assigned to ensure accountability and execution of mitigation actions.</w:t>
      </w:r>
    </w:p>
    <w:p xmlns:wp14="http://schemas.microsoft.com/office/word/2010/wordml" w:rsidP="446220F3" wp14:paraId="235BBECF" wp14:textId="4F284AF1">
      <w:pPr>
        <w:pStyle w:val="Normal"/>
      </w:pPr>
      <w:r w:rsidR="3353DFF9">
        <w:rPr/>
        <w:t>The treatment plan supports a structured and risk-based approach to reducing overall risk exposure.</w:t>
      </w:r>
    </w:p>
    <w:p xmlns:wp14="http://schemas.microsoft.com/office/word/2010/wordml" w:rsidP="446220F3" wp14:paraId="2C078E63" wp14:textId="43A16F76">
      <w:pPr>
        <w:pStyle w:val="Normal"/>
      </w:pPr>
      <w:r w:rsidR="3353DFF9">
        <w:rPr/>
        <w:t>This approach ensures that risks are not only identified but actively managed and monitored over time.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FC593"/>
    <w:rsid w:val="043FC593"/>
    <w:rsid w:val="295BC7E6"/>
    <w:rsid w:val="3353DFF9"/>
    <w:rsid w:val="4462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C636"/>
  <w15:chartTrackingRefBased/>
  <w15:docId w15:val="{1FB8F2CC-EC9D-42CB-8BAD-B7E8514B0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46220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2026-04-14T06:23:47.4101327Z</dcterms:created>
  <dcterms:modified xsi:type="dcterms:W3CDTF">2026-04-14T06:26:14.5551305Z</dcterms:modified>
  <dc:creator>Ali Rıza Sevgili</dc:creator>
  <lastModifiedBy>Ali Rıza Sevgili</lastModifiedBy>
</coreProperties>
</file>