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AEF536" w14:textId="77777777" w:rsidR="00AC12EA" w:rsidRDefault="00AC12EA" w:rsidP="00AC12EA">
      <w:r>
        <w:t xml:space="preserve">Policy Number: HXL123456789  </w:t>
      </w:r>
    </w:p>
    <w:p w14:paraId="5901E8B7" w14:textId="77777777" w:rsidR="00AC12EA" w:rsidRDefault="00AC12EA" w:rsidP="00AC12EA">
      <w:r>
        <w:t xml:space="preserve">Policyholder Name: Ramesh Kumar  </w:t>
      </w:r>
    </w:p>
    <w:p w14:paraId="394994FD" w14:textId="77777777" w:rsidR="00AC12EA" w:rsidRDefault="00AC12EA" w:rsidP="00AC12EA">
      <w:r>
        <w:t xml:space="preserve">Policy Start Date: 01-April-2023  </w:t>
      </w:r>
    </w:p>
    <w:p w14:paraId="56E585F3" w14:textId="77777777" w:rsidR="00AC12EA" w:rsidRDefault="00AC12EA" w:rsidP="00AC12EA">
      <w:r>
        <w:t xml:space="preserve">Policy End Date: 31-March-2026  </w:t>
      </w:r>
    </w:p>
    <w:p w14:paraId="3E50A587" w14:textId="77777777" w:rsidR="00AC12EA" w:rsidRDefault="00AC12EA" w:rsidP="00AC12EA">
      <w:r>
        <w:t>Insurer: HealthSecure Insurance Pvt. Ltd.</w:t>
      </w:r>
    </w:p>
    <w:p w14:paraId="36EAF540" w14:textId="77777777" w:rsidR="00AC12EA" w:rsidRDefault="00AC12EA" w:rsidP="00AC12EA"/>
    <w:p w14:paraId="6ECF5D7B" w14:textId="77777777" w:rsidR="00AC12EA" w:rsidRDefault="00AC12EA" w:rsidP="00AC12EA">
      <w:r>
        <w:t xml:space="preserve">1. Coverage:  </w:t>
      </w:r>
    </w:p>
    <w:p w14:paraId="24423198" w14:textId="77777777" w:rsidR="00AC12EA" w:rsidRDefault="00AC12EA" w:rsidP="00AC12EA">
      <w:r>
        <w:t xml:space="preserve">- Hospitalization expenses up to ₹5 lakhs per year  </w:t>
      </w:r>
    </w:p>
    <w:p w14:paraId="1A755C14" w14:textId="77777777" w:rsidR="00AC12EA" w:rsidRDefault="00AC12EA" w:rsidP="00AC12EA">
      <w:r>
        <w:t xml:space="preserve">- Day-care procedures and ambulance charges (up to ₹2000 per instance)  </w:t>
      </w:r>
    </w:p>
    <w:p w14:paraId="235A2629" w14:textId="77777777" w:rsidR="00AC12EA" w:rsidRDefault="00AC12EA" w:rsidP="00AC12EA"/>
    <w:p w14:paraId="5476C3E4" w14:textId="77777777" w:rsidR="00AC12EA" w:rsidRDefault="00AC12EA" w:rsidP="00AC12EA">
      <w:r>
        <w:t xml:space="preserve">2. Pre-existing Diseases:  </w:t>
      </w:r>
    </w:p>
    <w:p w14:paraId="6B45E93A" w14:textId="77777777" w:rsidR="00AC12EA" w:rsidRDefault="00AC12EA" w:rsidP="00AC12EA">
      <w:r>
        <w:t xml:space="preserve">- Covered after a waiting period of 24 months from the start date.  </w:t>
      </w:r>
    </w:p>
    <w:p w14:paraId="74114962" w14:textId="77777777" w:rsidR="00AC12EA" w:rsidRDefault="00AC12EA" w:rsidP="00AC12EA"/>
    <w:p w14:paraId="5639236B" w14:textId="77777777" w:rsidR="00AC12EA" w:rsidRDefault="00AC12EA" w:rsidP="00AC12EA">
      <w:r>
        <w:t xml:space="preserve">3. Exclusions:  </w:t>
      </w:r>
    </w:p>
    <w:p w14:paraId="6910B296" w14:textId="77777777" w:rsidR="00AC12EA" w:rsidRDefault="00AC12EA" w:rsidP="00AC12EA">
      <w:r>
        <w:t xml:space="preserve">- Cosmetic surgery, self-inflicted injuries, and experimental treatments  </w:t>
      </w:r>
    </w:p>
    <w:p w14:paraId="40A001DA" w14:textId="77777777" w:rsidR="00AC12EA" w:rsidRDefault="00AC12EA" w:rsidP="00AC12EA"/>
    <w:p w14:paraId="5573EE79" w14:textId="77777777" w:rsidR="00AC12EA" w:rsidRDefault="00AC12EA" w:rsidP="00AC12EA">
      <w:r>
        <w:t xml:space="preserve">4. Network Hospitals:  </w:t>
      </w:r>
    </w:p>
    <w:p w14:paraId="5B906F79" w14:textId="77777777" w:rsidR="00AC12EA" w:rsidRDefault="00AC12EA" w:rsidP="00AC12EA">
      <w:r>
        <w:t>- Over 7000+ partner hospitals nationwide</w:t>
      </w:r>
    </w:p>
    <w:p w14:paraId="4F1154CA" w14:textId="77777777" w:rsidR="00AC12EA" w:rsidRDefault="00AC12EA" w:rsidP="00AC12EA"/>
    <w:p w14:paraId="66EEAF6F" w14:textId="77777777" w:rsidR="00AC12EA" w:rsidRDefault="00AC12EA" w:rsidP="00AC12EA">
      <w:r>
        <w:t xml:space="preserve">5. Claim Process:  </w:t>
      </w:r>
    </w:p>
    <w:p w14:paraId="6DCD1E4C" w14:textId="77777777" w:rsidR="00AC12EA" w:rsidRDefault="00AC12EA" w:rsidP="00AC12EA">
      <w:r>
        <w:t>- Submit discharge summary, medical bills, and prescriptions within 30 days.</w:t>
      </w:r>
    </w:p>
    <w:p w14:paraId="711035CE" w14:textId="77777777" w:rsidR="00AC12EA" w:rsidRDefault="00AC12EA" w:rsidP="00AC12EA"/>
    <w:p w14:paraId="15ED04C4" w14:textId="77777777" w:rsidR="00AC12EA" w:rsidRDefault="00AC12EA" w:rsidP="00AC12EA">
      <w:r>
        <w:t>6. Maternity Leave:</w:t>
      </w:r>
    </w:p>
    <w:p w14:paraId="40DCA074" w14:textId="77777777" w:rsidR="00AC12EA" w:rsidRDefault="00AC12EA" w:rsidP="00AC12EA">
      <w:r>
        <w:t>- Female employees are entitled to 26 weeks of paid maternity leave under the Maternity Benefit Act.</w:t>
      </w:r>
    </w:p>
    <w:p w14:paraId="6B046664" w14:textId="77777777" w:rsidR="00AC12EA" w:rsidRDefault="00AC12EA" w:rsidP="00AC12EA">
      <w:r>
        <w:t>- Leave can be availed up to 8 weeks before the expected delivery date.</w:t>
      </w:r>
    </w:p>
    <w:p w14:paraId="2EF03B91" w14:textId="22D90BE2" w:rsidR="005B1C6A" w:rsidRDefault="00AC12EA" w:rsidP="00AC12EA">
      <w:r>
        <w:t>- In case of miscarriage or medical termination of pregnancy, 6 weeks of paid leave is provided.</w:t>
      </w:r>
    </w:p>
    <w:sectPr w:rsidR="005B1C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F40"/>
    <w:rsid w:val="00294F40"/>
    <w:rsid w:val="00426918"/>
    <w:rsid w:val="004A7819"/>
    <w:rsid w:val="005B1C6A"/>
    <w:rsid w:val="00817E56"/>
    <w:rsid w:val="00AC1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761F29-D1F3-49E5-8447-44482A729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F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4F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F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F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F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F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F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F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F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F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4F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F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F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F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F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F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F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F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4F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F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F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4F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4F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4F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4F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4F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F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F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4F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Rizvi</dc:creator>
  <cp:keywords/>
  <dc:description/>
  <cp:lastModifiedBy>Ali Rizvi</cp:lastModifiedBy>
  <cp:revision>2</cp:revision>
  <dcterms:created xsi:type="dcterms:W3CDTF">2025-08-06T06:17:00Z</dcterms:created>
  <dcterms:modified xsi:type="dcterms:W3CDTF">2025-08-06T06:17:00Z</dcterms:modified>
</cp:coreProperties>
</file>