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3588"/>
        <w:gridCol w:w="3613"/>
      </w:tblGrid>
      <w:tr w:rsidR="00427966" w:rsidRPr="00427966" w14:paraId="42A7EAB2" w14:textId="77777777" w:rsidTr="00427966">
        <w:tc>
          <w:tcPr>
            <w:tcW w:w="0" w:type="auto"/>
            <w:hideMark/>
          </w:tcPr>
          <w:p w14:paraId="372721D0" w14:textId="77777777" w:rsidR="00427966" w:rsidRP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7348E720" w14:textId="77777777" w:rsidR="00427966" w:rsidRP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427966">
              <w:rPr>
                <w:rFonts w:asciiTheme="majorBidi" w:hAnsiTheme="majorBidi" w:cstheme="majorBidi"/>
                <w:b/>
                <w:bCs/>
              </w:rPr>
              <w:t>Helpful to achieving the objective</w:t>
            </w:r>
          </w:p>
        </w:tc>
        <w:tc>
          <w:tcPr>
            <w:tcW w:w="0" w:type="auto"/>
            <w:hideMark/>
          </w:tcPr>
          <w:p w14:paraId="4ED7AA2A" w14:textId="77777777" w:rsidR="00427966" w:rsidRP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427966">
              <w:rPr>
                <w:rFonts w:asciiTheme="majorBidi" w:hAnsiTheme="majorBidi" w:cstheme="majorBidi"/>
                <w:b/>
                <w:bCs/>
              </w:rPr>
              <w:t>Hamper achieving the objective</w:t>
            </w:r>
          </w:p>
        </w:tc>
      </w:tr>
      <w:tr w:rsidR="00427966" w:rsidRPr="00427966" w14:paraId="1F2B6AD2" w14:textId="77777777" w:rsidTr="00427966">
        <w:tc>
          <w:tcPr>
            <w:tcW w:w="0" w:type="auto"/>
            <w:hideMark/>
          </w:tcPr>
          <w:p w14:paraId="3EE3758C" w14:textId="3D552629" w:rsidR="00427966" w:rsidRP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  <w:b/>
                <w:bCs/>
              </w:rPr>
              <w:t>Internal origin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427966">
              <w:rPr>
                <w:rFonts w:asciiTheme="majorBidi" w:hAnsiTheme="majorBidi" w:cstheme="majorBidi"/>
              </w:rPr>
              <w:t>(attributes of the system)</w:t>
            </w:r>
          </w:p>
        </w:tc>
        <w:tc>
          <w:tcPr>
            <w:tcW w:w="0" w:type="auto"/>
            <w:hideMark/>
          </w:tcPr>
          <w:p w14:paraId="66968B05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427966">
              <w:rPr>
                <w:rFonts w:asciiTheme="majorBidi" w:hAnsiTheme="majorBidi" w:cstheme="majorBidi"/>
                <w:b/>
                <w:bCs/>
              </w:rPr>
              <w:t>Strengths</w:t>
            </w:r>
          </w:p>
          <w:p w14:paraId="5BA6FF4B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1. Deep curiosity about neural networks and emerging AI tools</w:t>
            </w:r>
          </w:p>
          <w:p w14:paraId="0ABDAB96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2. Consistent engagement with advanced ML concepts (e.g., regularization, bias-variance tradeoff)</w:t>
            </w:r>
          </w:p>
          <w:p w14:paraId="37214F41" w14:textId="309CCEFE" w:rsidR="00427966" w:rsidRP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3. Strong self-discipline in completing independent readings and prototyping tasks</w:t>
            </w:r>
          </w:p>
        </w:tc>
        <w:tc>
          <w:tcPr>
            <w:tcW w:w="0" w:type="auto"/>
            <w:hideMark/>
          </w:tcPr>
          <w:p w14:paraId="3AEB769A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427966">
              <w:rPr>
                <w:rFonts w:asciiTheme="majorBidi" w:hAnsiTheme="majorBidi" w:cstheme="majorBidi"/>
                <w:b/>
                <w:bCs/>
              </w:rPr>
              <w:t>Weaknesses / Areas for further development</w:t>
            </w:r>
          </w:p>
          <w:p w14:paraId="6F834E44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1. Overemphasis on technical depth sometimes leads to neglecting communication clarity</w:t>
            </w:r>
          </w:p>
          <w:p w14:paraId="135090B4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2. Lack of confidence in presenting complex concepts to non-technical peers</w:t>
            </w:r>
          </w:p>
          <w:p w14:paraId="13EA50D3" w14:textId="1B5E7F91" w:rsidR="00427966" w:rsidRP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3. Inconsistent participation in group tasks or leadership roles</w:t>
            </w:r>
          </w:p>
        </w:tc>
      </w:tr>
      <w:tr w:rsidR="00427966" w:rsidRPr="00427966" w14:paraId="74BC4971" w14:textId="77777777" w:rsidTr="00427966">
        <w:tc>
          <w:tcPr>
            <w:tcW w:w="0" w:type="auto"/>
            <w:hideMark/>
          </w:tcPr>
          <w:p w14:paraId="5FADCEA8" w14:textId="15AD885D" w:rsidR="00427966" w:rsidRP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  <w:b/>
                <w:bCs/>
              </w:rPr>
              <w:t>External origin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427966">
              <w:rPr>
                <w:rFonts w:asciiTheme="majorBidi" w:hAnsiTheme="majorBidi" w:cstheme="majorBidi"/>
              </w:rPr>
              <w:t>(attributes of the environment)</w:t>
            </w:r>
          </w:p>
        </w:tc>
        <w:tc>
          <w:tcPr>
            <w:tcW w:w="0" w:type="auto"/>
            <w:hideMark/>
          </w:tcPr>
          <w:p w14:paraId="74B2D426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427966">
              <w:rPr>
                <w:rFonts w:asciiTheme="majorBidi" w:hAnsiTheme="majorBidi" w:cstheme="majorBidi"/>
                <w:b/>
                <w:bCs/>
              </w:rPr>
              <w:t>Opportunities</w:t>
            </w:r>
          </w:p>
          <w:p w14:paraId="081C747A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1. Availability of expert-led seminars and workshops</w:t>
            </w:r>
          </w:p>
          <w:p w14:paraId="7BF437E8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2. Access to high-quality readings, especially Bishop &amp; Bishop (2024), which bridges theory and practical AI systems</w:t>
            </w:r>
          </w:p>
          <w:p w14:paraId="29DDF11A" w14:textId="46AD286A" w:rsidR="00427966" w:rsidRP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3. Increasing demand for AI literacy and responsible ML ethics in the job market</w:t>
            </w:r>
          </w:p>
        </w:tc>
        <w:tc>
          <w:tcPr>
            <w:tcW w:w="0" w:type="auto"/>
            <w:hideMark/>
          </w:tcPr>
          <w:p w14:paraId="38D241E7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427966">
              <w:rPr>
                <w:rFonts w:asciiTheme="majorBidi" w:hAnsiTheme="majorBidi" w:cstheme="majorBidi"/>
                <w:b/>
                <w:bCs/>
              </w:rPr>
              <w:t>Threats</w:t>
            </w:r>
          </w:p>
          <w:p w14:paraId="5D94431A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1. Ethical concerns around AI could limit the types of projects the student wants to explore</w:t>
            </w:r>
          </w:p>
          <w:p w14:paraId="5D014B2B" w14:textId="77777777" w:rsid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2. Possible difficulty balancing ML study with other academic responsibilities</w:t>
            </w:r>
          </w:p>
          <w:p w14:paraId="427745C4" w14:textId="1BDF3502" w:rsidR="00427966" w:rsidRPr="00427966" w:rsidRDefault="00427966" w:rsidP="00427966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427966">
              <w:rPr>
                <w:rFonts w:asciiTheme="majorBidi" w:hAnsiTheme="majorBidi" w:cstheme="majorBidi"/>
              </w:rPr>
              <w:t>3. Dependence on rapidly evolving external tools (e.g., APIs, frameworks) may create instability in learning progress</w:t>
            </w:r>
          </w:p>
        </w:tc>
      </w:tr>
    </w:tbl>
    <w:p w14:paraId="14BC828F" w14:textId="77777777" w:rsidR="00EA1A0D" w:rsidRPr="00427966" w:rsidRDefault="00EA1A0D">
      <w:pPr>
        <w:rPr>
          <w:rFonts w:asciiTheme="majorBidi" w:hAnsiTheme="majorBidi" w:cstheme="majorBidi"/>
        </w:rPr>
      </w:pPr>
    </w:p>
    <w:sectPr w:rsidR="00EA1A0D" w:rsidRPr="00427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66"/>
    <w:rsid w:val="00427966"/>
    <w:rsid w:val="00783F75"/>
    <w:rsid w:val="009640A3"/>
    <w:rsid w:val="00A72A4B"/>
    <w:rsid w:val="00E76D6D"/>
    <w:rsid w:val="00EA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D6F1"/>
  <w15:chartTrackingRefBased/>
  <w15:docId w15:val="{2EB43EDB-95BE-44DB-8726-1207A3A4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9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6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6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96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6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6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27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9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hamadhassan109@gmail.com</dc:creator>
  <cp:keywords/>
  <dc:description/>
  <cp:lastModifiedBy>hamadhassan109@gmail.com</cp:lastModifiedBy>
  <cp:revision>1</cp:revision>
  <dcterms:created xsi:type="dcterms:W3CDTF">2025-07-20T23:06:00Z</dcterms:created>
  <dcterms:modified xsi:type="dcterms:W3CDTF">2025-07-20T23:07:00Z</dcterms:modified>
</cp:coreProperties>
</file>