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3717"/>
        <w:gridCol w:w="3369"/>
      </w:tblGrid>
      <w:tr w:rsidR="005450E3" w:rsidRPr="005450E3" w14:paraId="127094A5" w14:textId="77777777" w:rsidTr="0054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1773F" w14:textId="77777777" w:rsidR="005450E3" w:rsidRPr="005450E3" w:rsidRDefault="005450E3" w:rsidP="005450E3">
            <w:pPr>
              <w:spacing w:after="160" w:line="278" w:lineRule="auto"/>
              <w:jc w:val="both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4F887A43" w14:textId="77777777" w:rsidR="005450E3" w:rsidRPr="005450E3" w:rsidRDefault="005450E3" w:rsidP="005450E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Helpful to achieving the objective</w:t>
            </w:r>
          </w:p>
        </w:tc>
        <w:tc>
          <w:tcPr>
            <w:tcW w:w="0" w:type="auto"/>
            <w:hideMark/>
          </w:tcPr>
          <w:p w14:paraId="41C73607" w14:textId="77777777" w:rsidR="005450E3" w:rsidRPr="005450E3" w:rsidRDefault="005450E3" w:rsidP="005450E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Hamper achieving the objective</w:t>
            </w:r>
          </w:p>
        </w:tc>
      </w:tr>
      <w:tr w:rsidR="005450E3" w:rsidRPr="005450E3" w14:paraId="7F0A5FC6" w14:textId="77777777" w:rsidTr="005450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33937" w14:textId="03B34D07" w:rsidR="005450E3" w:rsidRPr="005450E3" w:rsidRDefault="005450E3" w:rsidP="005450E3">
            <w:pPr>
              <w:spacing w:after="160" w:line="278" w:lineRule="auto"/>
              <w:jc w:val="both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Internal origin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Pr="005450E3">
              <w:rPr>
                <w:rFonts w:asciiTheme="majorBidi" w:hAnsiTheme="majorBidi" w:cstheme="majorBidi"/>
              </w:rPr>
              <w:t>(attributes of the system)</w:t>
            </w:r>
          </w:p>
        </w:tc>
        <w:tc>
          <w:tcPr>
            <w:tcW w:w="0" w:type="auto"/>
            <w:hideMark/>
          </w:tcPr>
          <w:p w14:paraId="67CF26D9" w14:textId="77777777" w:rsidR="005450E3" w:rsidRDefault="005450E3" w:rsidP="005450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5450E3">
              <w:rPr>
                <w:rFonts w:asciiTheme="majorBidi" w:hAnsiTheme="majorBidi" w:cstheme="majorBidi"/>
                <w:b/>
                <w:bCs/>
              </w:rPr>
              <w:t>Strengths</w:t>
            </w:r>
          </w:p>
          <w:p w14:paraId="04A6ED5D" w14:textId="77777777" w:rsidR="005450E3" w:rsidRDefault="005450E3" w:rsidP="005450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1. High motivation to develop skills beyond the course (e.g., learning R, building a research portfolio).</w:t>
            </w:r>
          </w:p>
          <w:p w14:paraId="1DA077CB" w14:textId="77777777" w:rsidR="005450E3" w:rsidRDefault="005450E3" w:rsidP="005450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2. Strong qualitative research capabilities, especially thematic analysis and coding.</w:t>
            </w:r>
          </w:p>
          <w:p w14:paraId="0AB69A19" w14:textId="12ECB31F" w:rsidR="005450E3" w:rsidRPr="005450E3" w:rsidRDefault="005450E3" w:rsidP="005450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3. Good ability to engage in reflective practice and apply feedback constructively.</w:t>
            </w:r>
          </w:p>
        </w:tc>
        <w:tc>
          <w:tcPr>
            <w:tcW w:w="0" w:type="auto"/>
            <w:hideMark/>
          </w:tcPr>
          <w:p w14:paraId="64BC082B" w14:textId="77777777" w:rsidR="005450E3" w:rsidRDefault="005450E3" w:rsidP="005450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5450E3">
              <w:rPr>
                <w:rFonts w:asciiTheme="majorBidi" w:hAnsiTheme="majorBidi" w:cstheme="majorBidi"/>
                <w:b/>
                <w:bCs/>
              </w:rPr>
              <w:t>Weaknesses / Areas for Further Development</w:t>
            </w:r>
          </w:p>
          <w:p w14:paraId="34959072" w14:textId="77777777" w:rsidR="005450E3" w:rsidRDefault="005450E3" w:rsidP="005450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1. Lack of confidence in statistical interpretation and early difficulties with SPSS.</w:t>
            </w:r>
          </w:p>
          <w:p w14:paraId="0C7BE349" w14:textId="77777777" w:rsidR="005450E3" w:rsidRDefault="005450E3" w:rsidP="005450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2. Limited leadership experience within team environments.</w:t>
            </w:r>
          </w:p>
          <w:p w14:paraId="1A425D84" w14:textId="68D347F1" w:rsidR="005450E3" w:rsidRPr="005450E3" w:rsidRDefault="005450E3" w:rsidP="005450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3. Academic writing still needs refinement for clarity and critical depth.</w:t>
            </w:r>
          </w:p>
        </w:tc>
      </w:tr>
      <w:tr w:rsidR="005450E3" w:rsidRPr="005450E3" w14:paraId="6F97EA13" w14:textId="77777777" w:rsidTr="005450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9326E" w14:textId="109EBFD7" w:rsidR="005450E3" w:rsidRPr="005450E3" w:rsidRDefault="005450E3" w:rsidP="005450E3">
            <w:pPr>
              <w:spacing w:after="160" w:line="278" w:lineRule="auto"/>
              <w:jc w:val="both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External origin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Pr="005450E3">
              <w:rPr>
                <w:rFonts w:asciiTheme="majorBidi" w:hAnsiTheme="majorBidi" w:cstheme="majorBidi"/>
              </w:rPr>
              <w:t>(attributes of the environment)</w:t>
            </w:r>
          </w:p>
        </w:tc>
        <w:tc>
          <w:tcPr>
            <w:tcW w:w="0" w:type="auto"/>
            <w:hideMark/>
          </w:tcPr>
          <w:p w14:paraId="18DF9765" w14:textId="77777777" w:rsidR="005450E3" w:rsidRDefault="005450E3" w:rsidP="005450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5450E3">
              <w:rPr>
                <w:rFonts w:asciiTheme="majorBidi" w:hAnsiTheme="majorBidi" w:cstheme="majorBidi"/>
                <w:b/>
                <w:bCs/>
              </w:rPr>
              <w:t>Opportunities</w:t>
            </w:r>
          </w:p>
          <w:p w14:paraId="58E59154" w14:textId="77777777" w:rsidR="005450E3" w:rsidRDefault="005450E3" w:rsidP="005450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 xml:space="preserve">1. Access to online learning platforms (e.g., Coursera, </w:t>
            </w:r>
            <w:proofErr w:type="spellStart"/>
            <w:r w:rsidRPr="005450E3">
              <w:rPr>
                <w:rFonts w:asciiTheme="majorBidi" w:hAnsiTheme="majorBidi" w:cstheme="majorBidi"/>
              </w:rPr>
              <w:t>FutureLearn</w:t>
            </w:r>
            <w:proofErr w:type="spellEnd"/>
            <w:r w:rsidRPr="005450E3">
              <w:rPr>
                <w:rFonts w:asciiTheme="majorBidi" w:hAnsiTheme="majorBidi" w:cstheme="majorBidi"/>
              </w:rPr>
              <w:t>) to learn tools like R and strengthen analytical skills.</w:t>
            </w:r>
          </w:p>
          <w:p w14:paraId="3063C7D2" w14:textId="77777777" w:rsidR="005450E3" w:rsidRDefault="005450E3" w:rsidP="00EA4AF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2. Participation in student-led seminars and peer review activities to enhance collaboration and communication.</w:t>
            </w:r>
          </w:p>
          <w:p w14:paraId="17E07769" w14:textId="7A051782" w:rsidR="005450E3" w:rsidRPr="005450E3" w:rsidRDefault="005450E3" w:rsidP="005450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3. Availability of academic writing workshops and research support at the university.</w:t>
            </w:r>
          </w:p>
        </w:tc>
        <w:tc>
          <w:tcPr>
            <w:tcW w:w="0" w:type="auto"/>
            <w:hideMark/>
          </w:tcPr>
          <w:p w14:paraId="2BF67690" w14:textId="77777777" w:rsidR="005450E3" w:rsidRDefault="005450E3" w:rsidP="005450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5450E3">
              <w:rPr>
                <w:rFonts w:asciiTheme="majorBidi" w:hAnsiTheme="majorBidi" w:cstheme="majorBidi"/>
                <w:b/>
                <w:bCs/>
              </w:rPr>
              <w:t>Threats</w:t>
            </w:r>
          </w:p>
          <w:p w14:paraId="155E534B" w14:textId="77777777" w:rsidR="005450E3" w:rsidRDefault="005450E3" w:rsidP="005450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1. Managing multiple learning goals alongside time constraints from other academic commitments.</w:t>
            </w:r>
          </w:p>
          <w:p w14:paraId="58BC9B46" w14:textId="77777777" w:rsidR="005450E3" w:rsidRDefault="005450E3" w:rsidP="005450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2. Limited access to some research software outside university-provided environments.</w:t>
            </w:r>
          </w:p>
          <w:p w14:paraId="1951BBA2" w14:textId="5EAE1DDD" w:rsidR="005450E3" w:rsidRPr="005450E3" w:rsidRDefault="005450E3" w:rsidP="005450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5450E3">
              <w:rPr>
                <w:rFonts w:asciiTheme="majorBidi" w:hAnsiTheme="majorBidi" w:cstheme="majorBidi"/>
              </w:rPr>
              <w:t>3. Potential for information overload while transitioning between quantitative and qualitative learning modes.</w:t>
            </w:r>
          </w:p>
        </w:tc>
      </w:tr>
    </w:tbl>
    <w:p w14:paraId="7060ECE2" w14:textId="77777777" w:rsidR="00EA1A0D" w:rsidRPr="005450E3" w:rsidRDefault="00EA1A0D" w:rsidP="005450E3">
      <w:pPr>
        <w:jc w:val="both"/>
        <w:rPr>
          <w:rFonts w:asciiTheme="majorBidi" w:hAnsiTheme="majorBidi" w:cstheme="majorBidi"/>
        </w:rPr>
      </w:pPr>
    </w:p>
    <w:sectPr w:rsidR="00EA1A0D" w:rsidRPr="005450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0E3"/>
    <w:rsid w:val="005450E3"/>
    <w:rsid w:val="00783F75"/>
    <w:rsid w:val="009640A3"/>
    <w:rsid w:val="00A72A4B"/>
    <w:rsid w:val="00EA1A0D"/>
    <w:rsid w:val="00EA4AF0"/>
    <w:rsid w:val="00ED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4BB0B"/>
  <w15:chartTrackingRefBased/>
  <w15:docId w15:val="{AEAA4ADC-5399-4EDB-BCAC-1AFB0A8AC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0E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0E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0E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0E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0E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0E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0E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0E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0E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0E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0E3"/>
    <w:rPr>
      <w:b/>
      <w:bCs/>
      <w:smallCaps/>
      <w:color w:val="2E74B5" w:themeColor="accent1" w:themeShade="BF"/>
      <w:spacing w:val="5"/>
    </w:rPr>
  </w:style>
  <w:style w:type="table" w:styleId="PlainTable1">
    <w:name w:val="Plain Table 1"/>
    <w:basedOn w:val="TableNormal"/>
    <w:uiPriority w:val="41"/>
    <w:rsid w:val="005450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5F4A3100-73BB-46E3-B3D1-B915016F9C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201</Words>
  <Characters>1148</Characters>
  <Application>Microsoft Office Word</Application>
  <DocSecurity>0</DocSecurity>
  <Lines>9</Lines>
  <Paragraphs>2</Paragraphs>
  <ScaleCrop>false</ScaleCrop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hamadhassan109@gmail.com</dc:creator>
  <cp:keywords/>
  <dc:description/>
  <cp:lastModifiedBy>hamadhassan109@gmail.com</cp:lastModifiedBy>
  <cp:revision>2</cp:revision>
  <dcterms:created xsi:type="dcterms:W3CDTF">2025-07-21T00:10:00Z</dcterms:created>
  <dcterms:modified xsi:type="dcterms:W3CDTF">2025-07-21T00:12:00Z</dcterms:modified>
</cp:coreProperties>
</file>