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1210" w14:textId="77777777" w:rsidR="002D2B39" w:rsidRDefault="00000000">
      <w:pPr>
        <w:pStyle w:val="Title"/>
      </w:pPr>
      <w:r>
        <w:t>Testing Methodology &amp; Tools</w:t>
      </w:r>
    </w:p>
    <w:p w14:paraId="51DCAF5A" w14:textId="77777777" w:rsidR="002D2B39" w:rsidRDefault="00000000">
      <w:pPr>
        <w:pStyle w:val="Heading1"/>
      </w:pPr>
      <w:r>
        <w:t>What was used?</w:t>
      </w:r>
    </w:p>
    <w:p w14:paraId="1A3FEABC" w14:textId="77777777" w:rsidR="002D2B39" w:rsidRDefault="00000000">
      <w:r>
        <w:br/>
        <w:t>Used now: Spring test dependencies, manual scenario testing, compile/lint verification.</w:t>
      </w:r>
      <w:r>
        <w:br/>
        <w:t>Not yet fully set up: dedicated automated coverage pipeline (JaCoCo), automated E2E suite (Playwright/Selenium), and formal API black-box suite (RestAssured/Newman).</w:t>
      </w:r>
      <w:r>
        <w:br/>
      </w:r>
    </w:p>
    <w:p w14:paraId="211CFC60" w14:textId="77777777" w:rsidR="002D2B39" w:rsidRDefault="00000000">
      <w:pPr>
        <w:pStyle w:val="Heading1"/>
      </w:pPr>
      <w:r>
        <w:t>Tools/Libraries used</w:t>
      </w:r>
    </w:p>
    <w:p w14:paraId="700AACB0" w14:textId="77777777" w:rsidR="002D2B39" w:rsidRDefault="00000000">
      <w:r>
        <w:br/>
        <w:t>- spring-boot-starter-test</w:t>
      </w:r>
      <w:r>
        <w:br/>
        <w:t>- spring-security-test</w:t>
      </w:r>
      <w:r>
        <w:br/>
        <w:t>- Maven build verification</w:t>
      </w:r>
      <w:r>
        <w:br/>
        <w:t>- IDE diagnostics/lints</w:t>
      </w:r>
      <w:r>
        <w:br/>
      </w:r>
    </w:p>
    <w:p w14:paraId="648FD685" w14:textId="77777777" w:rsidR="002D2B39" w:rsidRDefault="00000000">
      <w:pPr>
        <w:pStyle w:val="Heading1"/>
      </w:pPr>
      <w:r>
        <w:t>Black-box Testing</w:t>
      </w:r>
    </w:p>
    <w:p w14:paraId="7D258C72" w14:textId="77777777" w:rsidR="002D2B39" w:rsidRDefault="00000000">
      <w:r>
        <w:br/>
        <w:t>These tools test inputs/outputs and user-visible behavior without needing internal code knowledge:</w:t>
      </w:r>
      <w:r>
        <w:br/>
        <w:t>- Postman + Newman: API-level black-box tests (request/response validation, status codes, auth flows)</w:t>
      </w:r>
      <w:r>
        <w:br/>
        <w:t>- RestAssured (Java): Automated API black-box tests in Maven/JUnit pipeline</w:t>
      </w:r>
      <w:r>
        <w:br/>
        <w:t>- Selenium / Playwright / Cypress: Browser E2E black-box testing (login, reservations, renewals, fines UI flows)</w:t>
      </w:r>
      <w:r>
        <w:br/>
      </w:r>
      <w:r>
        <w:br/>
        <w:t>How they work:</w:t>
      </w:r>
      <w:r>
        <w:br/>
        <w:t>- They interact through HTTP endpoints or browser UI and compare results with expected behavior.</w:t>
      </w:r>
      <w:r>
        <w:br/>
      </w:r>
    </w:p>
    <w:p w14:paraId="2489F357" w14:textId="77777777" w:rsidR="002D2B39" w:rsidRDefault="00000000">
      <w:pPr>
        <w:pStyle w:val="Heading1"/>
      </w:pPr>
      <w:r>
        <w:t>White-box Testing</w:t>
      </w:r>
    </w:p>
    <w:p w14:paraId="5B49293F" w14:textId="77777777" w:rsidR="002D2B39" w:rsidRDefault="00000000">
      <w:r>
        <w:br/>
        <w:t>These tools use code structure, method calls, branches, and instrumentation:</w:t>
      </w:r>
      <w:r>
        <w:br/>
        <w:t>- JUnit 5 + Mockito: Unit tests for services (ReservationService, ReportService, etc.)</w:t>
      </w:r>
      <w:r>
        <w:br/>
        <w:t>- Spring Boot Test + MockMvc: Integration tests for controllers, security, and request pipelines</w:t>
      </w:r>
      <w:r>
        <w:br/>
      </w:r>
      <w:r>
        <w:lastRenderedPageBreak/>
        <w:t>- JaCoCo: Coverage (statement/branch) reports from executed tests</w:t>
      </w:r>
      <w:r>
        <w:br/>
        <w:t>- PIT Mutation Testing (optional, advanced): Measures test strength by injecting code mutations and checking if tests catch them.</w:t>
      </w:r>
      <w:r>
        <w:br/>
      </w:r>
      <w:r>
        <w:br/>
        <w:t>How they work:</w:t>
      </w:r>
      <w:r>
        <w:br/>
        <w:t>- White-box tests compile against your classes/methods directly.</w:t>
      </w:r>
      <w:r>
        <w:br/>
        <w:t>- Coverage tools (JaCoCo) instrument bytecode at runtime and track which lines/branches execute.</w:t>
      </w:r>
      <w:r>
        <w:br/>
      </w:r>
    </w:p>
    <w:p w14:paraId="20C02B28" w14:textId="77777777" w:rsidR="002D2B39" w:rsidRDefault="00000000">
      <w:pPr>
        <w:pStyle w:val="Heading1"/>
      </w:pPr>
      <w:r>
        <w:t>Recommended Stack for the System</w:t>
      </w:r>
    </w:p>
    <w:p w14:paraId="07446C23" w14:textId="77777777" w:rsidR="002D2B39" w:rsidRDefault="00000000">
      <w:r>
        <w:br/>
        <w:t>For this Spring Boot + Thymeleaf + MySQL system, recommended combination:</w:t>
      </w:r>
      <w:r>
        <w:br/>
        <w:t>- Unit (white-box): JUnit 5 + Mockito</w:t>
      </w:r>
      <w:r>
        <w:br/>
        <w:t>- Controller/integration: Spring Boot Test + MockMvc + spring-security-test</w:t>
      </w:r>
      <w:r>
        <w:br/>
        <w:t>- DB integration: Testcontainers (MySQL) for realistic DB behavior</w:t>
      </w:r>
      <w:r>
        <w:br/>
        <w:t>- Coverage: JaCoCo plugin in Maven</w:t>
      </w:r>
      <w:r>
        <w:br/>
        <w:t>- E2E black-box: Playwright or Selenium for full portal workflows</w:t>
      </w:r>
      <w:r>
        <w:br/>
        <w:t>- API black-box: RestAssured or Postman/Newman</w:t>
      </w:r>
      <w:r>
        <w:br/>
      </w:r>
    </w:p>
    <w:p w14:paraId="66F51C95" w14:textId="77777777" w:rsidR="002D2B39" w:rsidRDefault="00000000">
      <w:pPr>
        <w:pStyle w:val="Heading1"/>
      </w:pPr>
      <w:r>
        <w:t>Testing Methodology</w:t>
      </w:r>
    </w:p>
    <w:p w14:paraId="64565DDD" w14:textId="77777777" w:rsidR="002D2B39" w:rsidRDefault="00000000">
      <w:r>
        <w:br/>
        <w:t>- Added clear methodology basis section:</w:t>
      </w:r>
      <w:r>
        <w:br/>
        <w:t xml:space="preserve">  - Black-box done through requirement-based scenario testing (EP/BVA/error guessing)</w:t>
      </w:r>
      <w:r>
        <w:br/>
        <w:t xml:space="preserve">  - White-box done through code-branch/condition/path verification in key modules</w:t>
      </w:r>
      <w:r>
        <w:br/>
        <w:t>- Added traceability-style mapping from requirements to test cases/modules</w:t>
      </w:r>
      <w:r>
        <w:br/>
        <w:t>- Added stronger explanation text you can directly use in viva/report:</w:t>
      </w:r>
      <w:r>
        <w:br/>
        <w:t xml:space="preserve">  - how these techniques work in this system</w:t>
      </w:r>
      <w:r>
        <w:br/>
        <w:t xml:space="preserve">  - what evidence was collected</w:t>
      </w:r>
      <w:r>
        <w:br/>
        <w:t xml:space="preserve">  - why quality improved</w:t>
      </w:r>
      <w:r>
        <w:br/>
      </w:r>
    </w:p>
    <w:p w14:paraId="605BCA0A" w14:textId="77777777" w:rsidR="002D2B39" w:rsidRDefault="00000000">
      <w:pPr>
        <w:pStyle w:val="Heading1"/>
      </w:pPr>
      <w:r>
        <w:t>Equivalence Partitioning (EP), Boundary Value Analysis (BVA), Error Guessing (EG)</w:t>
      </w:r>
    </w:p>
    <w:p w14:paraId="3C62CAE8" w14:textId="77777777" w:rsidR="002D2B39" w:rsidRDefault="00000000">
      <w:r>
        <w:br/>
        <w:t>- **Equivalence Partitioning (EP):** Divide inputs into groups that should behave the same, then test one value from each group.</w:t>
      </w:r>
      <w:r>
        <w:br/>
        <w:t xml:space="preserve">  Example: reservation days valid group {7,14,21,28} and invalid group {other numbers}.</w:t>
      </w:r>
      <w:r>
        <w:br/>
      </w:r>
      <w:r>
        <w:br/>
      </w:r>
      <w:r>
        <w:lastRenderedPageBreak/>
        <w:t>- **Boundary Value Analysis (BVA):** Test values at the edges of allowed limits, because bugs often happen there.</w:t>
      </w:r>
      <w:r>
        <w:br/>
        <w:t xml:space="preserve">  Example: if max is 28 days, test 27, 28, 29.</w:t>
      </w:r>
      <w:r>
        <w:br/>
      </w:r>
      <w:r>
        <w:br/>
        <w:t>- **Error Guessing (EG):** Use experience/common sense to try risky or “likely to fail” cases not covered by strict rules.</w:t>
      </w:r>
      <w:r>
        <w:br/>
        <w:t xml:space="preserve">  Example: double-clicking submit, refreshing during action, empty fields, concurrent cancel/fulfill actions.</w:t>
      </w:r>
      <w:r>
        <w:br/>
      </w:r>
    </w:p>
    <w:p w14:paraId="350F07FD" w14:textId="77777777" w:rsidR="002D2B39" w:rsidRDefault="00000000">
      <w:pPr>
        <w:pStyle w:val="Heading1"/>
      </w:pPr>
      <w:r>
        <w:t>Code Coverage Types</w:t>
      </w:r>
    </w:p>
    <w:p w14:paraId="1CB2495B" w14:textId="77777777" w:rsidR="002D2B39" w:rsidRDefault="00000000">
      <w:r>
        <w:br/>
        <w:t>- **Statement coverage:** Check that every important line of code runs at least once in testing.</w:t>
      </w:r>
      <w:r>
        <w:br/>
        <w:t>- **Branch coverage:** Check both outcomes of decisions (if/else, switch, loop true/false), not just one side.</w:t>
      </w:r>
      <w:r>
        <w:br/>
        <w:t>- **Condition coverage:** For combined conditions (like A &amp;&amp; B), test so each small condition becomes true and false at least once.</w:t>
      </w:r>
      <w:r>
        <w:br/>
      </w:r>
    </w:p>
    <w:p w14:paraId="7EB4F6BB" w14:textId="77777777" w:rsidR="002D2B39" w:rsidRDefault="00000000">
      <w:pPr>
        <w:pStyle w:val="Heading1"/>
      </w:pPr>
      <w:r>
        <w:t>Critical Paths and White-box Assurance Approach</w:t>
      </w:r>
    </w:p>
    <w:p w14:paraId="7F6A597E" w14:textId="77777777" w:rsidR="002D2B39" w:rsidRDefault="00000000">
      <w:r>
        <w:br/>
        <w:t>- “Critical paths” means:</w:t>
      </w:r>
      <w:r>
        <w:br/>
        <w:t xml:space="preserve">  - The most important/high-risk flows (e.g., reservation create/fulfill/expire, fine calculations, schema migration startup).</w:t>
      </w:r>
      <w:r>
        <w:br/>
      </w:r>
      <w:r>
        <w:br/>
        <w:t>- **White-box assurance approach (simple):** We looked inside code, found decision points, then designed inputs to force each possible path/branch and verified behavior in code + output. So testing was not only “screen works,” but also “internal logic path is correct.”</w:t>
      </w:r>
      <w:r>
        <w:br/>
      </w:r>
    </w:p>
    <w:p w14:paraId="44D0181B" w14:textId="77777777" w:rsidR="00EA074A" w:rsidRDefault="00EA074A"/>
    <w:p w14:paraId="01C98D58" w14:textId="1F37581E" w:rsidR="00EA074A" w:rsidRDefault="00EA074A" w:rsidP="00EA074A">
      <w:pPr>
        <w:pStyle w:val="ListParagraph"/>
        <w:numPr>
          <w:ilvl w:val="0"/>
          <w:numId w:val="10"/>
        </w:numPr>
      </w:pPr>
      <w:r>
        <w:t xml:space="preserve">Important Note: To Preview README.me File  </w:t>
      </w:r>
      <w:r>
        <w:sym w:font="Wingdings" w:char="F0E0"/>
      </w:r>
      <w:r>
        <w:t xml:space="preserve"> Open it in VS Code </w:t>
      </w:r>
      <w:r>
        <w:sym w:font="Wingdings" w:char="F0E0"/>
      </w:r>
      <w:r>
        <w:t xml:space="preserve"> Press CTRL+SHIFT+V to open preview.</w:t>
      </w:r>
    </w:p>
    <w:sectPr w:rsidR="00EA07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314D0C"/>
    <w:multiLevelType w:val="hybridMultilevel"/>
    <w:tmpl w:val="A692BCAC"/>
    <w:lvl w:ilvl="0" w:tplc="F200A47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686103">
    <w:abstractNumId w:val="8"/>
  </w:num>
  <w:num w:numId="2" w16cid:durableId="86118085">
    <w:abstractNumId w:val="6"/>
  </w:num>
  <w:num w:numId="3" w16cid:durableId="1641762806">
    <w:abstractNumId w:val="5"/>
  </w:num>
  <w:num w:numId="4" w16cid:durableId="430398625">
    <w:abstractNumId w:val="4"/>
  </w:num>
  <w:num w:numId="5" w16cid:durableId="995690692">
    <w:abstractNumId w:val="7"/>
  </w:num>
  <w:num w:numId="6" w16cid:durableId="357898820">
    <w:abstractNumId w:val="3"/>
  </w:num>
  <w:num w:numId="7" w16cid:durableId="427309104">
    <w:abstractNumId w:val="2"/>
  </w:num>
  <w:num w:numId="8" w16cid:durableId="379012404">
    <w:abstractNumId w:val="1"/>
  </w:num>
  <w:num w:numId="9" w16cid:durableId="412700619">
    <w:abstractNumId w:val="0"/>
  </w:num>
  <w:num w:numId="10" w16cid:durableId="1975059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39"/>
    <w:rsid w:val="00326F90"/>
    <w:rsid w:val="00AA1D8D"/>
    <w:rsid w:val="00B47730"/>
    <w:rsid w:val="00CB0664"/>
    <w:rsid w:val="00DE1156"/>
    <w:rsid w:val="00EA0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567F9"/>
  <w14:defaultImageDpi w14:val="300"/>
  <w15:docId w15:val="{656CDF4F-4068-4048-B895-521C7E7C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Rohaan</cp:lastModifiedBy>
  <cp:revision>2</cp:revision>
  <dcterms:created xsi:type="dcterms:W3CDTF">2013-12-23T23:15:00Z</dcterms:created>
  <dcterms:modified xsi:type="dcterms:W3CDTF">2026-04-29T04:24:00Z</dcterms:modified>
  <cp:category/>
</cp:coreProperties>
</file>