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l3wcb5h2b9" w:id="0"/>
      <w:bookmarkEnd w:id="0"/>
      <w:r w:rsidDel="00000000" w:rsidR="00000000" w:rsidRPr="00000000">
        <w:rPr>
          <w:rtl w:val="0"/>
        </w:rPr>
        <w:t xml:space="preserve">Session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trains 3 months, with 2 demo accounts , achieve 80% win rate at all times before going to real accounts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 analyze positions with anger, or revenge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Always, at all cases and situations, follow the 5 Rules of the strategy to achieve high win rate , if possible follow the other minor rules as wess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careful of the Trading Schedule, there could be gaps that pass your SL and you lose a lot of money, dont trade at late fridays, dont trade at early mondays. Follow the best times to trade for each market. Dont enter if spread is more than 2PIPs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Market Range Strategy: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 price tested a line 2 times it becomes valid. So we draw our support and resistance, with the Patterns, we enter trade in the 2nd and 3rd Pullbacks to the lines only. X/Y calculation doesnt work here. But we need a good X to have a 1:1 R2R.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New Strategy: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MAs: 20, 50, 200 (8 should not pass 50)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 comparison the same, MA increasing values the same (not needed for 200) , MACD increasing as well, RSI validation, HH/LL and HL/LH stays the same. PB count does not matter ( u can enter in the first,2nd,3rd, and 4th)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patterns needed. Only the next (last closed) candle should have Higher shadows and higher closes (body tops), X calculation stays the same here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two or 3 candle patterns. 2candle pattern should have: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uptrend, one bearish , one bullish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downtrend, one bullish one bearish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3candle pattern: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uptrend, one bearish , two bullish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downtrend, one bullish two bearish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in 3 candle patterns, we only apply the higher comparison for the last 2 candles only)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