
<file path=[Content_Types].xml><?xml version="1.0" encoding="utf-8"?>
<Types xmlns="http://schemas.openxmlformats.org/package/2006/content-types">
  <Default ContentType="application/vnd.ms-word.attachedToolbars" Extension="bin"/>
  <Default ContentType="image/x-emf" Extension="em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Service Catalog Management</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TMF633</w:t>
      </w:r>
      <w:proofErr w:type="spellStart"/>
      <w:proofErr w:type="spellEnd"/>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November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The Service Catalog API is one of Catalog Management API Family. Service Catalog API goal is to provide a catalog of services. \nService Catalog API performs the following operations on the resource :\n- Retrieve an entity or a collection of entities depending on filter criteria\n- Partial update of an entity (including updating rules)\n- Create an entity (including default values and creation rules)\n- Delete an entity (for administration purposes)\n- Manage notification of events.  © TM Forum 2020.</w:t>
      </w:r>
      <w:proofErr w:type="spellStart"/>
      <w:proofErr w:type="spellEnd"/>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ServiceSpecification</w:t>
            </w:r>
          </w:p>
        </w:tc>
        <w:tc>
          <w:p>
            <w:pPr>
              <w:spacing w:before="120" w:after="120"/>
            </w:pPr>
            <w:r>
              <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ServiceSpecification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@type</w:t>
            </w:r>
          </w:p>
        </w:tc>
        <w:tc>
          <w:p>
            <w:pPr>
              <w:spacing w:before="120" w:after="120"/>
            </w:pPr>
            <w:r>
              <w:t>M</w:t>
            </w:r>
          </w:p>
        </w:tc>
      </w:tr>
      <w:tr>
        <w:tc>
          <w:tcPr>
            <w:gridSpan w:val="21"/>
          </w:tcPr>
          <w:p>
            <w:pPr>
              <w:spacing w:before="120" w:after="120"/>
            </w:pPr>
            <w:r>
              <w:t>href</w:t>
            </w:r>
          </w:p>
        </w:tc>
        <w:tc>
          <w:p>
            <w:pPr>
              <w:spacing w:before="120" w:after="120"/>
            </w:pPr>
            <w:r>
              <w:t>M (in response messages)</w:t>
              <w:br/>
            </w:r>
            <w:r>
              <w:t>O (otherwise)</w:t>
            </w:r>
          </w:p>
        </w:tc>
      </w:tr>
      <w:tr>
        <w:tc>
          <w:tcPr>
            <w:gridSpan w:val="21"/>
          </w:tcPr>
          <w:p>
            <w:pPr>
              <w:spacing w:before="120" w:after="120"/>
            </w:pPr>
            <w:r>
              <w:t>id</w:t>
            </w:r>
          </w:p>
        </w:tc>
        <w:tc>
          <w:p>
            <w:pPr>
              <w:spacing w:before="120" w:after="120"/>
            </w:pPr>
            <w:r>
              <w:t>M (in response messages)</w:t>
              <w:br/>
            </w:r>
            <w:r>
              <w:t>O (otherwise)</w:t>
            </w:r>
          </w:p>
        </w:tc>
      </w:tr>
      <w:tr>
        <w:tc>
          <w:tcPr>
            <w:gridSpan w:val="21"/>
          </w:tcPr>
          <w:p>
            <w:pPr>
              <w:spacing w:before="120" w:after="120"/>
            </w:pPr>
            <w:r>
              <w:t>isBundle</w:t>
            </w:r>
          </w:p>
        </w:tc>
        <w:tc>
          <w:p>
            <w:pPr>
              <w:spacing w:before="120" w:after="120"/>
            </w:pPr>
            <w:r>
              <w:t>M (in response messages)</w:t>
              <w:br/>
            </w:r>
            <w:r>
              <w:t>O (otherwise)</w:t>
            </w:r>
          </w:p>
        </w:tc>
      </w:tr>
      <w:tr>
        <w:tc>
          <w:tcPr>
            <w:gridSpan w:val="21"/>
          </w:tcPr>
          <w:p>
            <w:pPr>
              <w:spacing w:before="120" w:after="120"/>
            </w:pPr>
            <w:r>
              <w:t>lastUpdate</w:t>
            </w:r>
          </w:p>
        </w:tc>
        <w:tc>
          <w:p>
            <w:pPr>
              <w:spacing w:before="120" w:after="120"/>
            </w:pPr>
            <w:r>
              <w:t>M (in response messages)</w:t>
              <w:br/>
            </w:r>
            <w:r>
              <w:t>O (otherwise)</w:t>
            </w:r>
          </w:p>
        </w:tc>
      </w:tr>
      <w:tr>
        <w:tc>
          <w:tcPr>
            <w:gridSpan w:val="21"/>
          </w:tcPr>
          <w:p>
            <w:pPr>
              <w:spacing w:before="120" w:after="120"/>
            </w:pPr>
            <w:r>
              <w:t>lifecycleStatus</w:t>
            </w:r>
          </w:p>
        </w:tc>
        <w:tc>
          <w:p>
            <w:pPr>
              <w:spacing w:before="120" w:after="120"/>
            </w:pPr>
            <w:r>
              <w:t>M (in response messages)</w:t>
              <w:br/>
            </w:r>
            <w:r>
              <w:t>O (otherwise)</w:t>
            </w:r>
          </w:p>
        </w:tc>
      </w:tr>
      <w:tr>
        <w:tc>
          <w:tcPr>
            <w:gridSpan w:val="21"/>
          </w:tcPr>
          <w:p>
            <w:pPr>
              <w:spacing w:before="120" w:after="120"/>
            </w:pPr>
            <w:r>
              <w:t>name</w:t>
            </w:r>
          </w:p>
        </w:tc>
        <w:tc>
          <w:p>
            <w:pPr>
              <w:spacing w:before="120" w:after="120"/>
            </w:pPr>
            <w:r>
              <w:t>M</w:t>
            </w:r>
          </w:p>
        </w:tc>
      </w:tr>
      <w:tr>
        <w:tc>
          <w:tcPr>
            <w:gridSpan w:val="21"/>
          </w:tcPr>
          <w:p>
            <w:pPr>
              <w:spacing w:before="120" w:after="120"/>
            </w:pPr>
            <w:r>
              <w:t>constraint (if present)</w:t>
            </w:r>
          </w:p>
        </w:tc>
        <w:tc>
          <w:p>
            <w:pPr>
              <w:spacing w:before="120" w:after="120"/>
            </w:pPr>
            <w:r>
              <w:t>Array of ConstraintRef</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resourceSpecification (if present)</w:t>
            </w:r>
          </w:p>
        </w:tc>
        <w:tc>
          <w:p>
            <w:pPr>
              <w:spacing w:before="120" w:after="120"/>
            </w:pPr>
            <w:r>
              <w:t>Array of ResourceSpecificationRef</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serviceLevelSpecification (if present)</w:t>
            </w:r>
          </w:p>
        </w:tc>
        <w:tc>
          <w:p>
            <w:pPr>
              <w:spacing w:before="120" w:after="120"/>
            </w:pPr>
            <w:r>
              <w:t>Array of ServiceLevelSpecificationRef</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targetEntitySchema (if present)</w:t>
            </w:r>
          </w:p>
        </w:tc>
        <w:tc>
          <w:p>
            <w:pPr>
              <w:spacing w:before="120" w:after="120"/>
            </w:pPr>
            <w:r>
              <w:t/>
            </w:r>
          </w:p>
        </w:tc>
      </w:tr>
      <w:tr>
        <w:tc>
          <w:p/>
        </w:tc>
        <w:tc>
          <w:tcPr>
            <w:gridSpan w:val="20"/>
          </w:tcPr>
          <w:p>
            <w:pPr>
              <w:spacing w:before="120" w:after="120"/>
            </w:pPr>
            <w:r>
              <w:t>@schemaLocation</w:t>
            </w:r>
          </w:p>
        </w:tc>
        <w:tc>
          <w:p>
            <w:pPr>
              <w:spacing w:before="120" w:after="120"/>
            </w:pPr>
            <w:r>
              <w:t>M</w:t>
            </w:r>
          </w:p>
        </w:tc>
      </w:tr>
      <w:tr>
        <w:tc>
          <w:p/>
        </w:tc>
        <w:tc>
          <w:tcPr>
            <w:gridSpan w:val="20"/>
          </w:tcPr>
          <w:p>
            <w:pPr>
              <w:spacing w:before="120" w:after="120"/>
            </w:pPr>
            <w:r>
              <w:t>@type</w:t>
            </w:r>
          </w:p>
        </w:tc>
        <w:tc>
          <w:p>
            <w:pPr>
              <w:spacing w:before="120" w:after="120"/>
            </w:pPr>
            <w:r>
              <w:t>M</w:t>
            </w:r>
          </w:p>
        </w:tc>
      </w:tr>
      <w:tr>
        <w:tc>
          <w:tcPr>
            <w:gridSpan w:val="21"/>
          </w:tcPr>
          <w:p>
            <w:pPr>
              <w:spacing w:before="120" w:after="120"/>
            </w:pPr>
            <w:r>
              <w:t>relatedParty (if present)</w:t>
            </w:r>
          </w:p>
        </w:tc>
        <w:tc>
          <w:p>
            <w:pPr>
              <w:spacing w:before="120" w:after="120"/>
            </w:pPr>
            <w:r>
              <w:t>Array of RelatedParty</w:t>
            </w:r>
          </w:p>
        </w:tc>
      </w:tr>
      <w:tr>
        <w:tc>
          <w:p/>
        </w:tc>
        <w:tc>
          <w:tcPr>
            <w:gridSpan w:val="20"/>
          </w:tcPr>
          <w:p>
            <w:pPr>
              <w:spacing w:before="120" w:after="120"/>
            </w:pPr>
            <w:r>
              <w:t>@referredType</w:t>
            </w:r>
          </w:p>
        </w:tc>
        <w:tc>
          <w:p>
            <w:pPr>
              <w:spacing w:before="120" w:after="120"/>
            </w:pPr>
            <w:r>
              <w:t>M</w:t>
              <w:br/>
            </w:r>
            <w:r>
              <w:t/>
              <w:br/>
            </w:r>
            <w:r>
              <w:t>If the id is a partyRole id, @referredType must indicate the partyRole (User, Customer, etc.)</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role</w:t>
            </w:r>
          </w:p>
        </w:tc>
        <w:tc>
          <w:p>
            <w:pPr>
              <w:spacing w:before="120" w:after="120"/>
            </w:pPr>
            <w:r>
              <w:t>M (If the id is a Party id)</w:t>
              <w:br/>
            </w:r>
            <w:r>
              <w:t>O (otherwise)</w:t>
            </w:r>
          </w:p>
        </w:tc>
      </w:tr>
      <w:tr>
        <w:tc>
          <w:tcPr>
            <w:gridSpan w:val="21"/>
          </w:tcPr>
          <w:p>
            <w:pPr>
              <w:spacing w:before="120" w:after="120"/>
            </w:pPr>
            <w:r>
              <w:t>serviceSpecRelationship (if present)</w:t>
            </w:r>
          </w:p>
        </w:tc>
        <w:tc>
          <w:p>
            <w:pPr>
              <w:spacing w:before="120" w:after="120"/>
            </w:pPr>
            <w:r>
              <w:t>Array of ServiceSpecRelationship</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relationshipType</w:t>
            </w:r>
          </w:p>
        </w:tc>
        <w:tc>
          <w:p>
            <w:pPr>
              <w:spacing w:before="120" w:after="120"/>
            </w:pPr>
            <w:r>
              <w:t>M</w:t>
            </w:r>
          </w:p>
        </w:tc>
      </w:tr>
      <w:tr>
        <w:tc>
          <w:tcPr>
            <w:gridSpan w:val="21"/>
          </w:tcPr>
          <w:p>
            <w:pPr>
              <w:spacing w:before="120" w:after="120"/>
            </w:pPr>
            <w:r>
              <w:t>entitySpecRelationship (if present)</w:t>
            </w:r>
          </w:p>
        </w:tc>
        <w:tc>
          <w:p>
            <w:pPr>
              <w:spacing w:before="120" w:after="120"/>
            </w:pPr>
            <w:r>
              <w:t>Array of EntitySpecificationRelationship</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relationshipType</w:t>
            </w:r>
          </w:p>
        </w:tc>
        <w:tc>
          <w:p>
            <w:pPr>
              <w:spacing w:before="120" w:after="120"/>
            </w:pPr>
            <w:r>
              <w:t>M</w:t>
            </w:r>
          </w:p>
        </w:tc>
      </w:tr>
      <w:tr>
        <w:tc>
          <w:tcPr>
            <w:gridSpan w:val="21"/>
          </w:tcPr>
          <w:p>
            <w:pPr>
              <w:spacing w:before="120" w:after="120"/>
            </w:pPr>
            <w:r>
              <w:t>entitySpecRelationship.associationSpec (if present)</w:t>
            </w:r>
          </w:p>
        </w:tc>
        <w:tc>
          <w:p>
            <w:pPr>
              <w:spacing w:before="120" w:after="120"/>
            </w:pPr>
            <w:r>
              <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specCharacteristic (if present)</w:t>
            </w:r>
          </w:p>
        </w:tc>
        <w:tc>
          <w:p>
            <w:pPr>
              <w:spacing w:before="120" w:after="120"/>
            </w:pPr>
            <w:r>
              <w:t>Array of CharacteristicSpecification</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valueType</w:t>
            </w:r>
          </w:p>
        </w:tc>
        <w:tc>
          <w:p>
            <w:pPr>
              <w:spacing w:before="120" w:after="120"/>
            </w:pPr>
            <w:r>
              <w:t>M</w:t>
            </w:r>
          </w:p>
        </w:tc>
      </w:tr>
      <w:tr>
        <w:tc>
          <w:tcPr>
            <w:gridSpan w:val="21"/>
          </w:tcPr>
          <w:p>
            <w:pPr>
              <w:spacing w:before="120" w:after="120"/>
            </w:pPr>
            <w:r>
              <w:t>specCharacteristic.characteristicValueSpecification (if present)</w:t>
            </w:r>
          </w:p>
        </w:tc>
        <w:tc>
          <w:p>
            <w:pPr>
              <w:spacing w:before="120" w:after="120"/>
            </w:pPr>
            <w:r>
              <w:t>Array of CharacteristicValueSpecification</w:t>
            </w:r>
          </w:p>
        </w:tc>
      </w:tr>
      <w:tr>
        <w:tc>
          <w:p/>
        </w:tc>
        <w:tc>
          <w:tcPr>
            <w:gridSpan w:val="20"/>
          </w:tcPr>
          <w:p>
            <w:pPr>
              <w:spacing w:before="120" w:after="120"/>
            </w:pPr>
            <w:r>
              <w:t>value</w:t>
            </w:r>
          </w:p>
        </w:tc>
        <w:tc>
          <w:p>
            <w:pPr>
              <w:spacing w:before="120" w:after="120"/>
            </w:pPr>
            <w:r>
              <w:t>M</w:t>
            </w:r>
          </w:p>
        </w:tc>
      </w:tr>
      <w:tr>
        <w:tc>
          <w:p/>
        </w:tc>
        <w:tc>
          <w:tcPr>
            <w:gridSpan w:val="20"/>
          </w:tcPr>
          <w:p>
            <w:pPr>
              <w:spacing w:before="120" w:after="120"/>
            </w:pPr>
            <w:r>
              <w:t>valueType</w:t>
            </w:r>
          </w:p>
        </w:tc>
        <w:tc>
          <w:p>
            <w:pPr>
              <w:spacing w:before="120" w:after="120"/>
            </w:pPr>
            <w:r>
              <w:t>M</w:t>
            </w:r>
          </w:p>
        </w:tc>
      </w:tr>
      <w:tr>
        <w:tc>
          <w:tcPr>
            <w:gridSpan w:val="21"/>
          </w:tcPr>
          <w:p>
            <w:pPr>
              <w:spacing w:before="120" w:after="120"/>
            </w:pPr>
            <w:r>
              <w:t>specCharacteristic.charSpecRelationship (if present)</w:t>
            </w:r>
          </w:p>
        </w:tc>
        <w:tc>
          <w:p>
            <w:pPr>
              <w:spacing w:before="120" w:after="120"/>
            </w:pPr>
            <w:r>
              <w:t>Array of CharacteristicSpecificationRelationship</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parentSpecificationHref</w:t>
            </w:r>
          </w:p>
        </w:tc>
        <w:tc>
          <w:p>
            <w:pPr>
              <w:spacing w:before="120" w:after="120"/>
            </w:pPr>
            <w:r>
              <w:t>M</w:t>
            </w:r>
          </w:p>
        </w:tc>
      </w:tr>
      <w:tr>
        <w:tc>
          <w:p/>
        </w:tc>
        <w:tc>
          <w:tcPr>
            <w:gridSpan w:val="20"/>
          </w:tcPr>
          <w:p>
            <w:pPr>
              <w:spacing w:before="120" w:after="120"/>
            </w:pPr>
            <w:r>
              <w:t>parentSpecificationId</w:t>
            </w:r>
          </w:p>
        </w:tc>
        <w:tc>
          <w:p>
            <w:pPr>
              <w:spacing w:before="120" w:after="120"/>
            </w:pPr>
            <w:r>
              <w:t>M</w:t>
            </w:r>
          </w:p>
        </w:tc>
      </w:tr>
      <w:tr>
        <w:tc>
          <w:p/>
        </w:tc>
        <w:tc>
          <w:tcPr>
            <w:gridSpan w:val="20"/>
          </w:tcPr>
          <w:p>
            <w:pPr>
              <w:spacing w:before="120" w:after="120"/>
            </w:pPr>
            <w:r>
              <w:t>relationshipType</w:t>
            </w:r>
          </w:p>
        </w:tc>
        <w:tc>
          <w:p>
            <w:pPr>
              <w:spacing w:before="120" w:after="120"/>
            </w:pPr>
            <w:r>
              <w:t>M</w:t>
            </w:r>
          </w:p>
        </w:tc>
      </w:tr>
      <w:tr>
        <w:tc>
          <w:tcPr>
            <w:gridSpan w:val="21"/>
          </w:tcPr>
          <w:p>
            <w:pPr>
              <w:spacing w:before="120" w:after="120"/>
            </w:pPr>
            <w:r>
              <w:t>featureSpecification (if present)</w:t>
            </w:r>
          </w:p>
        </w:tc>
        <w:tc>
          <w:p>
            <w:pPr>
              <w:spacing w:before="120" w:after="120"/>
            </w:pPr>
            <w:r>
              <w:t>Array of ServiceFeatureSpecification</w:t>
              <w:br/>
            </w:r>
            <w:r>
              <w:t/>
              <w:br/>
            </w:r>
            <w:r>
              <w:t>Array of FeatureSpecification</w:t>
            </w:r>
          </w:p>
        </w:tc>
      </w:tr>
      <w:tr>
        <w:tc>
          <w:p/>
        </w:tc>
        <w:tc>
          <w:tcPr>
            <w:gridSpan w:val="20"/>
          </w:tcPr>
          <w:p>
            <w:pPr>
              <w:spacing w:before="120" w:after="120"/>
            </w:pPr>
            <w:r>
              <w:t>id</w:t>
            </w:r>
          </w:p>
        </w:tc>
        <w:tc>
          <w:p>
            <w:pPr>
              <w:spacing w:before="120" w:after="120"/>
            </w:pPr>
            <w:r>
              <w:t>M (in response messages)</w:t>
              <w:br/>
            </w:r>
            <w:r>
              <w:t>O (otherwise)</w:t>
            </w:r>
          </w:p>
        </w:tc>
      </w:tr>
      <w:tr>
        <w:tc>
          <w:p/>
        </w:tc>
        <w:tc>
          <w:tcPr>
            <w:gridSpan w:val="20"/>
          </w:tcPr>
          <w:p>
            <w:pPr>
              <w:spacing w:before="120" w:after="120"/>
            </w:pPr>
            <w:r>
              <w:t>isEnabled</w:t>
            </w:r>
          </w:p>
        </w:tc>
        <w:tc>
          <w:p>
            <w:pPr>
              <w:spacing w:before="120" w:after="120"/>
            </w:pPr>
            <w:r>
              <w:t>M (in response messages)</w:t>
              <w:br/>
            </w:r>
            <w:r>
              <w:t>O (otherwise)</w:t>
            </w:r>
          </w:p>
        </w:tc>
      </w:tr>
      <w:tr>
        <w:tc>
          <w:p/>
        </w:tc>
        <w:tc>
          <w:tcPr>
            <w:gridSpan w:val="20"/>
          </w:tcPr>
          <w:p>
            <w:pPr>
              <w:spacing w:before="120" w:after="120"/>
            </w:pPr>
            <w:r>
              <w:t>name</w:t>
            </w:r>
          </w:p>
        </w:tc>
        <w:tc>
          <w:p>
            <w:pPr>
              <w:spacing w:before="120" w:after="120"/>
            </w:pPr>
            <w:r>
              <w:t>M</w:t>
            </w:r>
          </w:p>
        </w:tc>
      </w:tr>
      <w:tr>
        <w:tc>
          <w:tcPr>
            <w:gridSpan w:val="21"/>
          </w:tcPr>
          <w:p>
            <w:pPr>
              <w:spacing w:before="120" w:after="120"/>
            </w:pPr>
            <w:r>
              <w:t>featureSpecification.constraint (if present)</w:t>
            </w:r>
          </w:p>
        </w:tc>
        <w:tc>
          <w:p>
            <w:pPr>
              <w:spacing w:before="120" w:after="120"/>
            </w:pPr>
            <w:r>
              <w:t>Array of ConstraintRef</w:t>
              <w:br/>
            </w:r>
            <w:r>
              <w:t/>
              <w:br/>
            </w:r>
            <w:r>
              <w:t>See conditions for ConstraintRef at constraint</w:t>
            </w:r>
          </w:p>
        </w:tc>
      </w:tr>
      <w:tr>
        <w:tc>
          <w:tcPr>
            <w:gridSpan w:val="21"/>
          </w:tcPr>
          <w:p>
            <w:pPr>
              <w:spacing w:before="120" w:after="120"/>
            </w:pPr>
            <w:r>
              <w:t>featureSpecification.featureSpecRelationship (if present)</w:t>
            </w:r>
          </w:p>
        </w:tc>
        <w:tc>
          <w:p>
            <w:pPr>
              <w:spacing w:before="120" w:after="120"/>
            </w:pPr>
            <w:r>
              <w:t>Array of FeatureSpecificationRelationship</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parentSpecificationId</w:t>
            </w:r>
          </w:p>
        </w:tc>
        <w:tc>
          <w:p>
            <w:pPr>
              <w:spacing w:before="120" w:after="120"/>
            </w:pPr>
            <w:r>
              <w:t>M</w:t>
            </w:r>
          </w:p>
        </w:tc>
      </w:tr>
      <w:tr>
        <w:tc>
          <w:p/>
        </w:tc>
        <w:tc>
          <w:tcPr>
            <w:gridSpan w:val="20"/>
          </w:tcPr>
          <w:p>
            <w:pPr>
              <w:spacing w:before="120" w:after="120"/>
            </w:pPr>
            <w:r>
              <w:t>relationshipType</w:t>
            </w:r>
          </w:p>
        </w:tc>
        <w:tc>
          <w:p>
            <w:pPr>
              <w:spacing w:before="120" w:after="120"/>
            </w:pPr>
            <w:r>
              <w:t>M</w:t>
            </w:r>
          </w:p>
        </w:tc>
      </w:tr>
      <w:tr>
        <w:tc>
          <w:tcPr>
            <w:gridSpan w:val="21"/>
          </w:tcPr>
          <w:p>
            <w:pPr>
              <w:spacing w:before="120" w:after="120"/>
            </w:pPr>
            <w:r>
              <w:t>featureSpecification.featureSpecCharacteristic (if present)</w:t>
            </w:r>
          </w:p>
        </w:tc>
        <w:tc>
          <w:p>
            <w:pPr>
              <w:spacing w:before="120" w:after="120"/>
            </w:pPr>
            <w:r>
              <w:t>Array of CharacteristicSpecification</w:t>
              <w:br/>
            </w:r>
            <w:r>
              <w:t/>
              <w:br/>
            </w:r>
            <w:r>
              <w:t>Array of FeatureSpecificationCharacteristic</w:t>
              <w:br/>
            </w:r>
            <w:r>
              <w:t/>
              <w:br/>
            </w:r>
            <w:r>
              <w:t>See conditions for CharacteristicSpecification at specCharacteristic</w:t>
            </w:r>
          </w:p>
        </w:tc>
      </w:tr>
      <w:tr>
        <w:tc>
          <w:tcPr>
            <w:gridSpan w:val="21"/>
          </w:tcPr>
          <w:p>
            <w:pPr>
              <w:spacing w:before="120" w:after="120"/>
            </w:pPr>
            <w:r>
              <w:t>featureSpecification.featureSpecCharacteristic.characteristicValueSpecification (if present)</w:t>
            </w:r>
          </w:p>
        </w:tc>
        <w:tc>
          <w:p>
            <w:pPr>
              <w:spacing w:before="120" w:after="120"/>
            </w:pPr>
            <w:r>
              <w:t>Array of CharacteristicValueSpecification</w:t>
              <w:br/>
            </w:r>
            <w:r>
              <w:t/>
              <w:br/>
            </w:r>
            <w:r>
              <w:t>See conditions for CharacteristicValueSpecification at specCharacteristic.characteristicValueSpecification</w:t>
            </w:r>
          </w:p>
        </w:tc>
      </w:tr>
      <w:tr>
        <w:tc>
          <w:tcPr>
            <w:gridSpan w:val="21"/>
          </w:tcPr>
          <w:p>
            <w:pPr>
              <w:spacing w:before="120" w:after="120"/>
            </w:pPr>
            <w:r>
              <w:t>featureSpecification.featureSpecCharacteristic.charSpecRelationship (if present)</w:t>
            </w:r>
          </w:p>
        </w:tc>
        <w:tc>
          <w:p>
            <w:pPr>
              <w:spacing w:before="120" w:after="120"/>
            </w:pPr>
            <w:r>
              <w:t>Array of CharacteristicSpecificationRelationship</w:t>
              <w:br/>
            </w:r>
            <w:r>
              <w:t/>
              <w:br/>
            </w:r>
            <w:r>
              <w:t>Array of FeatureSpecificationCharacteristicRelationship</w:t>
              <w:br/>
            </w:r>
            <w:r>
              <w:t/>
              <w:br/>
            </w:r>
            <w:r>
              <w:t>See conditions for CharacteristicSpecificationRelationship at specCharacteristic.charSpecRelationship</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ServiceSpecification Mandatory Operations</w:t>
      </w:r>
    </w:p>
    <w:p>
      <w:r>
        <w:t>The following table indicates which ones are mandatory for the ServiceSpecification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r>
        <w:tc>
          <w:tcPr>
            <w:gridSpan w:val="21"/>
          </w:tcPr>
          <w:p>
            <w:pPr>
              <w:spacing w:before="120" w:after="120"/>
            </w:pPr>
            <w:r>
              <w:t>PATCH</w:t>
            </w:r>
          </w:p>
        </w:tc>
      </w:tr>
      <w:tr>
        <w:tc>
          <w:tcPr>
            <w:gridSpan w:val="21"/>
          </w:tcPr>
          <w:p>
            <w:pPr>
              <w:spacing w:before="120" w:after="120"/>
            </w:pPr>
            <w:r>
              <w:t>DELETE</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/serviceSpecification?fields=...&amp;{filtering}</w:t>
      </w:r>
    </w:p>
    <w:p>
      <w:r>
        <w:t>This operation list or find ServiceSpecification entities</w:t>
      </w:r>
    </w:p>
    <w:p>
      <w:r>
        <w:t>Attribute selection is mandatory for all first level attributes except for the href attribute.</w:t>
      </w:r>
    </w:p>
    <w:p>
      <w:r>
        <w:t>Filtering on sub-resources is optional for all compliance levels</w:t>
      </w:r>
    </w:p>
    <w:p>
      <w:pPr>
        <w:pStyle w:val="Heading2"/>
        <w:keepNext w:val="on"/>
      </w:pPr>
      <w:r>
        <w:t>GET /serviceSpecification/{id}?fields=...&amp;{filtering}</w:t>
      </w:r>
    </w:p>
    <w:p>
      <w:r>
        <w:t>This operation retrieves a ServiceSpecification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bookmarkStart w:id="35" w:name="_GoBack"/>
      <w:bookmarkEnd w:id="35"/>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6FE6DB5A" w:rsidR="00436242" w:rsidRDefault="00436242" w:rsidP="00A26F2B">
      <w:pPr>
        <w:rPr>
          <w:lang w:eastAsia="it-IT"/>
        </w:rPr>
      </w:pPr>
    </w:p>
    <w:p>
      <w:pPr>
        <w:pStyle w:val="Heading2"/>
        <w:keepNext w:val="on"/>
      </w:pPr>
      <w:r>
        <w:t>POST /serviceSpecification</w:t>
      </w:r>
    </w:p>
    <w:p>
      <w:r>
        <w:t>This operation creates a ServiceSpecification entity.</w:t>
      </w:r>
    </w:p>
    <w:p>
      <w:r>
        <w:t>The following table provides the list of mandatory attributes when creating an instance of the ServiceSpecification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name</w:t>
            </w:r>
          </w:p>
        </w:tc>
        <w:tc>
          <w:p>
            <w:pPr>
              <w:spacing w:before="120" w:after="120"/>
            </w:pPr>
            <w:r>
              <w:t/>
            </w:r>
          </w:p>
        </w:tc>
      </w:tr>
    </w:tbl>
    <w:p>
      <w:r>
        <w:t/>
      </w:r>
    </w:p>
    <w:p w14:paraId="0679F0A1" w14:textId="77777777" w:rsidR="00AB103E" w:rsidRDefault="00AB103E" w:rsidP="00A26F2B">
      <w:pPr>
        <w:rPr>
          <w:lang w:eastAsia="it-IT"/>
        </w:rPr>
      </w:pPr>
    </w:p>
    <w:p w14:paraId="1D1549C0" w14:textId="77777777" w:rsidR="00372E95" w:rsidRPr="003F539E" w:rsidRDefault="00372E95" w:rsidP="00372E95">
      <w:pPr>
        <w:pStyle w:val="Heading1"/>
        <w:rPr>
          <w:rFonts w:ascii="Calibri" w:hAnsi="Calibri"/>
        </w:rPr>
      </w:pPr>
      <w:r w:rsidRPr="003F539E">
        <w:rPr>
          <w:rFonts w:ascii="Calibri" w:hAnsi="Calibri"/>
        </w:rPr>
        <w:t>API PATCH OPERATION CONFORMANCE</w:t>
      </w:r>
    </w:p>
    <w:p w14:paraId="7FC463D2" w14:textId="77777777" w:rsidR="001F6025" w:rsidRDefault="001F6025" w:rsidP="001F6025">
      <w:r w:rsidRPr="007E09C9">
        <w:t>All the PATCH operations in this API share the same status code pattern.</w:t>
      </w:r>
    </w:p>
    <w:p w14:paraId="2C3663F4" w14:textId="77777777" w:rsidR="001F6025" w:rsidRPr="007E09C9" w:rsidRDefault="001F6025" w:rsidP="001F6025">
      <w:r>
        <w:t>The mandatory application context is JSON Merge.</w:t>
      </w:r>
    </w:p>
    <w:tbl>
      <w:tblPr>
        <w:tblStyle w:val="TableGrid"/>
        <w:tblW w:w="0" w:type="auto"/>
        <w:tblInd w:w="-5" w:type="dxa"/>
        <w:tblLook w:val="04A0" w:firstRow="1" w:lastRow="0" w:firstColumn="1" w:lastColumn="0" w:noHBand="0" w:noVBand="1"/>
      </w:tblPr>
      <w:tblGrid>
        <w:gridCol w:w="4539"/>
        <w:gridCol w:w="4540"/>
      </w:tblGrid>
      <w:tr w:rsidR="001F6025" w:rsidRPr="007E09C9" w14:paraId="799003B9" w14:textId="77777777" w:rsidTr="00210C2F">
        <w:tc>
          <w:tcPr>
            <w:tcW w:w="4539" w:type="dxa"/>
            <w:shd w:val="clear" w:color="auto" w:fill="B3B3B3"/>
          </w:tcPr>
          <w:p w14:paraId="3DA55A70" w14:textId="77777777" w:rsidR="001F6025" w:rsidRPr="002D3C57" w:rsidRDefault="001F6025" w:rsidP="00210C2F">
            <w:pPr>
              <w:rPr>
                <w:rFonts w:cs="Helvetica"/>
                <w:sz w:val="21"/>
                <w:szCs w:val="21"/>
              </w:rPr>
            </w:pPr>
            <w:r w:rsidRPr="002D3C57">
              <w:rPr>
                <w:rFonts w:cs="Helvetica"/>
                <w:sz w:val="21"/>
                <w:szCs w:val="21"/>
              </w:rPr>
              <w:t>PATCH</w:t>
            </w:r>
          </w:p>
        </w:tc>
        <w:tc>
          <w:tcPr>
            <w:tcW w:w="4540" w:type="dxa"/>
            <w:shd w:val="clear" w:color="auto" w:fill="B3B3B3"/>
          </w:tcPr>
          <w:p w14:paraId="0B8B4984" w14:textId="77777777" w:rsidR="001F6025" w:rsidRPr="00F8263E" w:rsidRDefault="001F6025" w:rsidP="00210C2F">
            <w:pPr>
              <w:jc w:val="center"/>
              <w:rPr>
                <w:rFonts w:cs="Helvetica"/>
                <w:szCs w:val="20"/>
              </w:rPr>
            </w:pPr>
            <w:r>
              <w:rPr>
                <w:rFonts w:cs="Helvetica"/>
                <w:szCs w:val="20"/>
              </w:rPr>
              <w:t>Mandatory/Optional</w:t>
            </w:r>
          </w:p>
        </w:tc>
      </w:tr>
      <w:tr w:rsidR="001F6025" w:rsidRPr="007E09C9" w14:paraId="4A20B669" w14:textId="77777777" w:rsidTr="00210C2F">
        <w:tc>
          <w:tcPr>
            <w:tcW w:w="4539" w:type="dxa"/>
          </w:tcPr>
          <w:p w14:paraId="24EBC7F2" w14:textId="7E69819D" w:rsidR="001F6025" w:rsidRPr="002D3C57" w:rsidRDefault="001F6025" w:rsidP="00210C2F">
            <w:pPr>
              <w:rPr>
                <w:rFonts w:cs="Helvetica"/>
                <w:sz w:val="21"/>
                <w:szCs w:val="21"/>
              </w:rPr>
            </w:pPr>
            <w:r w:rsidRPr="002D3C57">
              <w:rPr>
                <w:rFonts w:cs="Helvetica"/>
                <w:sz w:val="21"/>
                <w:szCs w:val="21"/>
              </w:rPr>
              <w:t>Status Code 20</w:t>
            </w:r>
            <w:r>
              <w:rPr>
                <w:rFonts w:cs="Helvetica"/>
                <w:sz w:val="21"/>
                <w:szCs w:val="21"/>
              </w:rPr>
              <w:t>0</w:t>
            </w:r>
            <w:r w:rsidR="005221B9">
              <w:rPr>
                <w:rFonts w:cs="Helvetica"/>
                <w:sz w:val="21"/>
                <w:szCs w:val="21"/>
              </w:rPr>
              <w:t xml:space="preserve"> if resource modified</w:t>
            </w:r>
          </w:p>
        </w:tc>
        <w:tc>
          <w:tcPr>
            <w:tcW w:w="4540" w:type="dxa"/>
          </w:tcPr>
          <w:p w14:paraId="04624C96" w14:textId="77777777" w:rsidR="001F6025" w:rsidRPr="00F8263E" w:rsidRDefault="001F6025" w:rsidP="00210C2F">
            <w:pPr>
              <w:jc w:val="center"/>
              <w:rPr>
                <w:rFonts w:cs="Helvetica"/>
                <w:szCs w:val="20"/>
              </w:rPr>
            </w:pPr>
            <w:r>
              <w:rPr>
                <w:rFonts w:cs="Helvetica"/>
                <w:szCs w:val="20"/>
              </w:rPr>
              <w:t>M</w:t>
            </w:r>
          </w:p>
        </w:tc>
      </w:tr>
    </w:tbl>
    <w:p w14:paraId="4DFA98C3" w14:textId="77777777" w:rsidR="00372E95" w:rsidRDefault="00372E95" w:rsidP="00372E95">
      <w:pPr>
        <w:rPr>
          <w:lang w:eastAsia="it-IT"/>
        </w:rPr>
      </w:pPr>
    </w:p>
    <w:p>
      <w:pPr>
        <w:pStyle w:val="Heading2"/>
        <w:keepNext w:val="on"/>
      </w:pPr>
      <w:r>
        <w:t>PATCH /serviceSpecification/{id}</w:t>
      </w:r>
    </w:p>
    <w:p>
      <w:r>
        <w:t>This operation updates partially a ServiceSpecification entity.</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Patchable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@baseType</w:t>
            </w:r>
          </w:p>
        </w:tc>
        <w:tc>
          <w:p>
            <w:pPr>
              <w:spacing w:before="120" w:after="120"/>
            </w:pPr>
            <w:r>
              <w:t/>
            </w:r>
          </w:p>
        </w:tc>
      </w:tr>
      <w:tr>
        <w:tc>
          <w:tcPr>
            <w:gridSpan w:val="21"/>
          </w:tcPr>
          <w:p>
            <w:pPr>
              <w:spacing w:before="120" w:after="120"/>
            </w:pPr>
            <w:r>
              <w:t>@schemaLocation</w:t>
            </w:r>
          </w:p>
        </w:tc>
        <w:tc>
          <w:p>
            <w:pPr>
              <w:spacing w:before="120" w:after="120"/>
            </w:pPr>
            <w:r>
              <w:t/>
            </w:r>
          </w:p>
        </w:tc>
      </w:tr>
      <w:tr>
        <w:tc>
          <w:tcPr>
            <w:gridSpan w:val="21"/>
          </w:tcPr>
          <w:p>
            <w:pPr>
              <w:spacing w:before="120" w:after="120"/>
            </w:pPr>
            <w:r>
              <w:t>@type</w:t>
            </w:r>
          </w:p>
        </w:tc>
        <w:tc>
          <w:p>
            <w:pPr>
              <w:spacing w:before="120" w:after="120"/>
            </w:pPr>
            <w:r>
              <w:t/>
            </w:r>
          </w:p>
        </w:tc>
      </w:tr>
      <w:tr>
        <w:tc>
          <w:tcPr>
            <w:gridSpan w:val="21"/>
          </w:tcPr>
          <w:p>
            <w:pPr>
              <w:spacing w:before="120" w:after="120"/>
            </w:pPr>
            <w:r>
              <w:t>attachment</w:t>
            </w:r>
          </w:p>
        </w:tc>
        <w:tc>
          <w:p>
            <w:pPr>
              <w:spacing w:before="120" w:after="120"/>
            </w:pPr>
            <w:r>
              <w:t/>
            </w:r>
          </w:p>
        </w:tc>
      </w:tr>
      <w:tr>
        <w:tc>
          <w:tcPr>
            <w:gridSpan w:val="21"/>
          </w:tcPr>
          <w:p>
            <w:pPr>
              <w:spacing w:before="120" w:after="120"/>
            </w:pPr>
            <w:r>
              <w:t>constraint</w:t>
            </w:r>
          </w:p>
        </w:tc>
        <w:tc>
          <w:p>
            <w:pPr>
              <w:spacing w:before="120" w:after="120"/>
            </w:pPr>
            <w:r>
              <w:t/>
            </w:r>
          </w:p>
        </w:tc>
      </w:tr>
      <w:tr>
        <w:tc>
          <w:tcPr>
            <w:gridSpan w:val="21"/>
          </w:tcPr>
          <w:p>
            <w:pPr>
              <w:spacing w:before="120" w:after="120"/>
            </w:pPr>
            <w:r>
              <w:t>description</w:t>
            </w:r>
          </w:p>
        </w:tc>
        <w:tc>
          <w:p>
            <w:pPr>
              <w:spacing w:before="120" w:after="120"/>
            </w:pPr>
            <w:r>
              <w:t/>
            </w:r>
          </w:p>
        </w:tc>
      </w:tr>
      <w:tr>
        <w:tc>
          <w:tcPr>
            <w:gridSpan w:val="21"/>
          </w:tcPr>
          <w:p>
            <w:pPr>
              <w:spacing w:before="120" w:after="120"/>
            </w:pPr>
            <w:r>
              <w:t>entitySpecRelationship</w:t>
            </w:r>
          </w:p>
        </w:tc>
        <w:tc>
          <w:p>
            <w:pPr>
              <w:spacing w:before="120" w:after="120"/>
            </w:pPr>
            <w:r>
              <w:t/>
            </w:r>
          </w:p>
        </w:tc>
      </w:tr>
      <w:tr>
        <w:tc>
          <w:tcPr>
            <w:gridSpan w:val="21"/>
          </w:tcPr>
          <w:p>
            <w:pPr>
              <w:spacing w:before="120" w:after="120"/>
            </w:pPr>
            <w:r>
              <w:t>featureSpecification</w:t>
            </w:r>
          </w:p>
        </w:tc>
        <w:tc>
          <w:p>
            <w:pPr>
              <w:spacing w:before="120" w:after="120"/>
            </w:pPr>
            <w:r>
              <w:t/>
            </w:r>
          </w:p>
        </w:tc>
      </w:tr>
      <w:tr>
        <w:tc>
          <w:tcPr>
            <w:gridSpan w:val="21"/>
          </w:tcPr>
          <w:p>
            <w:pPr>
              <w:spacing w:before="120" w:after="120"/>
            </w:pPr>
            <w:r>
              <w:t>isBundle</w:t>
            </w:r>
          </w:p>
        </w:tc>
        <w:tc>
          <w:p>
            <w:pPr>
              <w:spacing w:before="120" w:after="120"/>
            </w:pPr>
            <w:r>
              <w:t/>
            </w:r>
          </w:p>
        </w:tc>
      </w:tr>
      <w:tr>
        <w:tc>
          <w:tcPr>
            <w:gridSpan w:val="21"/>
          </w:tcPr>
          <w:p>
            <w:pPr>
              <w:spacing w:before="120" w:after="120"/>
            </w:pPr>
            <w:r>
              <w:t>lifecycleStatus</w:t>
            </w:r>
          </w:p>
        </w:tc>
        <w:tc>
          <w:p>
            <w:pPr>
              <w:spacing w:before="120" w:after="120"/>
            </w:pPr>
            <w:r>
              <w:t/>
            </w:r>
          </w:p>
        </w:tc>
      </w:tr>
      <w:tr>
        <w:tc>
          <w:tcPr>
            <w:gridSpan w:val="21"/>
          </w:tcPr>
          <w:p>
            <w:pPr>
              <w:spacing w:before="120" w:after="120"/>
            </w:pPr>
            <w:r>
              <w:t>name</w:t>
            </w:r>
          </w:p>
        </w:tc>
        <w:tc>
          <w:p>
            <w:pPr>
              <w:spacing w:before="120" w:after="120"/>
            </w:pPr>
            <w:r>
              <w:t/>
            </w:r>
          </w:p>
        </w:tc>
      </w:tr>
      <w:tr>
        <w:tc>
          <w:tcPr>
            <w:gridSpan w:val="21"/>
          </w:tcPr>
          <w:p>
            <w:pPr>
              <w:spacing w:before="120" w:after="120"/>
            </w:pPr>
            <w:r>
              <w:t>relatedParty</w:t>
            </w:r>
          </w:p>
        </w:tc>
        <w:tc>
          <w:p>
            <w:pPr>
              <w:spacing w:before="120" w:after="120"/>
            </w:pPr>
            <w:r>
              <w:t/>
            </w:r>
          </w:p>
        </w:tc>
      </w:tr>
      <w:tr>
        <w:tc>
          <w:tcPr>
            <w:gridSpan w:val="21"/>
          </w:tcPr>
          <w:p>
            <w:pPr>
              <w:spacing w:before="120" w:after="120"/>
            </w:pPr>
            <w:r>
              <w:t>resourceSpecification</w:t>
            </w:r>
          </w:p>
        </w:tc>
        <w:tc>
          <w:p>
            <w:pPr>
              <w:spacing w:before="120" w:after="120"/>
            </w:pPr>
            <w:r>
              <w:t/>
            </w:r>
          </w:p>
        </w:tc>
      </w:tr>
      <w:tr>
        <w:tc>
          <w:tcPr>
            <w:gridSpan w:val="21"/>
          </w:tcPr>
          <w:p>
            <w:pPr>
              <w:spacing w:before="120" w:after="120"/>
            </w:pPr>
            <w:r>
              <w:t>serviceLevelSpecification</w:t>
            </w:r>
          </w:p>
        </w:tc>
        <w:tc>
          <w:p>
            <w:pPr>
              <w:spacing w:before="120" w:after="120"/>
            </w:pPr>
            <w:r>
              <w:t/>
            </w:r>
          </w:p>
        </w:tc>
      </w:tr>
      <w:tr>
        <w:tc>
          <w:tcPr>
            <w:gridSpan w:val="21"/>
          </w:tcPr>
          <w:p>
            <w:pPr>
              <w:spacing w:before="120" w:after="120"/>
            </w:pPr>
            <w:r>
              <w:t>serviceSpecRelationship</w:t>
            </w:r>
          </w:p>
        </w:tc>
        <w:tc>
          <w:p>
            <w:pPr>
              <w:spacing w:before="120" w:after="120"/>
            </w:pPr>
            <w:r>
              <w:t/>
            </w:r>
          </w:p>
        </w:tc>
      </w:tr>
      <w:tr>
        <w:tc>
          <w:tcPr>
            <w:gridSpan w:val="21"/>
          </w:tcPr>
          <w:p>
            <w:pPr>
              <w:spacing w:before="120" w:after="120"/>
            </w:pPr>
            <w:r>
              <w:t>specCharacteristic</w:t>
            </w:r>
          </w:p>
        </w:tc>
        <w:tc>
          <w:p>
            <w:pPr>
              <w:spacing w:before="120" w:after="120"/>
            </w:pPr>
            <w:r>
              <w:t/>
            </w:r>
          </w:p>
        </w:tc>
      </w:tr>
      <w:tr>
        <w:tc>
          <w:tcPr>
            <w:gridSpan w:val="21"/>
          </w:tcPr>
          <w:p>
            <w:pPr>
              <w:spacing w:before="120" w:after="120"/>
            </w:pPr>
            <w:r>
              <w:t>targetEntitySchema</w:t>
            </w:r>
          </w:p>
        </w:tc>
        <w:tc>
          <w:p>
            <w:pPr>
              <w:spacing w:before="120" w:after="120"/>
            </w:pPr>
            <w:r>
              <w:t/>
            </w:r>
          </w:p>
        </w:tc>
      </w:tr>
      <w:tr>
        <w:tc>
          <w:tcPr>
            <w:gridSpan w:val="21"/>
          </w:tcPr>
          <w:p>
            <w:pPr>
              <w:spacing w:before="120" w:after="120"/>
            </w:pPr>
            <w:r>
              <w:t>validFor</w:t>
            </w:r>
          </w:p>
        </w:tc>
        <w:tc>
          <w:p>
            <w:pPr>
              <w:spacing w:before="120" w:after="120"/>
            </w:pPr>
            <w:r>
              <w:t/>
            </w:r>
          </w:p>
        </w:tc>
      </w:tr>
      <w:tr>
        <w:tc>
          <w:tcPr>
            <w:gridSpan w:val="21"/>
          </w:tcPr>
          <w:p>
            <w:pPr>
              <w:spacing w:before="120" w:after="120"/>
            </w:pPr>
            <w:r>
              <w:t>version</w:t>
            </w:r>
          </w:p>
        </w:tc>
        <w:tc>
          <w:p>
            <w:pPr>
              <w:spacing w:before="120" w:after="120"/>
            </w:pPr>
            <w:r>
              <w:t/>
            </w:r>
          </w:p>
        </w:tc>
      </w:tr>
    </w:tbl>
    <w:p>
      <w:r>
        <w:t/>
      </w:r>
    </w:p>
    <w:p w14:paraId="5AF833AF" w14:textId="77777777" w:rsidR="00DC7047" w:rsidRPr="003F539E" w:rsidRDefault="00DC7047" w:rsidP="00DC7047">
      <w:pPr>
        <w:pStyle w:val="Heading1"/>
        <w:rPr>
          <w:rFonts w:ascii="Calibri" w:hAnsi="Calibri"/>
        </w:rPr>
      </w:pPr>
      <w:bookmarkStart w:id="36" w:name="_Toc516585135"/>
      <w:bookmarkStart w:id="37" w:name="_Toc518289192"/>
      <w:bookmarkStart w:id="38" w:name="_Ref234978967"/>
      <w:bookmarkStart w:id="39" w:name="_Toc235288517"/>
      <w:bookmarkStart w:id="40" w:name="_Toc236554611"/>
      <w:bookmarkStart w:id="41" w:name="_Toc236554912"/>
      <w:bookmarkStart w:id="42" w:name="_Toc236555375"/>
      <w:bookmarkStart w:id="43" w:name="_Toc225613455"/>
      <w:bookmarkStart w:id="44" w:name="_Toc225603244"/>
      <w:bookmarkStart w:id="45" w:name="_Ref226733430"/>
      <w:bookmarkStart w:id="46" w:name="_Ref230885009"/>
      <w:bookmarkStart w:id="47" w:name="_Ref231980155"/>
      <w:bookmarkStart w:id="48" w:name="_Ref232940733"/>
      <w:bookmarkStart w:id="49" w:name="_Ref232940829"/>
      <w:bookmarkEnd w:id="16"/>
      <w:bookmarkEnd w:id="17"/>
      <w:bookmarkEnd w:id="18"/>
      <w:bookmarkEnd w:id="19"/>
      <w:bookmarkEnd w:id="20"/>
      <w:bookmarkEnd w:id="21"/>
      <w:bookmarkEnd w:id="22"/>
      <w:bookmarkEnd w:id="23"/>
      <w:bookmarkEnd w:id="24"/>
      <w:bookmarkEnd w:id="25"/>
      <w:r w:rsidRPr="003F539E">
        <w:rPr>
          <w:rFonts w:ascii="Calibri" w:hAnsi="Calibri"/>
        </w:rPr>
        <w:t>API DELETE OPERATION CONFORMANCE</w:t>
      </w:r>
      <w:bookmarkEnd w:id="36"/>
      <w:bookmarkEnd w:id="37"/>
    </w:p>
    <w:p w14:paraId="1B10676A" w14:textId="77777777" w:rsidR="00040E2C" w:rsidRPr="007E09C9" w:rsidRDefault="00040E2C" w:rsidP="00040E2C">
      <w:pPr>
        <w:rPr>
          <w:szCs w:val="20"/>
          <w:lang w:eastAsia="it-IT"/>
        </w:rPr>
      </w:pPr>
      <w:r w:rsidRPr="007E09C9">
        <w:t>All the DELETE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040E2C" w:rsidRPr="007E09C9" w14:paraId="166A635D" w14:textId="77777777" w:rsidTr="00210C2F">
        <w:tc>
          <w:tcPr>
            <w:tcW w:w="4590" w:type="dxa"/>
            <w:shd w:val="clear" w:color="auto" w:fill="B3B3B3"/>
          </w:tcPr>
          <w:p w14:paraId="5F5C08C6" w14:textId="77777777" w:rsidR="00040E2C" w:rsidRPr="00862371" w:rsidRDefault="00040E2C" w:rsidP="00210C2F">
            <w:pPr>
              <w:rPr>
                <w:rFonts w:cs="Helvetica"/>
                <w:szCs w:val="20"/>
              </w:rPr>
            </w:pPr>
            <w:r w:rsidRPr="00862371">
              <w:rPr>
                <w:rFonts w:cs="Helvetica"/>
                <w:szCs w:val="20"/>
              </w:rPr>
              <w:t>DELETE</w:t>
            </w:r>
          </w:p>
        </w:tc>
        <w:tc>
          <w:tcPr>
            <w:tcW w:w="4590" w:type="dxa"/>
            <w:shd w:val="clear" w:color="auto" w:fill="B3B3B3"/>
          </w:tcPr>
          <w:p w14:paraId="68C987C4" w14:textId="77777777" w:rsidR="00040E2C" w:rsidRPr="00862371" w:rsidRDefault="00040E2C" w:rsidP="00210C2F">
            <w:pPr>
              <w:jc w:val="center"/>
              <w:rPr>
                <w:rFonts w:cs="Helvetica"/>
                <w:szCs w:val="20"/>
              </w:rPr>
            </w:pPr>
            <w:r>
              <w:rPr>
                <w:rFonts w:cs="Helvetica"/>
                <w:szCs w:val="20"/>
              </w:rPr>
              <w:t>Mandatory/Optional</w:t>
            </w:r>
          </w:p>
        </w:tc>
      </w:tr>
      <w:tr w:rsidR="00040E2C" w:rsidRPr="007E09C9" w14:paraId="47151C92" w14:textId="77777777" w:rsidTr="00210C2F">
        <w:tc>
          <w:tcPr>
            <w:tcW w:w="4590" w:type="dxa"/>
          </w:tcPr>
          <w:p w14:paraId="0A72B59D" w14:textId="309E6789" w:rsidR="00040E2C" w:rsidRPr="00862371" w:rsidRDefault="00040E2C" w:rsidP="00210C2F">
            <w:pPr>
              <w:rPr>
                <w:rFonts w:cs="Helvetica"/>
                <w:szCs w:val="20"/>
              </w:rPr>
            </w:pPr>
            <w:r w:rsidRPr="00862371">
              <w:rPr>
                <w:rFonts w:cs="Helvetica"/>
                <w:szCs w:val="20"/>
              </w:rPr>
              <w:t>Status Code 20</w:t>
            </w:r>
            <w:r w:rsidR="00E80328">
              <w:rPr>
                <w:rFonts w:cs="Helvetica"/>
                <w:szCs w:val="20"/>
              </w:rPr>
              <w:t>4</w:t>
            </w:r>
            <w:r w:rsidR="005221B9">
              <w:rPr>
                <w:rFonts w:cs="Helvetica"/>
                <w:szCs w:val="20"/>
              </w:rPr>
              <w:t xml:space="preserve"> if resource deleted</w:t>
            </w:r>
          </w:p>
        </w:tc>
        <w:tc>
          <w:tcPr>
            <w:tcW w:w="4590" w:type="dxa"/>
          </w:tcPr>
          <w:p w14:paraId="6DADFECE" w14:textId="77777777" w:rsidR="00040E2C" w:rsidRPr="00862371" w:rsidRDefault="00040E2C" w:rsidP="00210C2F">
            <w:pPr>
              <w:jc w:val="center"/>
              <w:rPr>
                <w:rFonts w:cs="Helvetica"/>
                <w:szCs w:val="20"/>
              </w:rPr>
            </w:pPr>
            <w:r>
              <w:rPr>
                <w:rFonts w:cs="Helvetica"/>
                <w:szCs w:val="20"/>
              </w:rPr>
              <w:t>M</w:t>
            </w:r>
          </w:p>
        </w:tc>
      </w:tr>
    </w:tbl>
    <w:p w14:paraId="625025BA" w14:textId="77777777" w:rsidR="00DC7047" w:rsidRDefault="00DC7047" w:rsidP="00DC7047">
      <w:pPr>
        <w:spacing w:line="240" w:lineRule="auto"/>
        <w:rPr>
          <w:rFonts w:ascii="Calibri" w:hAnsi="Calibri" w:cs="Helvetica"/>
          <w:sz w:val="24"/>
          <w:lang w:eastAsia="it-IT"/>
        </w:rPr>
      </w:pPr>
      <w:r w:rsidRPr="003F539E">
        <w:rPr>
          <w:rFonts w:ascii="Calibri" w:hAnsi="Calibri" w:cs="Helvetica"/>
          <w:sz w:val="24"/>
          <w:lang w:eastAsia="it-IT"/>
        </w:rPr>
        <w:tab/>
      </w:r>
    </w:p>
    <w:p>
      <w:pPr>
        <w:pStyle w:val="Heading2"/>
        <w:keepNext w:val="on"/>
      </w:pPr>
      <w:r>
        <w:t>DELETE /serviceSpecification/{id}</w:t>
      </w:r>
    </w:p>
    <w:p>
      <w:r>
        <w:t>This operation deletes a ServiceSpecification entity.</w:t>
      </w:r>
    </w:p>
    <w:p w14:paraId="3CF4A1CA" w14:textId="77777777" w:rsidR="00DC7047" w:rsidRPr="003F539E" w:rsidRDefault="00DC7047" w:rsidP="00DC7047">
      <w:pPr>
        <w:rPr>
          <w:rFonts w:ascii="Calibri" w:hAnsi="Calibri" w:cs="Helvetica"/>
          <w:sz w:val="24"/>
          <w:lang w:eastAsia="it-IT"/>
        </w:rPr>
      </w:pPr>
    </w:p>
    <w:p w14:paraId="1CADB97D" w14:textId="77777777" w:rsidR="00DC7047" w:rsidRPr="003F539E" w:rsidRDefault="00553100" w:rsidP="00DC7047">
      <w:pPr>
        <w:pStyle w:val="Heading1"/>
        <w:rPr>
          <w:rFonts w:ascii="Calibri" w:hAnsi="Calibri"/>
        </w:rPr>
      </w:pPr>
      <w:bookmarkStart w:id="50" w:name="_Toc518289196"/>
      <w:bookmarkEnd w:id="38"/>
      <w:bookmarkEnd w:id="39"/>
      <w:bookmarkEnd w:id="40"/>
      <w:bookmarkEnd w:id="41"/>
      <w:bookmarkEnd w:id="42"/>
      <w:bookmarkEnd w:id="43"/>
      <w:bookmarkEnd w:id="44"/>
      <w:bookmarkEnd w:id="45"/>
      <w:bookmarkEnd w:id="46"/>
      <w:bookmarkEnd w:id="47"/>
      <w:bookmarkEnd w:id="48"/>
      <w:bookmarkEnd w:id="49"/>
      <w:r>
        <w:rPr>
          <w:rFonts w:ascii="Calibri" w:hAnsi="Calibri"/>
        </w:rPr>
        <w:t>ACKNOWLEDGEMENTS</w:t>
      </w:r>
      <w:bookmarkEnd w:id="50"/>
    </w:p>
    <w:p w14:paraId="4FB1BF62" w14:textId="77777777" w:rsidR="00DC7047" w:rsidRDefault="00DC7047" w:rsidP="00DC7047">
      <w:pPr>
        <w:rPr>
          <w:rFonts w:ascii="Calibri" w:hAnsi="Calibri"/>
        </w:rPr>
      </w:pPr>
    </w:p>
    <w:p w14:paraId="7107FDAC" w14:textId="1AC37743" w:rsidR="00553100" w:rsidRDefault="00553100" w:rsidP="00553100">
      <w:pPr>
        <w:pStyle w:val="Heading2"/>
      </w:pPr>
      <w:bookmarkStart w:id="51" w:name="_Toc518289197"/>
      <w:r>
        <w:t>Release</w:t>
      </w:r>
      <w:r w:rsidR="003132BB">
        <w:t>/ Version</w:t>
      </w:r>
      <w:r>
        <w:t xml:space="preserve"> History</w:t>
      </w:r>
      <w:bookmarkEnd w:id="51"/>
    </w:p>
    <w:p w14:paraId="5A9B9EFA" w14:textId="77777777" w:rsidR="00553100" w:rsidRPr="003F539E" w:rsidRDefault="00553100" w:rsidP="00DC7047">
      <w:pPr>
        <w:rPr>
          <w:rFonts w:ascii="Calibri" w:hAnsi="Calibri"/>
        </w:rPr>
      </w:pPr>
    </w:p>
    <w:tbl>
      <w:tblPr>
        <w:tblW w:w="9180" w:type="dxa"/>
        <w:tblInd w:w="-95" w:type="dxa"/>
        <w:tblLayout w:type="fixed"/>
        <w:tblLook w:val="0000" w:firstRow="0" w:lastRow="0" w:firstColumn="0" w:lastColumn="0" w:noHBand="0" w:noVBand="0"/>
      </w:tblPr>
      <w:tblGrid>
        <w:gridCol w:w="1833"/>
        <w:gridCol w:w="1497"/>
        <w:gridCol w:w="3510"/>
        <w:gridCol w:w="2340"/>
      </w:tblGrid>
      <w:tr w:rsidR="00DC7047" w:rsidRPr="003F539E" w14:paraId="1D0E92CF" w14:textId="77777777" w:rsidTr="0071032D">
        <w:tc>
          <w:tcPr>
            <w:tcW w:w="1833" w:type="dxa"/>
            <w:tcBorders>
              <w:top w:val="single" w:sz="4" w:space="0" w:color="000000"/>
              <w:left w:val="single" w:sz="4" w:space="0" w:color="000000"/>
              <w:bottom w:val="single" w:sz="4" w:space="0" w:color="000000"/>
            </w:tcBorders>
            <w:shd w:val="clear" w:color="auto" w:fill="F3F3F3"/>
          </w:tcPr>
          <w:p w14:paraId="1F2EC174" w14:textId="7BF231ED" w:rsidR="00DC7047" w:rsidRPr="000304CE" w:rsidRDefault="00DC7047" w:rsidP="0071032D">
            <w:pPr>
              <w:snapToGrid w:val="0"/>
              <w:jc w:val="center"/>
              <w:rPr>
                <w:rFonts w:cs="Helvetica"/>
                <w:b/>
                <w:bCs/>
                <w:szCs w:val="20"/>
              </w:rPr>
            </w:pPr>
            <w:r w:rsidRPr="000304CE">
              <w:rPr>
                <w:rFonts w:cs="Helvetica"/>
                <w:b/>
                <w:bCs/>
                <w:szCs w:val="20"/>
              </w:rPr>
              <w:t xml:space="preserve">Release </w:t>
            </w:r>
            <w:r w:rsidR="003132BB">
              <w:rPr>
                <w:rFonts w:cs="Helvetica"/>
                <w:b/>
                <w:bCs/>
                <w:szCs w:val="20"/>
              </w:rPr>
              <w:t xml:space="preserve">/Version </w:t>
            </w:r>
            <w:r w:rsidRPr="000304CE">
              <w:rPr>
                <w:rFonts w:cs="Helvetica"/>
                <w:b/>
                <w:bCs/>
                <w:szCs w:val="20"/>
              </w:rPr>
              <w:t>Number</w:t>
            </w:r>
          </w:p>
        </w:tc>
        <w:tc>
          <w:tcPr>
            <w:tcW w:w="1497" w:type="dxa"/>
            <w:tcBorders>
              <w:top w:val="single" w:sz="4" w:space="0" w:color="000000"/>
              <w:left w:val="single" w:sz="4" w:space="0" w:color="000000"/>
              <w:bottom w:val="single" w:sz="4" w:space="0" w:color="000000"/>
            </w:tcBorders>
            <w:shd w:val="clear" w:color="auto" w:fill="F3F3F3"/>
          </w:tcPr>
          <w:p w14:paraId="5FC03071" w14:textId="7BB4BC13" w:rsidR="00DC7047" w:rsidRPr="000304CE" w:rsidRDefault="00DC7047" w:rsidP="0071032D">
            <w:pPr>
              <w:snapToGrid w:val="0"/>
              <w:jc w:val="center"/>
              <w:rPr>
                <w:rFonts w:cs="Helvetica"/>
                <w:b/>
                <w:bCs/>
                <w:szCs w:val="20"/>
              </w:rPr>
            </w:pPr>
            <w:r w:rsidRPr="000304CE">
              <w:rPr>
                <w:rFonts w:cs="Helvetica"/>
                <w:b/>
                <w:bCs/>
                <w:szCs w:val="20"/>
              </w:rPr>
              <w:t>Date</w:t>
            </w:r>
          </w:p>
        </w:tc>
        <w:tc>
          <w:tcPr>
            <w:tcW w:w="3510"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71032D">
            <w:pPr>
              <w:snapToGrid w:val="0"/>
              <w:jc w:val="center"/>
              <w:rPr>
                <w:rFonts w:cs="Helvetica"/>
                <w:b/>
                <w:bCs/>
                <w:szCs w:val="20"/>
              </w:rPr>
            </w:pPr>
            <w:r w:rsidRPr="000304CE">
              <w:rPr>
                <w:rFonts w:cs="Helvetica"/>
                <w:b/>
                <w:bCs/>
                <w:szCs w:val="20"/>
              </w:rPr>
              <w:t>Release led by:</w:t>
            </w:r>
          </w:p>
        </w:tc>
        <w:tc>
          <w:tcPr>
            <w:tcW w:w="2340"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5FA01824" w:rsidR="00DC7047" w:rsidRPr="000304CE" w:rsidRDefault="00DC7047" w:rsidP="0071032D">
            <w:pPr>
              <w:snapToGrid w:val="0"/>
              <w:jc w:val="center"/>
              <w:rPr>
                <w:rFonts w:cs="Helvetica"/>
                <w:b/>
                <w:bCs/>
                <w:szCs w:val="20"/>
              </w:rPr>
            </w:pPr>
            <w:r w:rsidRPr="000304CE">
              <w:rPr>
                <w:rFonts w:cs="Helvetica"/>
                <w:b/>
                <w:bCs/>
                <w:szCs w:val="20"/>
              </w:rPr>
              <w:t>Description</w:t>
            </w:r>
          </w:p>
        </w:tc>
      </w:tr>
      <w:tr w:rsidR="002D3C57" w:rsidRPr="003F539E" w14:paraId="4907E1BB" w14:textId="77777777" w:rsidTr="0071032D">
        <w:tc>
          <w:tcPr>
            <w:tcW w:w="1833" w:type="dxa"/>
            <w:tcBorders>
              <w:top w:val="single" w:sz="4" w:space="0" w:color="000000"/>
              <w:left w:val="single" w:sz="4" w:space="0" w:color="000000"/>
              <w:bottom w:val="single" w:sz="4" w:space="0" w:color="000000"/>
            </w:tcBorders>
            <w:shd w:val="clear" w:color="auto" w:fill="auto"/>
          </w:tcPr>
          <w:p w14:paraId="652D95E9" w14:textId="3CC89B03" w:rsidR="003132BB" w:rsidRDefault="003132BB" w:rsidP="003132BB">
            <w:pPr>
              <w:pStyle w:val="Default"/>
              <w:rPr>
                <w:szCs w:val="20"/>
              </w:rPr>
            </w:pPr>
            <w:r>
              <w:rPr>
                <w:sz w:val="20"/>
                <w:szCs w:val="20"/>
              </w:rPr>
              <w:t xml:space="preserve">17.5.0 </w:t>
            </w:r>
          </w:p>
          <w:p w14:paraId="5322CDFD" w14:textId="77777777" w:rsidR="002D3C57" w:rsidRPr="003F539E" w:rsidRDefault="002D3C57" w:rsidP="006F75A7">
            <w:pPr>
              <w:snapToGrid w:val="0"/>
              <w:rPr>
                <w:rFonts w:ascii="Calibri" w:hAnsi="Calibri"/>
                <w:b/>
                <w:bCs/>
              </w:rPr>
            </w:pPr>
          </w:p>
        </w:tc>
        <w:tc>
          <w:tcPr>
            <w:tcW w:w="1497" w:type="dxa"/>
            <w:tcBorders>
              <w:top w:val="single" w:sz="4" w:space="0" w:color="000000"/>
              <w:left w:val="single" w:sz="4" w:space="0" w:color="000000"/>
              <w:bottom w:val="single" w:sz="4" w:space="0" w:color="000000"/>
            </w:tcBorders>
            <w:shd w:val="clear" w:color="auto" w:fill="auto"/>
          </w:tcPr>
          <w:p w14:paraId="329ABB69" w14:textId="39A94A75" w:rsidR="003132BB" w:rsidRDefault="003132BB" w:rsidP="003132BB">
            <w:pPr>
              <w:pStyle w:val="Default"/>
              <w:rPr>
                <w:szCs w:val="20"/>
              </w:rPr>
            </w:pPr>
            <w:r>
              <w:rPr>
                <w:sz w:val="20"/>
                <w:szCs w:val="20"/>
              </w:rPr>
              <w:t>January 2018</w:t>
            </w:r>
          </w:p>
          <w:p w14:paraId="794544FD" w14:textId="77777777" w:rsidR="002D3C57" w:rsidRPr="003F539E" w:rsidRDefault="002D3C57" w:rsidP="006F75A7">
            <w:pPr>
              <w:snapToGrid w:val="0"/>
              <w:rPr>
                <w:rFonts w:ascii="Calibri" w:hAnsi="Calibri"/>
                <w:b/>
                <w:bCs/>
              </w:rPr>
            </w:pPr>
          </w:p>
        </w:tc>
        <w:tc>
          <w:tcPr>
            <w:tcW w:w="3510" w:type="dxa"/>
            <w:tcBorders>
              <w:top w:val="single" w:sz="4" w:space="0" w:color="000000"/>
              <w:left w:val="single" w:sz="4" w:space="0" w:color="000000"/>
              <w:bottom w:val="single" w:sz="4" w:space="0" w:color="000000"/>
            </w:tcBorders>
            <w:shd w:val="clear" w:color="auto" w:fill="auto"/>
          </w:tcPr>
          <w:p w14:paraId="0BE0849D" w14:textId="6C17A502" w:rsidR="003132BB" w:rsidRDefault="003132BB" w:rsidP="003132BB">
            <w:pPr>
              <w:pStyle w:val="Default"/>
              <w:rPr>
                <w:sz w:val="20"/>
                <w:szCs w:val="20"/>
              </w:rPr>
            </w:pPr>
            <w:r>
              <w:rPr>
                <w:sz w:val="20"/>
                <w:szCs w:val="20"/>
              </w:rPr>
              <w:t xml:space="preserve">Kamal </w:t>
            </w:r>
            <w:proofErr w:type="spellStart"/>
            <w:r>
              <w:rPr>
                <w:sz w:val="20"/>
                <w:szCs w:val="20"/>
              </w:rPr>
              <w:t>Maghsoudlou</w:t>
            </w:r>
            <w:proofErr w:type="spellEnd"/>
            <w:r>
              <w:rPr>
                <w:sz w:val="20"/>
                <w:szCs w:val="20"/>
              </w:rPr>
              <w:t xml:space="preserve"> (Ericsson)</w:t>
            </w:r>
          </w:p>
          <w:p w14:paraId="71749531" w14:textId="060A1DB6" w:rsidR="002D3C57" w:rsidRPr="003F539E" w:rsidRDefault="003132BB" w:rsidP="003132BB">
            <w:pPr>
              <w:snapToGrid w:val="0"/>
              <w:rPr>
                <w:rFonts w:ascii="Calibri" w:hAnsi="Calibri"/>
                <w:b/>
                <w:bCs/>
              </w:rPr>
            </w:pPr>
            <w:r>
              <w:rPr>
                <w:szCs w:val="20"/>
              </w:rPr>
              <w:t xml:space="preserve">kamal.maghsoudlou@ericsson.com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71032D">
        <w:tc>
          <w:tcPr>
            <w:tcW w:w="1833" w:type="dxa"/>
            <w:tcBorders>
              <w:top w:val="single" w:sz="4" w:space="0" w:color="000000"/>
              <w:left w:val="single" w:sz="4" w:space="0" w:color="000000"/>
              <w:bottom w:val="single" w:sz="4" w:space="0" w:color="000000"/>
            </w:tcBorders>
            <w:shd w:val="clear" w:color="auto" w:fill="auto"/>
          </w:tcPr>
          <w:p w14:paraId="4E6B91E8" w14:textId="0C8031F7" w:rsidR="002D3C57" w:rsidRPr="003132BB" w:rsidRDefault="003132BB" w:rsidP="006F75A7">
            <w:pPr>
              <w:snapToGrid w:val="0"/>
              <w:rPr>
                <w:rFonts w:ascii="Calibri" w:hAnsi="Calibri"/>
              </w:rPr>
            </w:pPr>
            <w:r w:rsidRPr="003132BB">
              <w:rPr>
                <w:rFonts w:ascii="Calibri" w:hAnsi="Calibri"/>
              </w:rPr>
              <w:t>18.5.0</w:t>
            </w:r>
          </w:p>
        </w:tc>
        <w:tc>
          <w:tcPr>
            <w:tcW w:w="1497" w:type="dxa"/>
            <w:tcBorders>
              <w:top w:val="single" w:sz="4" w:space="0" w:color="000000"/>
              <w:left w:val="single" w:sz="4" w:space="0" w:color="000000"/>
              <w:bottom w:val="single" w:sz="4" w:space="0" w:color="000000"/>
            </w:tcBorders>
            <w:shd w:val="clear" w:color="auto" w:fill="auto"/>
          </w:tcPr>
          <w:p w14:paraId="0FC95C5B" w14:textId="6E4050A5" w:rsidR="002D3C57" w:rsidRPr="003F539E" w:rsidRDefault="003132BB" w:rsidP="003132BB">
            <w:pPr>
              <w:pStyle w:val="Default"/>
              <w:rPr>
                <w:rFonts w:ascii="Calibri" w:hAnsi="Calibri"/>
                <w:b/>
                <w:bCs/>
              </w:rPr>
            </w:pPr>
            <w:r>
              <w:rPr>
                <w:sz w:val="20"/>
                <w:szCs w:val="20"/>
              </w:rPr>
              <w:t>January 2019</w:t>
            </w:r>
          </w:p>
        </w:tc>
        <w:tc>
          <w:tcPr>
            <w:tcW w:w="3510" w:type="dxa"/>
            <w:tcBorders>
              <w:top w:val="single" w:sz="4" w:space="0" w:color="000000"/>
              <w:left w:val="single" w:sz="4" w:space="0" w:color="000000"/>
              <w:bottom w:val="single" w:sz="4" w:space="0" w:color="000000"/>
            </w:tcBorders>
            <w:shd w:val="clear" w:color="auto" w:fill="auto"/>
          </w:tcPr>
          <w:p w14:paraId="3AE8D830" w14:textId="57C30D1F" w:rsidR="002D3C57" w:rsidRPr="003F539E" w:rsidRDefault="003132BB" w:rsidP="006F75A7">
            <w:pPr>
              <w:snapToGrid w:val="0"/>
              <w:rPr>
                <w:rFonts w:ascii="Calibri" w:hAnsi="Calibri"/>
                <w:b/>
                <w:bCs/>
              </w:rPr>
            </w:pPr>
            <w:r>
              <w:rPr>
                <w:sz w:val="22"/>
                <w:szCs w:val="22"/>
              </w:rPr>
              <w:t xml:space="preserve">Henrique Rodrigues (TM Forum) </w:t>
            </w:r>
            <w:proofErr w:type="spellStart"/>
            <w:r>
              <w:rPr>
                <w:sz w:val="22"/>
                <w:szCs w:val="22"/>
              </w:rPr>
              <w:t>hrodrigues@tmforum</w:t>
            </w:r>
            <w:proofErr w:type="spellEnd"/>
            <w:r>
              <w:rPr>
                <w:sz w:val="22"/>
                <w:szCs w:val="22"/>
              </w:rPr>
              <w:t>. org</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r w:rsidR="003132BB" w:rsidRPr="003F539E" w14:paraId="70C715EA" w14:textId="77777777" w:rsidTr="0071032D">
        <w:tc>
          <w:tcPr>
            <w:tcW w:w="1833" w:type="dxa"/>
            <w:tcBorders>
              <w:top w:val="single" w:sz="4" w:space="0" w:color="000000"/>
              <w:left w:val="single" w:sz="4" w:space="0" w:color="000000"/>
              <w:bottom w:val="single" w:sz="4" w:space="0" w:color="auto"/>
            </w:tcBorders>
            <w:shd w:val="clear" w:color="auto" w:fill="auto"/>
          </w:tcPr>
          <w:p w14:paraId="58AA00A7" w14:textId="6FE93198" w:rsidR="003132BB" w:rsidRPr="003132BB" w:rsidRDefault="003132BB" w:rsidP="006F75A7">
            <w:pPr>
              <w:snapToGrid w:val="0"/>
              <w:rPr>
                <w:rFonts w:ascii="Calibri" w:hAnsi="Calibri"/>
              </w:rPr>
            </w:pPr>
            <w:r>
              <w:rPr>
                <w:rFonts w:ascii="Calibri" w:hAnsi="Calibri"/>
              </w:rPr>
              <w:t>V4.0</w:t>
            </w:r>
            <w:r w:rsidR="0071032D">
              <w:rPr>
                <w:rFonts w:ascii="Calibri" w:hAnsi="Calibri"/>
              </w:rPr>
              <w:t>.0</w:t>
            </w:r>
          </w:p>
        </w:tc>
        <w:tc>
          <w:tcPr>
            <w:tcW w:w="1497" w:type="dxa"/>
            <w:tcBorders>
              <w:top w:val="single" w:sz="4" w:space="0" w:color="000000"/>
              <w:left w:val="single" w:sz="4" w:space="0" w:color="000000"/>
              <w:bottom w:val="single" w:sz="4" w:space="0" w:color="auto"/>
            </w:tcBorders>
            <w:shd w:val="clear" w:color="auto" w:fill="auto"/>
          </w:tcPr>
          <w:p w14:paraId="0CE7FB09" w14:textId="73B37778" w:rsidR="003132BB" w:rsidRDefault="003132BB" w:rsidP="003132BB">
            <w:pPr>
              <w:pStyle w:val="Default"/>
              <w:rPr>
                <w:sz w:val="20"/>
                <w:szCs w:val="20"/>
              </w:rPr>
            </w:pPr>
            <w:r>
              <w:rPr>
                <w:sz w:val="20"/>
                <w:szCs w:val="20"/>
              </w:rPr>
              <w:t>October 2020</w:t>
            </w:r>
          </w:p>
        </w:tc>
        <w:tc>
          <w:tcPr>
            <w:tcW w:w="3510" w:type="dxa"/>
            <w:tcBorders>
              <w:top w:val="single" w:sz="4" w:space="0" w:color="000000"/>
              <w:left w:val="single" w:sz="4" w:space="0" w:color="000000"/>
              <w:bottom w:val="single" w:sz="4" w:space="0" w:color="auto"/>
            </w:tcBorders>
            <w:shd w:val="clear" w:color="auto" w:fill="auto"/>
          </w:tcPr>
          <w:p w14:paraId="5697A5CF" w14:textId="77777777" w:rsidR="003132BB" w:rsidRDefault="003132BB" w:rsidP="003132BB">
            <w:pPr>
              <w:pStyle w:val="Default"/>
              <w:rPr>
                <w:sz w:val="20"/>
                <w:szCs w:val="20"/>
              </w:rPr>
            </w:pPr>
            <w:r>
              <w:rPr>
                <w:sz w:val="20"/>
                <w:szCs w:val="20"/>
              </w:rPr>
              <w:t xml:space="preserve">Kamal </w:t>
            </w:r>
            <w:proofErr w:type="spellStart"/>
            <w:r>
              <w:rPr>
                <w:sz w:val="20"/>
                <w:szCs w:val="20"/>
              </w:rPr>
              <w:t>Maghsoudlou</w:t>
            </w:r>
            <w:proofErr w:type="spellEnd"/>
            <w:r>
              <w:rPr>
                <w:sz w:val="20"/>
                <w:szCs w:val="20"/>
              </w:rPr>
              <w:t xml:space="preserve"> (Ericsson)</w:t>
            </w:r>
          </w:p>
          <w:p w14:paraId="3A963F1E" w14:textId="12C0CB9F" w:rsidR="003132BB" w:rsidRDefault="003132BB" w:rsidP="003132BB">
            <w:pPr>
              <w:snapToGrid w:val="0"/>
              <w:rPr>
                <w:sz w:val="22"/>
                <w:szCs w:val="22"/>
              </w:rPr>
            </w:pPr>
            <w:r>
              <w:rPr>
                <w:szCs w:val="20"/>
              </w:rPr>
              <w:t>kamal.maghsoudlou@ericsson.com</w:t>
            </w:r>
          </w:p>
        </w:tc>
        <w:tc>
          <w:tcPr>
            <w:tcW w:w="2340" w:type="dxa"/>
            <w:tcBorders>
              <w:top w:val="single" w:sz="4" w:space="0" w:color="000000"/>
              <w:left w:val="single" w:sz="4" w:space="0" w:color="000000"/>
              <w:bottom w:val="single" w:sz="4" w:space="0" w:color="auto"/>
              <w:right w:val="single" w:sz="4" w:space="0" w:color="000000"/>
            </w:tcBorders>
            <w:shd w:val="clear" w:color="auto" w:fill="auto"/>
          </w:tcPr>
          <w:p w14:paraId="31003A3D" w14:textId="610F64AC" w:rsidR="003132BB" w:rsidRPr="003132BB" w:rsidRDefault="003132BB" w:rsidP="006F75A7">
            <w:pPr>
              <w:snapToGrid w:val="0"/>
              <w:rPr>
                <w:rFonts w:ascii="Calibri" w:hAnsi="Calibri"/>
              </w:rPr>
            </w:pPr>
            <w:r w:rsidRPr="003132BB">
              <w:rPr>
                <w:rFonts w:ascii="Calibri" w:hAnsi="Calibri"/>
              </w:rPr>
              <w:t xml:space="preserve">Made Service Candidate, </w:t>
            </w:r>
            <w:proofErr w:type="spellStart"/>
            <w:r w:rsidRPr="003132BB">
              <w:rPr>
                <w:rFonts w:ascii="Calibri" w:hAnsi="Calibri"/>
              </w:rPr>
              <w:t>ImportJob</w:t>
            </w:r>
            <w:proofErr w:type="spellEnd"/>
            <w:r w:rsidRPr="003132BB">
              <w:rPr>
                <w:rFonts w:ascii="Calibri" w:hAnsi="Calibri"/>
              </w:rPr>
              <w:t xml:space="preserve"> and </w:t>
            </w:r>
            <w:proofErr w:type="spellStart"/>
            <w:r w:rsidRPr="003132BB">
              <w:rPr>
                <w:rFonts w:ascii="Calibri" w:hAnsi="Calibri"/>
              </w:rPr>
              <w:t>ExportJob</w:t>
            </w:r>
            <w:proofErr w:type="spellEnd"/>
            <w:r w:rsidRPr="003132BB">
              <w:rPr>
                <w:rFonts w:ascii="Calibri" w:hAnsi="Calibri"/>
              </w:rPr>
              <w:t xml:space="preserve"> optional</w:t>
            </w:r>
          </w:p>
        </w:tc>
      </w:tr>
    </w:tbl>
    <w:p w14:paraId="50C59AE0" w14:textId="77777777" w:rsidR="00DC7047" w:rsidRPr="003F539E" w:rsidRDefault="00DC7047" w:rsidP="00DC7047">
      <w:pPr>
        <w:rPr>
          <w:rFonts w:ascii="Calibri" w:hAnsi="Calibri"/>
        </w:rPr>
      </w:pPr>
    </w:p>
    <w:p w14:paraId="47D3612F" w14:textId="1C0F2581" w:rsidR="00DC7047" w:rsidRPr="00553100" w:rsidRDefault="003132BB" w:rsidP="00553100">
      <w:pPr>
        <w:pStyle w:val="Heading2"/>
      </w:pPr>
      <w:r>
        <w:rPr>
          <w:b/>
          <w:bCs/>
        </w:rPr>
        <w:t>Contributors to Document</w:t>
      </w:r>
    </w:p>
    <w:p w14:paraId="0FC44A01" w14:textId="77777777" w:rsidR="00DC7047" w:rsidRPr="003F539E" w:rsidRDefault="00DC7047" w:rsidP="00DC7047">
      <w:pPr>
        <w:rPr>
          <w:rFonts w:ascii="Calibri" w:hAnsi="Calibri"/>
          <w:color w:val="BFBF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199"/>
      </w:tblGrid>
      <w:tr w:rsidR="003132BB" w14:paraId="6B686455" w14:textId="77777777" w:rsidTr="00D31A5A">
        <w:tc>
          <w:tcPr>
            <w:tcW w:w="2875" w:type="dxa"/>
          </w:tcPr>
          <w:p w14:paraId="50FD612F" w14:textId="703311CC" w:rsidR="003132BB" w:rsidRPr="00D31A5A" w:rsidRDefault="00D31A5A" w:rsidP="00AD228F">
            <w:pPr>
              <w:rPr>
                <w:lang w:eastAsia="it-IT"/>
              </w:rPr>
            </w:pPr>
            <w:r w:rsidRPr="00D31A5A">
              <w:rPr>
                <w:lang w:eastAsia="it-IT"/>
              </w:rPr>
              <w:t xml:space="preserve">Jonathan </w:t>
            </w:r>
            <w:proofErr w:type="spellStart"/>
            <w:r w:rsidRPr="00D31A5A">
              <w:rPr>
                <w:lang w:eastAsia="it-IT"/>
              </w:rPr>
              <w:t>Glodberg</w:t>
            </w:r>
            <w:proofErr w:type="spellEnd"/>
          </w:p>
        </w:tc>
        <w:tc>
          <w:tcPr>
            <w:tcW w:w="6199" w:type="dxa"/>
          </w:tcPr>
          <w:p w14:paraId="23861F38" w14:textId="6A9E6F7B" w:rsidR="003132BB" w:rsidRPr="00D31A5A" w:rsidRDefault="00D31A5A" w:rsidP="00AD228F">
            <w:pPr>
              <w:rPr>
                <w:lang w:eastAsia="it-IT"/>
              </w:rPr>
            </w:pPr>
            <w:r w:rsidRPr="00D31A5A">
              <w:rPr>
                <w:lang w:eastAsia="it-IT"/>
              </w:rPr>
              <w:t>Amdocs</w:t>
            </w:r>
          </w:p>
        </w:tc>
      </w:tr>
      <w:tr w:rsidR="003132BB" w14:paraId="4C1FBB53" w14:textId="77777777" w:rsidTr="00D31A5A">
        <w:tc>
          <w:tcPr>
            <w:tcW w:w="2875" w:type="dxa"/>
          </w:tcPr>
          <w:p w14:paraId="1EDE0B8A" w14:textId="1DFD2B3F" w:rsidR="003132BB" w:rsidRPr="00D31A5A" w:rsidRDefault="00D31A5A" w:rsidP="00AD228F">
            <w:pPr>
              <w:rPr>
                <w:lang w:eastAsia="it-IT"/>
              </w:rPr>
            </w:pPr>
            <w:r w:rsidRPr="00D31A5A">
              <w:rPr>
                <w:lang w:eastAsia="it-IT"/>
              </w:rPr>
              <w:t xml:space="preserve">Kamal </w:t>
            </w:r>
            <w:proofErr w:type="spellStart"/>
            <w:r w:rsidRPr="00D31A5A">
              <w:rPr>
                <w:lang w:eastAsia="it-IT"/>
              </w:rPr>
              <w:t>Maghsoudlou</w:t>
            </w:r>
            <w:proofErr w:type="spellEnd"/>
          </w:p>
        </w:tc>
        <w:tc>
          <w:tcPr>
            <w:tcW w:w="6199" w:type="dxa"/>
          </w:tcPr>
          <w:p w14:paraId="476D6DF2" w14:textId="5E2E133F" w:rsidR="003132BB" w:rsidRPr="00D31A5A" w:rsidRDefault="00D31A5A" w:rsidP="00AD228F">
            <w:pPr>
              <w:rPr>
                <w:lang w:eastAsia="it-IT"/>
              </w:rPr>
            </w:pPr>
            <w:r>
              <w:rPr>
                <w:lang w:eastAsia="it-IT"/>
              </w:rPr>
              <w:t>Ericsson</w:t>
            </w:r>
          </w:p>
        </w:tc>
      </w:tr>
      <w:tr w:rsidR="003132BB" w14:paraId="0FD4B1E4" w14:textId="77777777" w:rsidTr="00D31A5A">
        <w:tc>
          <w:tcPr>
            <w:tcW w:w="2875" w:type="dxa"/>
          </w:tcPr>
          <w:p w14:paraId="786233E5" w14:textId="648B5D14" w:rsidR="003132BB" w:rsidRPr="00D31A5A" w:rsidRDefault="00D31A5A" w:rsidP="00AD228F">
            <w:pPr>
              <w:rPr>
                <w:lang w:eastAsia="it-IT"/>
              </w:rPr>
            </w:pPr>
            <w:r>
              <w:rPr>
                <w:sz w:val="22"/>
                <w:szCs w:val="22"/>
              </w:rPr>
              <w:t>Mariano Belaunde</w:t>
            </w:r>
          </w:p>
        </w:tc>
        <w:tc>
          <w:tcPr>
            <w:tcW w:w="6199" w:type="dxa"/>
          </w:tcPr>
          <w:p w14:paraId="6A6DC2BD" w14:textId="60D3F05C" w:rsidR="003132BB" w:rsidRPr="00D31A5A" w:rsidRDefault="00D31A5A" w:rsidP="00AD228F">
            <w:pPr>
              <w:rPr>
                <w:lang w:eastAsia="it-IT"/>
              </w:rPr>
            </w:pPr>
            <w:r>
              <w:rPr>
                <w:sz w:val="22"/>
                <w:szCs w:val="22"/>
              </w:rPr>
              <w:t>Orange</w:t>
            </w:r>
          </w:p>
        </w:tc>
      </w:tr>
      <w:tr w:rsidR="003132BB" w14:paraId="78381AFE" w14:textId="77777777" w:rsidTr="00D31A5A">
        <w:tc>
          <w:tcPr>
            <w:tcW w:w="2875" w:type="dxa"/>
          </w:tcPr>
          <w:p w14:paraId="6DB93A83" w14:textId="3246795E" w:rsidR="003132BB" w:rsidRPr="00D31A5A" w:rsidRDefault="00D31A5A" w:rsidP="00AD228F">
            <w:pPr>
              <w:rPr>
                <w:lang w:eastAsia="it-IT"/>
              </w:rPr>
            </w:pPr>
            <w:r>
              <w:rPr>
                <w:sz w:val="22"/>
                <w:szCs w:val="22"/>
              </w:rPr>
              <w:t>Henrique Rodrigues</w:t>
            </w:r>
          </w:p>
        </w:tc>
        <w:tc>
          <w:tcPr>
            <w:tcW w:w="6199" w:type="dxa"/>
          </w:tcPr>
          <w:p w14:paraId="7606A6C0" w14:textId="5BDD49D4" w:rsidR="003132BB" w:rsidRPr="00D31A5A" w:rsidRDefault="00D31A5A" w:rsidP="00AD228F">
            <w:pPr>
              <w:rPr>
                <w:lang w:eastAsia="it-IT"/>
              </w:rPr>
            </w:pPr>
            <w:r>
              <w:rPr>
                <w:sz w:val="22"/>
                <w:szCs w:val="22"/>
              </w:rPr>
              <w:t>TM Forum</w:t>
            </w:r>
          </w:p>
        </w:tc>
      </w:tr>
      <w:tr w:rsidR="003132BB" w14:paraId="0546FC31" w14:textId="77777777" w:rsidTr="00D31A5A">
        <w:tc>
          <w:tcPr>
            <w:tcW w:w="2875" w:type="dxa"/>
          </w:tcPr>
          <w:p w14:paraId="1B707D3C" w14:textId="6A072189" w:rsidR="003132BB" w:rsidRPr="00D31A5A" w:rsidRDefault="00D31A5A" w:rsidP="00AD228F">
            <w:pPr>
              <w:rPr>
                <w:lang w:eastAsia="it-IT"/>
              </w:rPr>
            </w:pPr>
            <w:r>
              <w:rPr>
                <w:sz w:val="22"/>
                <w:szCs w:val="22"/>
              </w:rPr>
              <w:t>Pierre Gauthier</w:t>
            </w:r>
          </w:p>
        </w:tc>
        <w:tc>
          <w:tcPr>
            <w:tcW w:w="6199" w:type="dxa"/>
          </w:tcPr>
          <w:p w14:paraId="45811D1F" w14:textId="14F9CD76" w:rsidR="003132BB" w:rsidRPr="00D31A5A" w:rsidRDefault="00D31A5A" w:rsidP="00AD228F">
            <w:pPr>
              <w:rPr>
                <w:lang w:eastAsia="it-IT"/>
              </w:rPr>
            </w:pPr>
            <w:r>
              <w:rPr>
                <w:sz w:val="22"/>
                <w:szCs w:val="22"/>
              </w:rPr>
              <w:t>TM Forum</w:t>
            </w:r>
          </w:p>
        </w:tc>
      </w:tr>
    </w:tbl>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32F35" w14:textId="77777777" w:rsidR="00F40896" w:rsidRDefault="00F40896">
      <w:r>
        <w:separator/>
      </w:r>
    </w:p>
  </w:endnote>
  <w:endnote w:type="continuationSeparator" w:id="0">
    <w:p w14:paraId="3B676126" w14:textId="77777777" w:rsidR="00F40896" w:rsidRDefault="00F40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alibri">
    <w:altName w:val="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6DC70" w14:textId="77777777" w:rsidR="00F40896" w:rsidRDefault="00F40896">
      <w:r>
        <w:separator/>
      </w:r>
    </w:p>
  </w:footnote>
  <w:footnote w:type="continuationSeparator" w:id="0">
    <w:p w14:paraId="52AE69A4" w14:textId="77777777" w:rsidR="00F40896" w:rsidRDefault="00F40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Service Catalog Management</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savePreviewPicture/>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478"/>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2BB"/>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4F69"/>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32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103E"/>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03B"/>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1A5A"/>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66C"/>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0896"/>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10FB"/>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952123988">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34C2D-C052-42DB-9889-5701322AD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26</TotalTime>
  <Pages>12</Pages>
  <Words>1040</Words>
  <Characters>5932</Characters>
  <Application>Microsoft Office Word</Application>
  <DocSecurity>0</DocSecurity>
  <Lines>49</Lines>
  <Paragraphs>13</Paragraphs>
  <ScaleCrop>false</ScaleCrop>
  <HeadingPairs>
    <vt:vector size="8" baseType="variant">
      <vt:variant>
        <vt:lpstr>Title</vt:lpstr>
      </vt:variant>
      <vt:variant>
        <vt:i4>1</vt:i4>
      </vt:variant>
      <vt:variant>
        <vt:lpstr>Headings</vt:lpstr>
      </vt:variant>
      <vt:variant>
        <vt:i4>16</vt:i4>
      </vt:variant>
      <vt:variant>
        <vt:lpstr>Titre</vt:lpstr>
      </vt:variant>
      <vt:variant>
        <vt:i4>1</vt:i4>
      </vt:variant>
      <vt:variant>
        <vt:lpstr>Título</vt:lpstr>
      </vt:variant>
      <vt:variant>
        <vt:i4>1</vt:i4>
      </vt:variant>
    </vt:vector>
  </HeadingPairs>
  <TitlesOfParts>
    <vt:vector size="19" baseType="lpstr">
      <vt:lpstr>Service Delivery Framework Cloud Interface</vt:lpstr>
      <vt:lpstr>TABLE OF CONTENTS</vt:lpstr>
      <vt:lpstr>INTRODUCTION - API DESCRIPTION</vt:lpstr>
      <vt:lpstr>RESOURCE MODEL CONFORMANCE</vt:lpstr>
      <vt:lpstr>    API MANDATORY RESOURCES </vt:lpstr>
      <vt:lpstr>    General Notes on Resource Attribute Conformance</vt:lpstr>
      <vt:lpstr>NOTIFICATION MODEL CONFORMANCE</vt:lpstr>
      <vt:lpstr>    API MANDATORY NOTIFICATIONS </vt:lpstr>
      <vt:lpstr>API OPERATIONS CONFORMANCE</vt:lpstr>
      <vt:lpstr>API GET OPERATION CONFORMANCE</vt:lpstr>
      <vt:lpstr>    Definitions for Filter</vt:lpstr>
      <vt:lpstr>API POST OPERATION CONFORMANCE</vt:lpstr>
      <vt:lpstr>API PATCH OPERATION CONFORMANCE</vt:lpstr>
      <vt:lpstr>API DELETE OPERATION CONFORMANCE</vt:lpstr>
      <vt:lpstr>ACKNOWLEDGEMENTS</vt:lpstr>
      <vt:lpstr>    Release/ Version History</vt:lpstr>
      <vt:lpstr>    Contributors to Document</vt:lpstr>
      <vt:lpstr>Service Delivery Framework Cloud Interface</vt:lpstr>
      <vt:lpstr>Service Delivery Framework Cloud Interface</vt:lpstr>
    </vt:vector>
  </TitlesOfParts>
  <Company>Microsoft</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cp:lastModifiedBy>Kamal Maghsoudlou</cp:lastModifiedBy>
  <cp:lastPrinted>2009-07-28T14:27:00Z</cp:lastPrinted>
  <dcterms:modified xsi:type="dcterms:W3CDTF">2020-11-03T15:30:00Z</dcterms:modified>
  <cp:revision>11</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