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Resource Ordering</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TMF652</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April 2021</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2021</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The Resource Order API can be used to create and query resource orders. A complete description of this API is available in the user guide.</w:t>
      </w:r>
      <w:proofErr w:type="spellStart"/>
      <w:proofErr w:type="spellEnd"/>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ResourceOrder</w:t>
            </w:r>
          </w:p>
        </w:tc>
        <w:tc>
          <w:p>
            <w:pPr>
              <w:spacing w:before="120" w:after="120"/>
            </w:pPr>
            <w:r>
              <w:t>Only GET &amp; POST operations are mandatory.</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ResourceOrder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br/>
            </w:r>
            <w:r>
              <w:t/>
              <w:br/>
            </w:r>
            <w:r>
              <w:t>Generated by the server and provided in the response upon resource creation. Value in response must be the same as the one set in Location header provided upon entity creation.</w:t>
            </w:r>
          </w:p>
        </w:tc>
      </w:tr>
      <w:tr>
        <w:tc>
          <w:tcPr>
            <w:gridSpan w:val="21"/>
          </w:tcPr>
          <w:p>
            <w:pPr>
              <w:spacing w:before="120" w:after="120"/>
            </w:pPr>
            <w:r>
              <w:t>id</w:t>
            </w:r>
          </w:p>
        </w:tc>
        <w:tc>
          <w:p>
            <w:pPr>
              <w:spacing w:before="120" w:after="120"/>
            </w:pPr>
            <w:r>
              <w:t>M (in response messages)</w:t>
              <w:br/>
            </w:r>
            <w:r>
              <w:t/>
              <w:br/>
            </w:r>
            <w:r>
              <w:t>Generated by the server and provided in the response upon resource creation</w:t>
            </w:r>
          </w:p>
        </w:tc>
      </w:tr>
      <w:tr>
        <w:tc>
          <w:tcPr>
            <w:gridSpan w:val="21"/>
          </w:tcPr>
          <w:p>
            <w:pPr>
              <w:spacing w:before="120" w:after="120"/>
            </w:pPr>
            <w:r>
              <w:t>orderDate</w:t>
            </w:r>
          </w:p>
        </w:tc>
        <w:tc>
          <w:p>
            <w:pPr>
              <w:spacing w:before="120" w:after="120"/>
            </w:pPr>
            <w:r>
              <w:t>M (in response messages)</w:t>
            </w:r>
          </w:p>
        </w:tc>
      </w:tr>
      <w:tr>
        <w:tc>
          <w:tcPr>
            <w:gridSpan w:val="21"/>
          </w:tcPr>
          <w:p>
            <w:pPr>
              <w:spacing w:before="120" w:after="120"/>
            </w:pPr>
            <w:r>
              <w:t>state</w:t>
            </w:r>
          </w:p>
        </w:tc>
        <w:tc>
          <w:p>
            <w:pPr>
              <w:spacing w:before="120" w:after="120"/>
            </w:pPr>
            <w:r>
              <w:t>M (in response messages)</w:t>
            </w:r>
          </w:p>
        </w:tc>
      </w:tr>
      <w:tr>
        <w:tc>
          <w:tcPr>
            <w:gridSpan w:val="21"/>
          </w:tcPr>
          <w:p>
            <w:pPr>
              <w:spacing w:before="120" w:after="120"/>
            </w:pPr>
            <w:r>
              <w:t>orderItem</w:t>
            </w:r>
          </w:p>
        </w:tc>
        <w:tc>
          <w:p>
            <w:pPr>
              <w:spacing w:before="120" w:after="120"/>
            </w:pPr>
            <w:r>
              <w:t>M</w:t>
              <w:br/>
            </w:r>
            <w:r>
              <w:t/>
              <w:br/>
            </w:r>
            <w:r>
              <w:t>Array of ResourceOrderItem</w:t>
            </w:r>
          </w:p>
        </w:tc>
      </w:tr>
      <w:tr>
        <w:tc>
          <w:p/>
        </w:tc>
        <w:tc>
          <w:tcPr>
            <w:gridSpan w:val="20"/>
          </w:tcPr>
          <w:p>
            <w:pPr>
              <w:spacing w:before="120" w:after="120"/>
            </w:pPr>
            <w:r>
              <w:t>action</w:t>
            </w:r>
          </w:p>
        </w:tc>
        <w:tc>
          <w:p>
            <w:pPr>
              <w:spacing w:before="120" w:after="120"/>
            </w:pPr>
            <w:r>
              <w:t>M</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state</w:t>
            </w:r>
          </w:p>
        </w:tc>
        <w:tc>
          <w:p>
            <w:pPr>
              <w:spacing w:before="120" w:after="120"/>
            </w:pPr>
            <w:r>
              <w:t>M (in response messages)</w:t>
              <w:br/>
            </w:r>
            <w:r>
              <w:t/>
              <w:br/>
            </w:r>
            <w:r>
              <w:t>Only required in response messages from the server when providing the ResourceOrdering entity contents</w:t>
            </w:r>
          </w:p>
        </w:tc>
      </w:tr>
      <w:tr>
        <w:tc>
          <w:p/>
        </w:tc>
        <w:tc>
          <w:tcPr>
            <w:gridSpan w:val="20"/>
          </w:tcPr>
          <w:p>
            <w:pPr>
              <w:spacing w:before="120" w:after="120"/>
            </w:pPr>
            <w:r>
              <w:t>resource</w:t>
            </w:r>
          </w:p>
        </w:tc>
        <w:tc>
          <w:p>
            <w:pPr>
              <w:spacing w:before="120" w:after="120"/>
            </w:pPr>
            <w:r>
              <w:t>M</w:t>
            </w:r>
          </w:p>
        </w:tc>
      </w:tr>
      <w:tr>
        <w:tc>
          <w:tcPr>
            <w:gridSpan w:val="21"/>
          </w:tcPr>
          <w:p>
            <w:pPr>
              <w:spacing w:before="120" w:after="120"/>
            </w:pPr>
            <w:r>
              <w:t>orderItem.resource.resourceSpecification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orderItem.resource.note (if present)</w:t>
            </w:r>
          </w:p>
        </w:tc>
        <w:tc>
          <w:p>
            <w:pPr>
              <w:spacing w:before="120" w:after="120"/>
            </w:pPr>
            <w:r>
              <w:t>Array of Note</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text</w:t>
            </w:r>
          </w:p>
        </w:tc>
        <w:tc>
          <w:p>
            <w:pPr>
              <w:spacing w:before="120" w:after="120"/>
            </w:pPr>
            <w:r>
              <w:t>M</w:t>
            </w:r>
          </w:p>
        </w:tc>
      </w:tr>
      <w:tr>
        <w:tc>
          <w:tcPr>
            <w:gridSpan w:val="21"/>
          </w:tcPr>
          <w:p>
            <w:pPr>
              <w:spacing w:before="120" w:after="120"/>
            </w:pPr>
            <w:r>
              <w:t>orderItem.resource.place (if present)</w:t>
            </w:r>
          </w:p>
        </w:tc>
        <w:tc>
          <w:p>
            <w:pPr>
              <w:spacing w:before="120" w:after="120"/>
            </w:pPr>
            <w:r>
              <w:t/>
            </w:r>
          </w:p>
        </w:tc>
      </w:tr>
      <w:tr>
        <w:tc>
          <w:p/>
        </w:tc>
        <w:tc>
          <w:tcPr>
            <w:gridSpan w:val="20"/>
          </w:tcPr>
          <w:p>
            <w:pPr>
              <w:spacing w:before="120" w:after="120"/>
            </w:pPr>
            <w:r>
              <w:t>@type</w:t>
            </w:r>
          </w:p>
        </w:tc>
        <w:tc>
          <w:p>
            <w:pPr>
              <w:spacing w:before="120" w:after="120"/>
            </w:pPr>
            <w:r>
              <w:t>M</w:t>
            </w:r>
          </w:p>
        </w:tc>
      </w:tr>
      <w:tr>
        <w:tc>
          <w:p/>
        </w:tc>
        <w:tc>
          <w:tcPr>
            <w:gridSpan w:val="20"/>
          </w:tcPr>
          <w:p>
            <w:pPr>
              <w:spacing w:before="120" w:after="120"/>
            </w:pPr>
            <w:r>
              <w:t>role</w:t>
            </w:r>
          </w:p>
        </w:tc>
        <w:tc>
          <w:p>
            <w:pPr>
              <w:spacing w:before="120" w:after="120"/>
            </w:pPr>
            <w:r>
              <w:t>M</w:t>
            </w:r>
          </w:p>
        </w:tc>
      </w:tr>
      <w:tr>
        <w:tc>
          <w:tcPr>
            <w:gridSpan w:val="21"/>
          </w:tcPr>
          <w:p>
            <w:pPr>
              <w:spacing w:before="120" w:after="120"/>
            </w:pPr>
            <w:r>
              <w:t>orderItem.resource.relatedParty (if present)</w:t>
            </w:r>
          </w:p>
        </w:tc>
        <w:tc>
          <w:p>
            <w:pPr>
              <w:spacing w:before="120" w:after="120"/>
            </w:pPr>
            <w:r>
              <w:t>Array of RelatedParty</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orderItem.resource.resourceCharacteristic (if present)</w:t>
            </w:r>
          </w:p>
        </w:tc>
        <w:tc>
          <w:p>
            <w:pPr>
              <w:spacing w:before="120" w:after="120"/>
            </w:pPr>
            <w:r>
              <w:t>Array of Characteristic</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orderItem.resource.resourceRelationship (if present)</w:t>
            </w:r>
          </w:p>
        </w:tc>
        <w:tc>
          <w:p>
            <w:pPr>
              <w:spacing w:before="120" w:after="120"/>
            </w:pPr>
            <w:r>
              <w:t>Array of ResourceRelationship</w:t>
            </w:r>
          </w:p>
        </w:tc>
      </w:tr>
      <w:tr>
        <w:tc>
          <w:p/>
        </w:tc>
        <w:tc>
          <w:tcPr>
            <w:gridSpan w:val="20"/>
          </w:tcPr>
          <w:p>
            <w:pPr>
              <w:spacing w:before="120" w:after="120"/>
            </w:pPr>
            <w:r>
              <w:t>relationshipType</w:t>
            </w:r>
          </w:p>
        </w:tc>
        <w:tc>
          <w:p>
            <w:pPr>
              <w:spacing w:before="120" w:after="120"/>
            </w:pPr>
            <w:r>
              <w:t>M</w:t>
            </w:r>
          </w:p>
        </w:tc>
      </w:tr>
      <w:tr>
        <w:tc>
          <w:p/>
        </w:tc>
        <w:tc>
          <w:tcPr>
            <w:gridSpan w:val="20"/>
          </w:tcPr>
          <w:p>
            <w:pPr>
              <w:spacing w:before="120" w:after="120"/>
            </w:pPr>
            <w:r>
              <w:t>resource</w:t>
            </w:r>
          </w:p>
        </w:tc>
        <w:tc>
          <w:p>
            <w:pPr>
              <w:spacing w:before="120" w:after="120"/>
            </w:pPr>
            <w:r>
              <w:t>M</w:t>
            </w:r>
          </w:p>
        </w:tc>
      </w:tr>
      <w:tr>
        <w:tc>
          <w:tcPr>
            <w:gridSpan w:val="21"/>
          </w:tcPr>
          <w:p>
            <w:pPr>
              <w:spacing w:before="120" w:after="120"/>
            </w:pPr>
            <w:r>
              <w:t>orderItem.resource.activationFeature (if present)</w:t>
            </w:r>
          </w:p>
        </w:tc>
        <w:tc>
          <w:p>
            <w:pPr>
              <w:spacing w:before="120" w:after="120"/>
            </w:pPr>
            <w:r>
              <w:t>Array of Feature</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featureCharacteristic</w:t>
            </w:r>
          </w:p>
        </w:tc>
        <w:tc>
          <w:p>
            <w:pPr>
              <w:spacing w:before="120" w:after="120"/>
            </w:pPr>
            <w:r>
              <w:t>M</w:t>
              <w:br/>
            </w:r>
            <w:r>
              <w:t/>
              <w:br/>
            </w:r>
            <w:r>
              <w:t>Array of Characteristic</w:t>
              <w:br/>
            </w:r>
            <w:r>
              <w:t/>
              <w:br/>
            </w:r>
            <w:r>
              <w:t>See conditions for Characteristic at orderItem.resource.resourceCharacteristic</w:t>
            </w:r>
          </w:p>
        </w:tc>
      </w:tr>
      <w:tr>
        <w:tc>
          <w:tcPr>
            <w:gridSpan w:val="21"/>
          </w:tcPr>
          <w:p>
            <w:pPr>
              <w:spacing w:before="120" w:after="120"/>
            </w:pPr>
            <w:r>
              <w:t>orderItem.resource.activationFeature.featureCharacteristic</w:t>
            </w:r>
          </w:p>
        </w:tc>
        <w:tc>
          <w:p>
            <w:pPr>
              <w:spacing w:before="120" w:after="120"/>
            </w:pPr>
            <w:r>
              <w:t>M</w:t>
              <w:br/>
            </w:r>
            <w:r>
              <w:t/>
              <w:br/>
            </w:r>
            <w:r>
              <w:t>Array of Characteristic</w:t>
              <w:br/>
            </w:r>
            <w:r>
              <w:t/>
              <w:br/>
            </w:r>
            <w:r>
              <w:t>See conditions for Characteristic at orderItem.resource.resourceCharacteristic</w:t>
            </w:r>
          </w:p>
        </w:tc>
      </w:tr>
      <w:tr>
        <w:tc>
          <w:tcPr>
            <w:gridSpan w:val="21"/>
          </w:tcPr>
          <w:p>
            <w:pPr>
              <w:spacing w:before="120" w:after="120"/>
            </w:pPr>
            <w:r>
              <w:t>orderItem.resource.activationFeature.constraint (if present)</w:t>
            </w:r>
          </w:p>
        </w:tc>
        <w:tc>
          <w:p>
            <w:pPr>
              <w:spacing w:before="120" w:after="120"/>
            </w:pPr>
            <w:r>
              <w:t>Array of ConstraintRef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orderItem.resource.activationFeature.featureRelationship (if present)</w:t>
            </w:r>
          </w:p>
        </w:tc>
        <w:tc>
          <w:p>
            <w:pPr>
              <w:spacing w:before="120" w:after="120"/>
            </w:pPr>
            <w:r>
              <w:t>Array of FeatureRelationship</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orderItem.appointment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orderItem.resourceSpecification (if present)</w:t>
            </w:r>
          </w:p>
        </w:tc>
        <w:tc>
          <w:p>
            <w:pPr>
              <w:spacing w:before="120" w:after="120"/>
            </w:pPr>
            <w:r>
              <w:t>See conditions for ResourceSpecificationRef at orderItem.resource.resourceSpecification</w:t>
            </w:r>
          </w:p>
        </w:tc>
      </w:tr>
      <w:tr>
        <w:tc>
          <w:tcPr>
            <w:gridSpan w:val="21"/>
          </w:tcPr>
          <w:p>
            <w:pPr>
              <w:spacing w:before="120" w:after="120"/>
            </w:pPr>
            <w:r>
              <w:t>externalReference (if present)</w:t>
            </w:r>
          </w:p>
        </w:tc>
        <w:tc>
          <w:p>
            <w:pPr>
              <w:spacing w:before="120" w:after="120"/>
            </w:pPr>
            <w:r>
              <w:t>Array of ExternalReference</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note (if present)</w:t>
            </w:r>
          </w:p>
        </w:tc>
        <w:tc>
          <w:p>
            <w:pPr>
              <w:spacing w:before="120" w:after="120"/>
            </w:pPr>
            <w:r>
              <w:t>Array of Note</w:t>
              <w:br/>
            </w:r>
            <w:r>
              <w:t/>
              <w:br/>
            </w:r>
            <w:r>
              <w:t>See conditions for Note at orderItem.resource.note</w:t>
            </w:r>
          </w:p>
        </w:tc>
      </w:tr>
      <w:tr>
        <w:tc>
          <w:tcPr>
            <w:gridSpan w:val="21"/>
          </w:tcPr>
          <w:p>
            <w:pPr>
              <w:spacing w:before="120" w:after="120"/>
            </w:pPr>
            <w:r>
              <w:t>relatedParty (if present)</w:t>
            </w:r>
          </w:p>
        </w:tc>
        <w:tc>
          <w:p>
            <w:pPr>
              <w:spacing w:before="120" w:after="120"/>
            </w:pPr>
            <w:r>
              <w:t>Array of RelatedParty</w:t>
              <w:br/>
            </w:r>
            <w:r>
              <w:t/>
              <w:br/>
            </w:r>
            <w:r>
              <w:t>See conditions for RelatedParty at orderItem.resource.relatedParty</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ResourceOrder Mandatory Operations</w:t>
      </w:r>
    </w:p>
    <w:p>
      <w:r>
        <w:t>The following table indicates which ones are mandatory for the ResourceOrder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/resourceOrder?fields=...&amp;{filtering}</w:t>
      </w:r>
    </w:p>
    <w:p>
      <w:r>
        <w:t>This operation list or find ResourceOrder entities</w:t>
      </w:r>
    </w:p>
    <w:p>
      <w:r>
        <w:t>Attribute selection is mandatory for all first level attributes except for the href attribute.</w:t>
      </w:r>
    </w:p>
    <w:p>
      <w:r>
        <w:t>Filtering on sub-resources is optional for all compliance levels</w:t>
      </w:r>
    </w:p>
    <w:p>
      <w:pPr>
        <w:pStyle w:val="Heading2"/>
        <w:keepNext w:val="on"/>
      </w:pPr>
      <w:r>
        <w:t>GET /resourceOrder/{id}?fields=...&amp;{filtering}</w:t>
      </w:r>
    </w:p>
    <w:p>
      <w:r>
        <w:t>This operation retrieves a ResourceOrder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/resourceOrder</w:t>
      </w:r>
    </w:p>
    <w:p>
      <w:r>
        <w:t>This operation creates a ResourceOrder entity.</w:t>
      </w:r>
    </w:p>
    <w:p>
      <w:r>
        <w:t>The following table provides the list of mandatory attributes when creating an instance of the ResourceOrder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orderItem</w:t>
            </w:r>
          </w:p>
        </w:tc>
        <w:tc>
          <w:p>
            <w:pPr>
              <w:spacing w:before="120" w:after="120"/>
            </w:pPr>
            <w:r>
              <w:t/>
            </w:r>
          </w:p>
        </w:tc>
      </w:tr>
      <w:tr>
        <w:tc>
          <w:tcPr>
            <w:gridSpan w:val="21"/>
          </w:tcPr>
          <w:p>
            <w:pPr>
              <w:spacing w:before="120" w:after="120"/>
            </w:pPr>
            <w:r>
              <w:t>orderItem.action</w:t>
            </w:r>
          </w:p>
        </w:tc>
        <w:tc>
          <w:p>
            <w:pPr>
              <w:spacing w:before="120" w:after="120"/>
            </w:pPr>
            <w:r>
              <w:t/>
            </w:r>
          </w:p>
        </w:tc>
      </w:tr>
      <w:tr>
        <w:tc>
          <w:tcPr>
            <w:gridSpan w:val="21"/>
          </w:tcPr>
          <w:p>
            <w:pPr>
              <w:spacing w:before="120" w:after="120"/>
            </w:pPr>
            <w:r>
              <w:t>orderItem.id</w:t>
            </w:r>
          </w:p>
        </w:tc>
        <w:tc>
          <w:p>
            <w:pPr>
              <w:spacing w:before="120" w:after="120"/>
            </w:pPr>
            <w:r>
              <w:t/>
            </w:r>
          </w:p>
        </w:tc>
      </w:tr>
      <w:tr>
        <w:tc>
          <w:tcPr>
            <w:gridSpan w:val="21"/>
          </w:tcPr>
          <w:p>
            <w:pPr>
              <w:spacing w:before="120" w:after="120"/>
            </w:pPr>
            <w:r>
              <w:t>orderItem.resource</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2021</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2021</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Resource Ordering</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Knut Johannessen</cp:lastModifiedBy>
  <cp:lastPrinted>2009-07-28T14:27:00Z</cp:lastPrinted>
  <dcterms:modified xsi:type="dcterms:W3CDTF">2020-06-24T09:03:00Z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