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08C" w:rsidRDefault="00B4508C" w:rsidP="00B4508C">
      <w:pPr>
        <w:pStyle w:val="NormalWeb"/>
      </w:pPr>
      <w:r>
        <w:rPr>
          <w:b/>
          <w:bCs/>
          <w:rtl/>
        </w:rPr>
        <w:t>پوینتیلیسم</w:t>
      </w:r>
      <w:r>
        <w:rPr>
          <w:rtl/>
        </w:rPr>
        <w:t xml:space="preserve"> به معنی </w:t>
      </w:r>
      <w:r>
        <w:rPr>
          <w:b/>
          <w:bCs/>
          <w:rtl/>
        </w:rPr>
        <w:t>نقطه‌چینی</w:t>
      </w:r>
      <w:r>
        <w:rPr>
          <w:rtl/>
        </w:rPr>
        <w:t xml:space="preserve"> یا </w:t>
      </w:r>
      <w:r>
        <w:rPr>
          <w:b/>
          <w:bCs/>
          <w:rtl/>
        </w:rPr>
        <w:t>نقطه نقطه</w:t>
      </w:r>
      <w:r>
        <w:rPr>
          <w:rtl/>
        </w:rPr>
        <w:t xml:space="preserve"> </w:t>
      </w:r>
      <w:r>
        <w:t>(</w:t>
      </w:r>
      <w:r>
        <w:rPr>
          <w:rtl/>
        </w:rPr>
        <w:t xml:space="preserve">به </w:t>
      </w:r>
      <w:hyperlink r:id="rId4" w:tooltip="زبان فرانسوی" w:history="1">
        <w:r>
          <w:rPr>
            <w:rStyle w:val="Hyperlink"/>
            <w:rtl/>
          </w:rPr>
          <w:t>فرانسوی</w:t>
        </w:r>
      </w:hyperlink>
      <w:r>
        <w:t xml:space="preserve">: </w:t>
      </w:r>
      <w:proofErr w:type="spellStart"/>
      <w:r>
        <w:t>Pointillisme</w:t>
      </w:r>
      <w:proofErr w:type="spellEnd"/>
      <w:r>
        <w:t xml:space="preserve">) </w:t>
      </w:r>
      <w:r>
        <w:rPr>
          <w:rtl/>
        </w:rPr>
        <w:t xml:space="preserve">، یکی از سبک‌های </w:t>
      </w:r>
      <w:hyperlink r:id="rId5" w:tooltip="نقاشی" w:history="1">
        <w:r>
          <w:rPr>
            <w:rStyle w:val="Hyperlink"/>
            <w:rtl/>
          </w:rPr>
          <w:t>نقاشی</w:t>
        </w:r>
      </w:hyperlink>
      <w:r>
        <w:t xml:space="preserve"> </w:t>
      </w:r>
      <w:hyperlink r:id="rId6" w:tooltip="پسادریافتگری" w:history="1">
        <w:r>
          <w:rPr>
            <w:rStyle w:val="Hyperlink"/>
            <w:rtl/>
          </w:rPr>
          <w:t>پسادریافتگری</w:t>
        </w:r>
      </w:hyperlink>
      <w:r>
        <w:t xml:space="preserve"> </w:t>
      </w:r>
      <w:r>
        <w:rPr>
          <w:rtl/>
        </w:rPr>
        <w:t>است که در آن تصویر به‌وسیلهٔ گذاشتن نقطه‌های کوچکی از رنگ خالص به صورت مجزا ولی در کنار هم شکل می‌گیرد</w:t>
      </w:r>
      <w:r>
        <w:t xml:space="preserve">. </w:t>
      </w:r>
      <w:hyperlink r:id="rId7" w:tooltip="ژرژ سورا" w:history="1">
        <w:r>
          <w:rPr>
            <w:rStyle w:val="Hyperlink"/>
            <w:rtl/>
          </w:rPr>
          <w:t>ژرژ سورا</w:t>
        </w:r>
      </w:hyperlink>
      <w:r>
        <w:t xml:space="preserve"> </w:t>
      </w:r>
      <w:r>
        <w:rPr>
          <w:rtl/>
        </w:rPr>
        <w:t xml:space="preserve">این روش را در سال </w:t>
      </w:r>
      <w:hyperlink r:id="rId8" w:tooltip="۱۸۸۶ (میلادی)" w:history="1">
        <w:r>
          <w:rPr>
            <w:rStyle w:val="Hyperlink"/>
            <w:rtl/>
            <w:lang w:bidi="fa-IR"/>
          </w:rPr>
          <w:t>۱۸۸۶</w:t>
        </w:r>
      </w:hyperlink>
      <w:r>
        <w:t xml:space="preserve"> </w:t>
      </w:r>
      <w:r>
        <w:rPr>
          <w:rtl/>
        </w:rPr>
        <w:t xml:space="preserve">تا آن‌جا گسترش داد که شاخه‌ای دیگر به نام نقطه‌چینی از </w:t>
      </w:r>
      <w:hyperlink r:id="rId9" w:tooltip="دریافتگری" w:history="1">
        <w:r>
          <w:rPr>
            <w:rStyle w:val="Hyperlink"/>
            <w:rtl/>
          </w:rPr>
          <w:t>دریافتگری</w:t>
        </w:r>
      </w:hyperlink>
      <w:r>
        <w:t xml:space="preserve"> </w:t>
      </w:r>
      <w:r>
        <w:rPr>
          <w:rtl/>
        </w:rPr>
        <w:t xml:space="preserve">به‌وجود آمد. دیگر نقاشانی که به این سبک نقاشی می‌کردند </w:t>
      </w:r>
      <w:hyperlink r:id="rId10" w:tooltip="پل سینیاک" w:history="1">
        <w:r>
          <w:rPr>
            <w:rStyle w:val="Hyperlink"/>
            <w:rtl/>
          </w:rPr>
          <w:t>پل سینیاک</w:t>
        </w:r>
      </w:hyperlink>
      <w:r>
        <w:t xml:space="preserve"> </w:t>
      </w:r>
      <w:r>
        <w:rPr>
          <w:rtl/>
        </w:rPr>
        <w:t xml:space="preserve">و </w:t>
      </w:r>
      <w:hyperlink r:id="rId11" w:tooltip="هانری ادموند کروس (صفحه وجود ندارد)" w:history="1">
        <w:r>
          <w:rPr>
            <w:rStyle w:val="Hyperlink"/>
            <w:rtl/>
          </w:rPr>
          <w:t>هانری ادموند کروس</w:t>
        </w:r>
      </w:hyperlink>
      <w:r>
        <w:t xml:space="preserve"> </w:t>
      </w:r>
      <w:r>
        <w:rPr>
          <w:rtl/>
        </w:rPr>
        <w:t>بودند</w:t>
      </w:r>
      <w:r>
        <w:t>.</w:t>
      </w:r>
    </w:p>
    <w:p w:rsidR="00B4508C" w:rsidRDefault="00B4508C" w:rsidP="00B4508C">
      <w:pPr>
        <w:pStyle w:val="NormalWeb"/>
      </w:pPr>
      <w:r>
        <w:rPr>
          <w:rtl/>
        </w:rPr>
        <w:t xml:space="preserve">واژه پوینتیلیسم اولین‌بار توسط منتقدان هنری در اواخر دهه </w:t>
      </w:r>
      <w:r>
        <w:rPr>
          <w:rtl/>
          <w:lang w:bidi="fa-IR"/>
        </w:rPr>
        <w:t>۱۸۸۰</w:t>
      </w:r>
      <w:r>
        <w:rPr>
          <w:rtl/>
        </w:rPr>
        <w:t xml:space="preserve"> برای مسخره جلوه دادن آثار این هنرمندان استفاده می‌شد، اما اکنون این واژه بدون بار معنایی تمسخرآمیز استفاده می‌شود</w:t>
      </w:r>
      <w:r>
        <w:t>.</w:t>
      </w:r>
      <w:hyperlink r:id="rId12" w:anchor="cite_note-1" w:history="1">
        <w:r>
          <w:rPr>
            <w:rStyle w:val="Hyperlink"/>
            <w:vertAlign w:val="superscript"/>
          </w:rPr>
          <w:t>[</w:t>
        </w:r>
        <w:r>
          <w:rPr>
            <w:rStyle w:val="Hyperlink"/>
            <w:vertAlign w:val="superscript"/>
            <w:rtl/>
            <w:lang w:bidi="fa-IR"/>
          </w:rPr>
          <w:t>۱</w:t>
        </w:r>
        <w:r>
          <w:rPr>
            <w:rStyle w:val="Hyperlink"/>
            <w:vertAlign w:val="superscript"/>
          </w:rPr>
          <w:t>]</w:t>
        </w:r>
      </w:hyperlink>
    </w:p>
    <w:p w:rsidR="00B4508C" w:rsidRDefault="00B4508C" w:rsidP="00B4508C">
      <w:pPr>
        <w:pStyle w:val="NormalWeb"/>
      </w:pPr>
      <w:r>
        <w:rPr>
          <w:rtl/>
        </w:rPr>
        <w:t xml:space="preserve">تکنیک مشابه دیگری که در آن، نقاشی توسط نقطه‌های ریز و تنها با استفاده از یک رنگ انجام می‌شود </w:t>
      </w:r>
      <w:hyperlink r:id="rId13" w:tooltip="نقطه‌نگاری" w:history="1">
        <w:r>
          <w:rPr>
            <w:rStyle w:val="Hyperlink"/>
            <w:rtl/>
          </w:rPr>
          <w:t>نقطه‌نگاری</w:t>
        </w:r>
      </w:hyperlink>
      <w:r>
        <w:t xml:space="preserve"> </w:t>
      </w:r>
      <w:r>
        <w:rPr>
          <w:rtl/>
        </w:rPr>
        <w:t>نام دارد</w:t>
      </w:r>
      <w:r>
        <w:t>.</w:t>
      </w:r>
    </w:p>
    <w:p w:rsidR="0001686B" w:rsidRDefault="00B4508C">
      <w:r>
        <w:rPr>
          <w:noProof/>
          <w:lang w:eastAsia="en-IE"/>
        </w:rPr>
        <w:drawing>
          <wp:inline distT="0" distB="0" distL="0" distR="0">
            <wp:extent cx="3014345" cy="5158740"/>
            <wp:effectExtent l="19050" t="0" r="0" b="0"/>
            <wp:docPr id="1" name="Picture 1" descr="https://upload.wikimedia.org/wikipedia/commons/thumb/5/5d/Seurat-La_Parade_detail.jpg/320px-Seurat-La_Parade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d/Seurat-La_Parade_detail.jpg/320px-Seurat-La_Parade_detail.jpg"/>
                    <pic:cNvPicPr>
                      <a:picLocks noChangeAspect="1" noChangeArrowheads="1"/>
                    </pic:cNvPicPr>
                  </pic:nvPicPr>
                  <pic:blipFill>
                    <a:blip r:embed="rId14"/>
                    <a:srcRect/>
                    <a:stretch>
                      <a:fillRect/>
                    </a:stretch>
                  </pic:blipFill>
                  <pic:spPr bwMode="auto">
                    <a:xfrm>
                      <a:off x="0" y="0"/>
                      <a:ext cx="3014345" cy="5158740"/>
                    </a:xfrm>
                    <a:prstGeom prst="rect">
                      <a:avLst/>
                    </a:prstGeom>
                    <a:noFill/>
                    <a:ln w="9525">
                      <a:noFill/>
                      <a:miter lim="800000"/>
                      <a:headEnd/>
                      <a:tailEnd/>
                    </a:ln>
                  </pic:spPr>
                </pic:pic>
              </a:graphicData>
            </a:graphic>
          </wp:inline>
        </w:drawing>
      </w:r>
    </w:p>
    <w:p w:rsidR="00B4508C" w:rsidRDefault="00B4508C"/>
    <w:p w:rsidR="00B4508C" w:rsidRDefault="00B4508C" w:rsidP="00B4508C">
      <w:pPr>
        <w:pStyle w:val="Heading1"/>
        <w:rPr>
          <w:lang w:bidi="fa-IR"/>
        </w:rPr>
      </w:pPr>
      <w:r>
        <w:rPr>
          <w:rFonts w:hint="cs"/>
          <w:rtl/>
          <w:lang w:bidi="fa-IR"/>
        </w:rPr>
        <w:t>هنر خام</w:t>
      </w:r>
    </w:p>
    <w:p w:rsidR="00B4508C" w:rsidRDefault="00B4508C"/>
    <w:p w:rsidR="00B4508C" w:rsidRDefault="00B4508C">
      <w:r>
        <w:rPr>
          <w:rtl/>
        </w:rPr>
        <w:t xml:space="preserve">اصطلاح </w:t>
      </w:r>
      <w:r>
        <w:rPr>
          <w:b/>
          <w:bCs/>
          <w:rtl/>
        </w:rPr>
        <w:t>هنر خام</w:t>
      </w:r>
      <w:r>
        <w:rPr>
          <w:rtl/>
        </w:rPr>
        <w:t xml:space="preserve"> </w:t>
      </w:r>
      <w:r>
        <w:t>(</w:t>
      </w:r>
      <w:r>
        <w:rPr>
          <w:rtl/>
        </w:rPr>
        <w:t>به انگلیسی</w:t>
      </w:r>
      <w:r>
        <w:t xml:space="preserve"> Art Brut) </w:t>
      </w:r>
      <w:r>
        <w:rPr>
          <w:rtl/>
        </w:rPr>
        <w:t xml:space="preserve">را </w:t>
      </w:r>
      <w:hyperlink r:id="rId15" w:tooltip="ژان دوبوفه" w:history="1">
        <w:r>
          <w:rPr>
            <w:rStyle w:val="Hyperlink"/>
            <w:rtl/>
          </w:rPr>
          <w:t>ژان دوبوفه</w:t>
        </w:r>
      </w:hyperlink>
      <w:r>
        <w:rPr>
          <w:rtl/>
        </w:rPr>
        <w:t xml:space="preserve">، نقاش برجسته فرانسوی بعد از جنگ جهانی دوم، در مورد هنر کسانی به کار برد که خارج از شمول جامعه متعارف هنری قرار داشتند. یعنی نقاشی هاو خط خطی کردن‌های بیماران روانی، زندانیان، کودکان، انسانهای ابتدایی و خام دست، و امثال آنها. همان گونه که کوبیست‌ها در مراحل نخستین آفرینش‌های خوداز </w:t>
      </w:r>
      <w:r>
        <w:rPr>
          <w:rtl/>
        </w:rPr>
        <w:lastRenderedPageBreak/>
        <w:t>مجسمه‌های بومیان اقیانوسیه و افریقا الهام گرفتند، دوبوفه توانست از مطالعه هنرهای پیش گفته برای آفرینش کارهای خود الهام بگیرد. وی معتقد بود که این نوع نقاشی برخاسته از ابتکار خالص بوده و بیشترین توانایی را برای به نمایش درآوردن عواطف و ارزش‌های انسانی حائز است. او هنر خام را از هنر ناایو</w:t>
      </w:r>
      <w:r>
        <w:t xml:space="preserve"> Naive Art (</w:t>
      </w:r>
      <w:r>
        <w:rPr>
          <w:b/>
          <w:bCs/>
          <w:rtl/>
        </w:rPr>
        <w:t>هنر ابتدایی یا کودک گونه</w:t>
      </w:r>
      <w:r>
        <w:t xml:space="preserve">) </w:t>
      </w:r>
      <w:r>
        <w:rPr>
          <w:rtl/>
        </w:rPr>
        <w:t>متفاوت می‌داند، به این دلیل که این هنرمندان، آثارشان را برای استفاده خودشان و ارائه شخصی بوجود می‌آورند. درحالیکه نقاشان ناایو در جریان نقاشی معقول باقی می‌مانند و به منظور شناخت عمومی (اسقبال مردم و یا دولت) فعالیت می‌کنند</w:t>
      </w:r>
      <w:r>
        <w:t>.</w:t>
      </w:r>
    </w:p>
    <w:p w:rsidR="00B4508C" w:rsidRPr="00B4508C" w:rsidRDefault="00B4508C" w:rsidP="00B4508C">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B4508C">
        <w:rPr>
          <w:rFonts w:ascii="Times New Roman" w:eastAsia="Times New Roman" w:hAnsi="Times New Roman" w:cs="Times New Roman"/>
          <w:b/>
          <w:bCs/>
          <w:sz w:val="36"/>
          <w:szCs w:val="36"/>
          <w:rtl/>
          <w:lang w:eastAsia="en-IE"/>
        </w:rPr>
        <w:t>تاریخچه</w:t>
      </w:r>
    </w:p>
    <w:p w:rsidR="00B4508C" w:rsidRDefault="00B4508C" w:rsidP="00B4508C">
      <w:pPr>
        <w:rPr>
          <w:rFonts w:ascii="Times New Roman" w:eastAsia="Times New Roman" w:hAnsi="Times New Roman" w:cs="Times New Roman"/>
          <w:sz w:val="24"/>
          <w:szCs w:val="24"/>
          <w:lang w:eastAsia="en-IE"/>
        </w:rPr>
      </w:pPr>
      <w:r w:rsidRPr="00B4508C">
        <w:rPr>
          <w:rFonts w:ascii="Times New Roman" w:eastAsia="Times New Roman" w:hAnsi="Times New Roman" w:cs="Times New Roman"/>
          <w:sz w:val="24"/>
          <w:szCs w:val="24"/>
          <w:rtl/>
          <w:lang w:eastAsia="en-IE"/>
        </w:rPr>
        <w:t xml:space="preserve">دوبوفه در سال </w:t>
      </w:r>
      <w:r w:rsidRPr="00B4508C">
        <w:rPr>
          <w:rFonts w:ascii="Times New Roman" w:eastAsia="Times New Roman" w:hAnsi="Times New Roman" w:cs="Times New Roman"/>
          <w:sz w:val="24"/>
          <w:szCs w:val="24"/>
          <w:rtl/>
          <w:lang w:eastAsia="en-IE" w:bidi="fa-IR"/>
        </w:rPr>
        <w:t>۱۹۴۵</w:t>
      </w:r>
      <w:r w:rsidRPr="00B4508C">
        <w:rPr>
          <w:rFonts w:ascii="Times New Roman" w:eastAsia="Times New Roman" w:hAnsi="Times New Roman" w:cs="Times New Roman"/>
          <w:sz w:val="24"/>
          <w:szCs w:val="24"/>
          <w:rtl/>
          <w:lang w:eastAsia="en-IE"/>
        </w:rPr>
        <w:t xml:space="preserve"> گردآوری آثاری آزاد از قید ضوابط فرهنگی و یا جهت گیری‌های سنتی و مرسوم را آغاز کرد و در سال </w:t>
      </w:r>
      <w:r w:rsidRPr="00B4508C">
        <w:rPr>
          <w:rFonts w:ascii="Times New Roman" w:eastAsia="Times New Roman" w:hAnsi="Times New Roman" w:cs="Times New Roman"/>
          <w:sz w:val="24"/>
          <w:szCs w:val="24"/>
          <w:rtl/>
          <w:lang w:eastAsia="en-IE" w:bidi="fa-IR"/>
        </w:rPr>
        <w:t>۱۹۴۸</w:t>
      </w:r>
      <w:r w:rsidRPr="00B4508C">
        <w:rPr>
          <w:rFonts w:ascii="Times New Roman" w:eastAsia="Times New Roman" w:hAnsi="Times New Roman" w:cs="Times New Roman"/>
          <w:sz w:val="24"/>
          <w:szCs w:val="24"/>
          <w:rtl/>
          <w:lang w:eastAsia="en-IE"/>
        </w:rPr>
        <w:t xml:space="preserve"> به همراه آندره برتون شاعر فرانسوی و دیگران</w:t>
      </w:r>
      <w:r w:rsidRPr="00B4508C">
        <w:rPr>
          <w:rFonts w:ascii="Times New Roman" w:eastAsia="Times New Roman" w:hAnsi="Times New Roman" w:cs="Times New Roman"/>
          <w:sz w:val="24"/>
          <w:szCs w:val="24"/>
          <w:lang w:eastAsia="en-IE"/>
        </w:rPr>
        <w:t xml:space="preserve"> the </w:t>
      </w:r>
      <w:proofErr w:type="spellStart"/>
      <w:r w:rsidRPr="00B4508C">
        <w:rPr>
          <w:rFonts w:ascii="Times New Roman" w:eastAsia="Times New Roman" w:hAnsi="Times New Roman" w:cs="Times New Roman"/>
          <w:sz w:val="24"/>
          <w:szCs w:val="24"/>
          <w:lang w:eastAsia="en-IE"/>
        </w:rPr>
        <w:t>Compagnie</w:t>
      </w:r>
      <w:proofErr w:type="spellEnd"/>
      <w:r w:rsidRPr="00B4508C">
        <w:rPr>
          <w:rFonts w:ascii="Times New Roman" w:eastAsia="Times New Roman" w:hAnsi="Times New Roman" w:cs="Times New Roman"/>
          <w:sz w:val="24"/>
          <w:szCs w:val="24"/>
          <w:lang w:eastAsia="en-IE"/>
        </w:rPr>
        <w:t xml:space="preserve"> </w:t>
      </w:r>
      <w:proofErr w:type="spellStart"/>
      <w:r w:rsidRPr="00B4508C">
        <w:rPr>
          <w:rFonts w:ascii="Times New Roman" w:eastAsia="Times New Roman" w:hAnsi="Times New Roman" w:cs="Times New Roman"/>
          <w:sz w:val="24"/>
          <w:szCs w:val="24"/>
          <w:lang w:eastAsia="en-IE"/>
        </w:rPr>
        <w:t>d’Art</w:t>
      </w:r>
      <w:proofErr w:type="spellEnd"/>
      <w:r w:rsidRPr="00B4508C">
        <w:rPr>
          <w:rFonts w:ascii="Times New Roman" w:eastAsia="Times New Roman" w:hAnsi="Times New Roman" w:cs="Times New Roman"/>
          <w:sz w:val="24"/>
          <w:szCs w:val="24"/>
          <w:lang w:eastAsia="en-IE"/>
        </w:rPr>
        <w:t xml:space="preserve"> Brut </w:t>
      </w:r>
      <w:r w:rsidRPr="00B4508C">
        <w:rPr>
          <w:rFonts w:ascii="Times New Roman" w:eastAsia="Times New Roman" w:hAnsi="Times New Roman" w:cs="Times New Roman"/>
          <w:sz w:val="24"/>
          <w:szCs w:val="24"/>
          <w:rtl/>
          <w:lang w:eastAsia="en-IE"/>
        </w:rPr>
        <w:t xml:space="preserve">را بنا نهاد. بخش بزرگی از کلکسیون دوبوفه، آثار بیماران روانی را در برداشت. در سال </w:t>
      </w:r>
      <w:r w:rsidRPr="00B4508C">
        <w:rPr>
          <w:rFonts w:ascii="Times New Roman" w:eastAsia="Times New Roman" w:hAnsi="Times New Roman" w:cs="Times New Roman"/>
          <w:sz w:val="24"/>
          <w:szCs w:val="24"/>
          <w:rtl/>
          <w:lang w:eastAsia="en-IE" w:bidi="fa-IR"/>
        </w:rPr>
        <w:t>۱۹۷۲</w:t>
      </w:r>
      <w:r w:rsidRPr="00B4508C">
        <w:rPr>
          <w:rFonts w:ascii="Times New Roman" w:eastAsia="Times New Roman" w:hAnsi="Times New Roman" w:cs="Times New Roman"/>
          <w:sz w:val="24"/>
          <w:szCs w:val="24"/>
          <w:rtl/>
          <w:lang w:eastAsia="en-IE"/>
        </w:rPr>
        <w:t xml:space="preserve"> مجموعه اش را که شامل بیش از پنج هزار اثر بود به شهرداری شهر لوزان سوئیس اهدا کرد. چهار سال بعد نمایشگاهی از این آثار در همان شهر افتتاح شد. برخی از آثار دوبوفه </w:t>
      </w:r>
      <w:r w:rsidRPr="00B4508C">
        <w:rPr>
          <w:rFonts w:ascii="Times New Roman" w:eastAsia="Times New Roman" w:hAnsi="Times New Roman" w:cs="Times New Roman"/>
          <w:sz w:val="24"/>
          <w:szCs w:val="24"/>
          <w:lang w:eastAsia="en-IE"/>
        </w:rPr>
        <w:t>(</w:t>
      </w:r>
      <w:r w:rsidRPr="00B4508C">
        <w:rPr>
          <w:rFonts w:ascii="Times New Roman" w:eastAsia="Times New Roman" w:hAnsi="Times New Roman" w:cs="Times New Roman"/>
          <w:sz w:val="24"/>
          <w:szCs w:val="24"/>
          <w:rtl/>
          <w:lang w:eastAsia="en-IE"/>
        </w:rPr>
        <w:t>نقاشیها و مجسمه‌ها) که حاصل تقلید مستقیم از</w:t>
      </w:r>
      <w:r w:rsidRPr="00B4508C">
        <w:rPr>
          <w:rFonts w:ascii="Times New Roman" w:eastAsia="Times New Roman" w:hAnsi="Times New Roman" w:cs="Times New Roman"/>
          <w:sz w:val="24"/>
          <w:szCs w:val="24"/>
          <w:lang w:eastAsia="en-IE"/>
        </w:rPr>
        <w:t xml:space="preserve"> Art Brut </w:t>
      </w:r>
      <w:r w:rsidRPr="00B4508C">
        <w:rPr>
          <w:rFonts w:ascii="Times New Roman" w:eastAsia="Times New Roman" w:hAnsi="Times New Roman" w:cs="Times New Roman"/>
          <w:sz w:val="24"/>
          <w:szCs w:val="24"/>
          <w:rtl/>
          <w:lang w:eastAsia="en-IE"/>
        </w:rPr>
        <w:t>است، نقدها و موفقیت‌های تجاری به دنبال داشتند</w:t>
      </w:r>
      <w:r w:rsidRPr="00B4508C">
        <w:rPr>
          <w:rFonts w:ascii="Times New Roman" w:eastAsia="Times New Roman" w:hAnsi="Times New Roman" w:cs="Times New Roman"/>
          <w:sz w:val="24"/>
          <w:szCs w:val="24"/>
          <w:lang w:eastAsia="en-IE"/>
        </w:rPr>
        <w:t>.</w:t>
      </w:r>
    </w:p>
    <w:p w:rsidR="00B4508C" w:rsidRDefault="00B4508C" w:rsidP="00B4508C">
      <w:r>
        <w:rPr>
          <w:noProof/>
          <w:lang w:eastAsia="en-IE"/>
        </w:rPr>
        <w:drawing>
          <wp:inline distT="0" distB="0" distL="0" distR="0">
            <wp:extent cx="3691255" cy="5147945"/>
            <wp:effectExtent l="19050" t="0" r="4445" b="0"/>
            <wp:docPr id="4" name="Picture 4" descr="https://upload.wikimedia.org/wikipedia/commons/1/19/WolfiBandHain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1/19/WolfiBandHainLarge.jpg"/>
                    <pic:cNvPicPr>
                      <a:picLocks noChangeAspect="1" noChangeArrowheads="1"/>
                    </pic:cNvPicPr>
                  </pic:nvPicPr>
                  <pic:blipFill>
                    <a:blip r:embed="rId16"/>
                    <a:srcRect/>
                    <a:stretch>
                      <a:fillRect/>
                    </a:stretch>
                  </pic:blipFill>
                  <pic:spPr bwMode="auto">
                    <a:xfrm>
                      <a:off x="0" y="0"/>
                      <a:ext cx="3691255" cy="5147945"/>
                    </a:xfrm>
                    <a:prstGeom prst="rect">
                      <a:avLst/>
                    </a:prstGeom>
                    <a:noFill/>
                    <a:ln w="9525">
                      <a:noFill/>
                      <a:miter lim="800000"/>
                      <a:headEnd/>
                      <a:tailEnd/>
                    </a:ln>
                  </pic:spPr>
                </pic:pic>
              </a:graphicData>
            </a:graphic>
          </wp:inline>
        </w:drawing>
      </w:r>
    </w:p>
    <w:sectPr w:rsidR="00B4508C" w:rsidSect="00016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B4508C"/>
    <w:rsid w:val="0001686B"/>
    <w:rsid w:val="00B4508C"/>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6B"/>
  </w:style>
  <w:style w:type="paragraph" w:styleId="Heading1">
    <w:name w:val="heading 1"/>
    <w:basedOn w:val="Normal"/>
    <w:next w:val="Normal"/>
    <w:link w:val="Heading1Char"/>
    <w:uiPriority w:val="9"/>
    <w:qFormat/>
    <w:rsid w:val="00B450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508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08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B4508C"/>
    <w:rPr>
      <w:color w:val="0000FF"/>
      <w:u w:val="single"/>
    </w:rPr>
  </w:style>
  <w:style w:type="paragraph" w:styleId="BalloonText">
    <w:name w:val="Balloon Text"/>
    <w:basedOn w:val="Normal"/>
    <w:link w:val="BalloonTextChar"/>
    <w:uiPriority w:val="99"/>
    <w:semiHidden/>
    <w:unhideWhenUsed/>
    <w:rsid w:val="00B45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8C"/>
    <w:rPr>
      <w:rFonts w:ascii="Tahoma" w:hAnsi="Tahoma" w:cs="Tahoma"/>
      <w:sz w:val="16"/>
      <w:szCs w:val="16"/>
    </w:rPr>
  </w:style>
  <w:style w:type="character" w:customStyle="1" w:styleId="Heading2Char">
    <w:name w:val="Heading 2 Char"/>
    <w:basedOn w:val="DefaultParagraphFont"/>
    <w:link w:val="Heading2"/>
    <w:uiPriority w:val="9"/>
    <w:rsid w:val="00B4508C"/>
    <w:rPr>
      <w:rFonts w:ascii="Times New Roman" w:eastAsia="Times New Roman" w:hAnsi="Times New Roman" w:cs="Times New Roman"/>
      <w:b/>
      <w:bCs/>
      <w:sz w:val="36"/>
      <w:szCs w:val="36"/>
      <w:lang w:eastAsia="en-IE"/>
    </w:rPr>
  </w:style>
  <w:style w:type="character" w:customStyle="1" w:styleId="mw-headline">
    <w:name w:val="mw-headline"/>
    <w:basedOn w:val="DefaultParagraphFont"/>
    <w:rsid w:val="00B4508C"/>
  </w:style>
  <w:style w:type="character" w:customStyle="1" w:styleId="Heading1Char">
    <w:name w:val="Heading 1 Char"/>
    <w:basedOn w:val="DefaultParagraphFont"/>
    <w:link w:val="Heading1"/>
    <w:uiPriority w:val="9"/>
    <w:rsid w:val="00B450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6820876">
      <w:bodyDiv w:val="1"/>
      <w:marLeft w:val="0"/>
      <w:marRight w:val="0"/>
      <w:marTop w:val="0"/>
      <w:marBottom w:val="0"/>
      <w:divBdr>
        <w:top w:val="none" w:sz="0" w:space="0" w:color="auto"/>
        <w:left w:val="none" w:sz="0" w:space="0" w:color="auto"/>
        <w:bottom w:val="none" w:sz="0" w:space="0" w:color="auto"/>
        <w:right w:val="none" w:sz="0" w:space="0" w:color="auto"/>
      </w:divBdr>
    </w:div>
    <w:div w:id="1131899735">
      <w:bodyDiv w:val="1"/>
      <w:marLeft w:val="0"/>
      <w:marRight w:val="0"/>
      <w:marTop w:val="0"/>
      <w:marBottom w:val="0"/>
      <w:divBdr>
        <w:top w:val="none" w:sz="0" w:space="0" w:color="auto"/>
        <w:left w:val="none" w:sz="0" w:space="0" w:color="auto"/>
        <w:bottom w:val="none" w:sz="0" w:space="0" w:color="auto"/>
        <w:right w:val="none" w:sz="0" w:space="0" w:color="auto"/>
      </w:divBdr>
    </w:div>
    <w:div w:id="1938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B%B1%DB%B8%DB%B8%DB%B6_%28%D9%85%DB%8C%D9%84%D8%A7%D8%AF%DB%8C%29" TargetMode="External"/><Relationship Id="rId13" Type="http://schemas.openxmlformats.org/officeDocument/2006/relationships/hyperlink" Target="https://fa.wikipedia.org/wiki/%D9%86%D9%82%D8%B7%D9%87%E2%80%8C%D9%86%DA%AF%D8%A7%D8%B1%DB%8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a.wikipedia.org/wiki/%DA%98%D8%B1%DA%98_%D8%B3%D9%88%D8%B1%D8%A7" TargetMode="External"/><Relationship Id="rId12" Type="http://schemas.openxmlformats.org/officeDocument/2006/relationships/hyperlink" Target="https://fa.wikipedia.org/wiki/%D9%86%D9%82%D8%B7%D9%87%E2%80%8C%DA%86%DB%8C%D9%86%DB%8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fa.wikipedia.org/wiki/%D9%BE%D8%B3%D8%A7%D8%AF%D8%B1%DB%8C%D8%A7%D9%81%D8%AA%DA%AF%D8%B1%DB%8C" TargetMode="External"/><Relationship Id="rId11" Type="http://schemas.openxmlformats.org/officeDocument/2006/relationships/hyperlink" Target="https://fa.wikipedia.org/w/index.php?title=%D9%87%D8%A7%D9%86%D8%B1%DB%8C_%D8%A7%D8%AF%D9%85%D9%88%D9%86%D8%AF_%DA%A9%D8%B1%D9%88%D8%B3&amp;action=edit&amp;redlink=1" TargetMode="External"/><Relationship Id="rId5" Type="http://schemas.openxmlformats.org/officeDocument/2006/relationships/hyperlink" Target="https://fa.wikipedia.org/wiki/%D9%86%D9%82%D8%A7%D8%B4%DB%8C" TargetMode="External"/><Relationship Id="rId15" Type="http://schemas.openxmlformats.org/officeDocument/2006/relationships/hyperlink" Target="https://fa.wikipedia.org/wiki/%DA%98%D8%A7%D9%86_%D8%AF%D9%88%D8%A8%D9%88%D9%81%D9%87" TargetMode="External"/><Relationship Id="rId10" Type="http://schemas.openxmlformats.org/officeDocument/2006/relationships/hyperlink" Target="https://fa.wikipedia.org/wiki/%D9%BE%D9%84_%D8%B3%DB%8C%D9%86%DB%8C%D8%A7%DA%A9" TargetMode="External"/><Relationship Id="rId4" Type="http://schemas.openxmlformats.org/officeDocument/2006/relationships/hyperlink" Target="https://fa.wikipedia.org/wiki/%D8%B2%D8%A8%D8%A7%D9%86_%D9%81%D8%B1%D8%A7%D9%86%D8%B3%D9%88%DB%8C" TargetMode="External"/><Relationship Id="rId9" Type="http://schemas.openxmlformats.org/officeDocument/2006/relationships/hyperlink" Target="https://fa.wikipedia.org/wiki/%D8%AF%D8%B1%DB%8C%D8%A7%D9%81%D8%AA%DA%AF%D8%B1%DB%8C"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2016-09-12T19:02:00Z</dcterms:created>
  <dcterms:modified xsi:type="dcterms:W3CDTF">2016-09-12T19:07:00Z</dcterms:modified>
</cp:coreProperties>
</file>