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9035A" w:rsidRPr="0019035A" w:rsidRDefault="0019035A" w:rsidP="0019035A">
      <w:pPr>
        <w:pStyle w:val="NormalWeb"/>
        <w:rPr>
          <w:b/>
          <w:bCs/>
          <w:sz w:val="32"/>
          <w:szCs w:val="32"/>
        </w:rPr>
      </w:pPr>
      <w:r w:rsidRPr="0019035A">
        <w:rPr>
          <w:b/>
          <w:bCs/>
          <w:sz w:val="32"/>
          <w:szCs w:val="32"/>
          <w:rtl/>
        </w:rPr>
        <w:t xml:space="preserve">خردنگارگری </w:t>
      </w:r>
      <w:r w:rsidRPr="0019035A">
        <w:rPr>
          <w:b/>
          <w:bCs/>
          <w:sz w:val="32"/>
          <w:szCs w:val="32"/>
        </w:rPr>
        <w:t>(</w:t>
      </w:r>
      <w:r w:rsidRPr="0019035A">
        <w:rPr>
          <w:b/>
          <w:bCs/>
          <w:sz w:val="32"/>
          <w:szCs w:val="32"/>
          <w:rtl/>
        </w:rPr>
        <w:t xml:space="preserve">یا مینیاتور با ریشهٔ </w:t>
      </w:r>
      <w:hyperlink r:id="rId5" w:tooltip="زبان لاتین" w:history="1">
        <w:r w:rsidRPr="0019035A">
          <w:rPr>
            <w:rStyle w:val="Hyperlink"/>
            <w:b/>
            <w:bCs/>
            <w:sz w:val="32"/>
            <w:szCs w:val="32"/>
            <w:rtl/>
          </w:rPr>
          <w:t>لاتین</w:t>
        </w:r>
      </w:hyperlink>
      <w:r w:rsidRPr="0019035A">
        <w:rPr>
          <w:b/>
          <w:bCs/>
          <w:sz w:val="32"/>
          <w:szCs w:val="32"/>
        </w:rPr>
        <w:t xml:space="preserve"> </w:t>
      </w:r>
      <w:proofErr w:type="spellStart"/>
      <w:r w:rsidRPr="0019035A">
        <w:rPr>
          <w:b/>
          <w:bCs/>
          <w:i/>
          <w:iCs/>
          <w:sz w:val="32"/>
          <w:szCs w:val="32"/>
        </w:rPr>
        <w:t>minium</w:t>
      </w:r>
      <w:proofErr w:type="spellEnd"/>
      <w:r w:rsidRPr="0019035A">
        <w:rPr>
          <w:b/>
          <w:bCs/>
          <w:i/>
          <w:iCs/>
          <w:sz w:val="32"/>
          <w:szCs w:val="32"/>
        </w:rPr>
        <w:t>/</w:t>
      </w:r>
      <w:r w:rsidRPr="0019035A">
        <w:rPr>
          <w:b/>
          <w:bCs/>
          <w:i/>
          <w:iCs/>
          <w:sz w:val="32"/>
          <w:szCs w:val="32"/>
          <w:rtl/>
        </w:rPr>
        <w:t>خاک سرخ</w:t>
      </w:r>
      <w:r w:rsidRPr="0019035A">
        <w:rPr>
          <w:b/>
          <w:bCs/>
          <w:sz w:val="32"/>
          <w:szCs w:val="32"/>
          <w:rtl/>
        </w:rPr>
        <w:t xml:space="preserve">، </w:t>
      </w:r>
      <w:hyperlink r:id="rId6" w:tooltip="سرب قرمز (صفحه وجود ندارد)" w:history="1">
        <w:r w:rsidRPr="0019035A">
          <w:rPr>
            <w:rStyle w:val="Hyperlink"/>
            <w:b/>
            <w:bCs/>
            <w:sz w:val="32"/>
            <w:szCs w:val="32"/>
            <w:rtl/>
          </w:rPr>
          <w:t>سرب قرمز</w:t>
        </w:r>
      </w:hyperlink>
      <w:r w:rsidRPr="0019035A">
        <w:rPr>
          <w:b/>
          <w:bCs/>
          <w:sz w:val="32"/>
          <w:szCs w:val="32"/>
        </w:rPr>
        <w:t>)</w:t>
      </w:r>
      <w:r w:rsidRPr="0019035A">
        <w:rPr>
          <w:b/>
          <w:bCs/>
          <w:sz w:val="32"/>
          <w:szCs w:val="32"/>
          <w:rtl/>
        </w:rPr>
        <w:t xml:space="preserve">، به تصویری از </w:t>
      </w:r>
      <w:hyperlink r:id="rId7" w:tooltip="تاریخ باستان" w:history="1">
        <w:r w:rsidRPr="0019035A">
          <w:rPr>
            <w:rStyle w:val="Hyperlink"/>
            <w:b/>
            <w:bCs/>
            <w:sz w:val="32"/>
            <w:szCs w:val="32"/>
            <w:rtl/>
          </w:rPr>
          <w:t>تاریخ باستان</w:t>
        </w:r>
      </w:hyperlink>
      <w:r w:rsidRPr="0019035A">
        <w:rPr>
          <w:b/>
          <w:bCs/>
          <w:sz w:val="32"/>
          <w:szCs w:val="32"/>
        </w:rPr>
        <w:t xml:space="preserve"> </w:t>
      </w:r>
      <w:r w:rsidRPr="0019035A">
        <w:rPr>
          <w:b/>
          <w:bCs/>
          <w:sz w:val="32"/>
          <w:szCs w:val="32"/>
          <w:rtl/>
        </w:rPr>
        <w:t xml:space="preserve">یا </w:t>
      </w:r>
      <w:hyperlink r:id="rId8" w:tooltip="دست نویس آراسته (صفحه وجود ندارد)" w:history="1">
        <w:r w:rsidRPr="0019035A">
          <w:rPr>
            <w:rStyle w:val="Hyperlink"/>
            <w:b/>
            <w:bCs/>
            <w:sz w:val="32"/>
            <w:szCs w:val="32"/>
            <w:rtl/>
          </w:rPr>
          <w:t>دست نویس آراستهای</w:t>
        </w:r>
      </w:hyperlink>
      <w:r w:rsidRPr="0019035A">
        <w:rPr>
          <w:b/>
          <w:bCs/>
          <w:sz w:val="32"/>
          <w:szCs w:val="32"/>
        </w:rPr>
        <w:t xml:space="preserve"> </w:t>
      </w:r>
      <w:hyperlink r:id="rId9" w:tooltip="قرون وسطی" w:history="1">
        <w:r w:rsidRPr="0019035A">
          <w:rPr>
            <w:rStyle w:val="Hyperlink"/>
            <w:b/>
            <w:bCs/>
            <w:sz w:val="32"/>
            <w:szCs w:val="32"/>
            <w:rtl/>
          </w:rPr>
          <w:t>قرون وسطی</w:t>
        </w:r>
      </w:hyperlink>
      <w:r w:rsidRPr="0019035A">
        <w:rPr>
          <w:b/>
          <w:bCs/>
          <w:sz w:val="32"/>
          <w:szCs w:val="32"/>
        </w:rPr>
        <w:t xml:space="preserve"> </w:t>
      </w:r>
      <w:r w:rsidRPr="0019035A">
        <w:rPr>
          <w:b/>
          <w:bCs/>
          <w:sz w:val="32"/>
          <w:szCs w:val="32"/>
          <w:rtl/>
        </w:rPr>
        <w:t xml:space="preserve">گفته می‌شود؛ نمونه‌ای ساده که برای تزئین کتاب‌ها در آن دوران با کمک رنگ دانه‌های گرم تهیه می‌شد. به طور کلی از اوایل </w:t>
      </w:r>
      <w:hyperlink r:id="rId10" w:tooltip="سده‌های میانه" w:history="1">
        <w:r w:rsidRPr="0019035A">
          <w:rPr>
            <w:rStyle w:val="Hyperlink"/>
            <w:b/>
            <w:bCs/>
            <w:sz w:val="32"/>
            <w:szCs w:val="32"/>
            <w:rtl/>
          </w:rPr>
          <w:t>سده‌های میانه</w:t>
        </w:r>
      </w:hyperlink>
      <w:r w:rsidRPr="0019035A">
        <w:rPr>
          <w:b/>
          <w:bCs/>
          <w:sz w:val="32"/>
          <w:szCs w:val="32"/>
        </w:rPr>
        <w:t xml:space="preserve"> </w:t>
      </w:r>
      <w:r w:rsidRPr="0019035A">
        <w:rPr>
          <w:b/>
          <w:bCs/>
          <w:sz w:val="32"/>
          <w:szCs w:val="32"/>
          <w:rtl/>
        </w:rPr>
        <w:t xml:space="preserve">تا ورود به مرحله دوم دورهٔ جدیدی آغاز کنندهٔ </w:t>
      </w:r>
      <w:hyperlink r:id="rId11" w:tooltip="ریشه‌شناسی" w:history="1">
        <w:r w:rsidRPr="0019035A">
          <w:rPr>
            <w:rStyle w:val="Hyperlink"/>
            <w:b/>
            <w:bCs/>
            <w:sz w:val="32"/>
            <w:szCs w:val="32"/>
            <w:rtl/>
          </w:rPr>
          <w:t>ریشه‌شناسی</w:t>
        </w:r>
      </w:hyperlink>
      <w:r w:rsidRPr="0019035A">
        <w:rPr>
          <w:b/>
          <w:bCs/>
          <w:sz w:val="32"/>
          <w:szCs w:val="32"/>
        </w:rPr>
        <w:t xml:space="preserve"> </w:t>
      </w:r>
      <w:r w:rsidRPr="0019035A">
        <w:rPr>
          <w:b/>
          <w:bCs/>
          <w:sz w:val="32"/>
          <w:szCs w:val="32"/>
          <w:rtl/>
        </w:rPr>
        <w:t xml:space="preserve">موشکافانه برای شناخت مفهوم کلی و رهایی از سردرگمی به وجود آمد و نتیجهٔ آن استفاده از این سبک در تصویرسازی‌های کوچک و </w:t>
      </w:r>
      <w:hyperlink r:id="rId12" w:tooltip="چهره‌نگاری مینیاتور" w:history="1">
        <w:r w:rsidRPr="0019035A">
          <w:rPr>
            <w:rStyle w:val="Hyperlink"/>
            <w:b/>
            <w:bCs/>
            <w:sz w:val="32"/>
            <w:szCs w:val="32"/>
            <w:rtl/>
          </w:rPr>
          <w:t>مینیاتور چهره</w:t>
        </w:r>
      </w:hyperlink>
      <w:r w:rsidRPr="0019035A">
        <w:rPr>
          <w:b/>
          <w:bCs/>
          <w:sz w:val="32"/>
          <w:szCs w:val="32"/>
        </w:rPr>
        <w:t xml:space="preserve"> </w:t>
      </w:r>
      <w:r w:rsidRPr="0019035A">
        <w:rPr>
          <w:b/>
          <w:bCs/>
          <w:sz w:val="32"/>
          <w:szCs w:val="32"/>
          <w:rtl/>
        </w:rPr>
        <w:t>شد، هر چند که از زمان‌های دورتر نیز استفاده‌های کم و جزئی می‌شد</w:t>
      </w:r>
      <w:r w:rsidRPr="0019035A">
        <w:rPr>
          <w:b/>
          <w:bCs/>
          <w:sz w:val="32"/>
          <w:szCs w:val="32"/>
        </w:rPr>
        <w:t>.</w:t>
      </w:r>
    </w:p>
    <w:p w:rsidR="0019035A" w:rsidRPr="0019035A" w:rsidRDefault="0019035A" w:rsidP="0019035A">
      <w:pPr>
        <w:pStyle w:val="NormalWeb"/>
        <w:rPr>
          <w:b/>
          <w:bCs/>
          <w:sz w:val="32"/>
          <w:szCs w:val="32"/>
        </w:rPr>
      </w:pPr>
      <w:r w:rsidRPr="0019035A">
        <w:rPr>
          <w:b/>
          <w:bCs/>
          <w:sz w:val="32"/>
          <w:szCs w:val="32"/>
          <w:rtl/>
        </w:rPr>
        <w:t xml:space="preserve">جدا از عقاید سنتی غرب و </w:t>
      </w:r>
      <w:hyperlink r:id="rId13" w:tooltip="بیزانس" w:history="1">
        <w:r w:rsidRPr="0019035A">
          <w:rPr>
            <w:rStyle w:val="Hyperlink"/>
            <w:b/>
            <w:bCs/>
            <w:sz w:val="32"/>
            <w:szCs w:val="32"/>
            <w:rtl/>
          </w:rPr>
          <w:t>بیزانس</w:t>
        </w:r>
      </w:hyperlink>
      <w:r w:rsidRPr="0019035A">
        <w:rPr>
          <w:b/>
          <w:bCs/>
          <w:sz w:val="32"/>
          <w:szCs w:val="32"/>
          <w:rtl/>
        </w:rPr>
        <w:t xml:space="preserve">، این سبک و سنت در بین گروه‌هایی از </w:t>
      </w:r>
      <w:hyperlink r:id="rId14" w:tooltip="آسیا" w:history="1">
        <w:r w:rsidRPr="0019035A">
          <w:rPr>
            <w:rStyle w:val="Hyperlink"/>
            <w:b/>
            <w:bCs/>
            <w:sz w:val="32"/>
            <w:szCs w:val="32"/>
            <w:rtl/>
          </w:rPr>
          <w:t>آسیا</w:t>
        </w:r>
      </w:hyperlink>
      <w:r w:rsidRPr="0019035A">
        <w:rPr>
          <w:b/>
          <w:bCs/>
          <w:sz w:val="32"/>
          <w:szCs w:val="32"/>
        </w:rPr>
        <w:t xml:space="preserve"> </w:t>
      </w:r>
      <w:r w:rsidRPr="0019035A">
        <w:rPr>
          <w:b/>
          <w:bCs/>
          <w:sz w:val="32"/>
          <w:szCs w:val="32"/>
          <w:rtl/>
        </w:rPr>
        <w:t xml:space="preserve">دیده شده که معمولاً گویای شواهدی در طبیعت و مناظر می‌باشد، و از آن می‌توان به تک برگه‌های به جا مانده در کتابچه‌ها و مجموعه‌های کهن اشاره کرد و این موضوع با طرح‌های </w:t>
      </w:r>
      <w:hyperlink r:id="rId15" w:tooltip="آبرنگ" w:history="1">
        <w:r w:rsidRPr="0019035A">
          <w:rPr>
            <w:rStyle w:val="Hyperlink"/>
            <w:b/>
            <w:bCs/>
            <w:sz w:val="32"/>
            <w:szCs w:val="32"/>
            <w:rtl/>
          </w:rPr>
          <w:t>آبرنگ</w:t>
        </w:r>
      </w:hyperlink>
      <w:r w:rsidRPr="0019035A">
        <w:rPr>
          <w:b/>
          <w:bCs/>
          <w:sz w:val="32"/>
          <w:szCs w:val="32"/>
        </w:rPr>
        <w:t xml:space="preserve"> </w:t>
      </w:r>
      <w:r w:rsidRPr="0019035A">
        <w:rPr>
          <w:b/>
          <w:bCs/>
          <w:sz w:val="32"/>
          <w:szCs w:val="32"/>
          <w:rtl/>
        </w:rPr>
        <w:t xml:space="preserve">غربی فرق دارد و قابل بحث می‌باشد. از این نمونه‌های آسیایی می‌توان به </w:t>
      </w:r>
      <w:hyperlink r:id="rId16" w:tooltip="نگارگری ایرانی" w:history="1">
        <w:r w:rsidRPr="0019035A">
          <w:rPr>
            <w:rStyle w:val="Hyperlink"/>
            <w:b/>
            <w:bCs/>
            <w:sz w:val="32"/>
            <w:szCs w:val="32"/>
            <w:rtl/>
          </w:rPr>
          <w:t>نگارگری ایرانی</w:t>
        </w:r>
      </w:hyperlink>
      <w:r w:rsidRPr="0019035A">
        <w:rPr>
          <w:b/>
          <w:bCs/>
          <w:sz w:val="32"/>
          <w:szCs w:val="32"/>
          <w:rtl/>
        </w:rPr>
        <w:t xml:space="preserve">، </w:t>
      </w:r>
      <w:hyperlink r:id="rId17" w:tooltip="نگارگری مغولی (صفحه وجود ندارد)" w:history="1">
        <w:r w:rsidRPr="0019035A">
          <w:rPr>
            <w:rStyle w:val="Hyperlink"/>
            <w:b/>
            <w:bCs/>
            <w:sz w:val="32"/>
            <w:szCs w:val="32"/>
            <w:rtl/>
          </w:rPr>
          <w:t>نگارگری مغولی</w:t>
        </w:r>
      </w:hyperlink>
      <w:r w:rsidRPr="0019035A">
        <w:rPr>
          <w:b/>
          <w:bCs/>
          <w:sz w:val="32"/>
          <w:szCs w:val="32"/>
          <w:rtl/>
        </w:rPr>
        <w:t xml:space="preserve">، </w:t>
      </w:r>
      <w:hyperlink r:id="rId18" w:tooltip="نگارگری عثمانی" w:history="1">
        <w:r w:rsidRPr="0019035A">
          <w:rPr>
            <w:rStyle w:val="Hyperlink"/>
            <w:b/>
            <w:bCs/>
            <w:sz w:val="32"/>
            <w:szCs w:val="32"/>
            <w:rtl/>
          </w:rPr>
          <w:t>نگارگری عثمانی</w:t>
        </w:r>
      </w:hyperlink>
      <w:r w:rsidRPr="0019035A">
        <w:rPr>
          <w:b/>
          <w:bCs/>
          <w:sz w:val="32"/>
          <w:szCs w:val="32"/>
        </w:rPr>
        <w:t xml:space="preserve"> </w:t>
      </w:r>
      <w:r w:rsidRPr="0019035A">
        <w:rPr>
          <w:b/>
          <w:bCs/>
          <w:sz w:val="32"/>
          <w:szCs w:val="32"/>
          <w:rtl/>
        </w:rPr>
        <w:t xml:space="preserve">و دیگر شاخه‌های </w:t>
      </w:r>
      <w:hyperlink r:id="rId19" w:tooltip="نگارگری هندی (صفحه وجود ندارد)" w:history="1">
        <w:r w:rsidRPr="0019035A">
          <w:rPr>
            <w:rStyle w:val="Hyperlink"/>
            <w:b/>
            <w:bCs/>
            <w:sz w:val="32"/>
            <w:szCs w:val="32"/>
            <w:rtl/>
          </w:rPr>
          <w:t>نگارگری هندی</w:t>
        </w:r>
      </w:hyperlink>
      <w:r w:rsidRPr="0019035A">
        <w:rPr>
          <w:b/>
          <w:bCs/>
          <w:sz w:val="32"/>
          <w:szCs w:val="32"/>
        </w:rPr>
        <w:t xml:space="preserve"> </w:t>
      </w:r>
      <w:r w:rsidRPr="0019035A">
        <w:rPr>
          <w:b/>
          <w:bCs/>
          <w:sz w:val="32"/>
          <w:szCs w:val="32"/>
          <w:rtl/>
        </w:rPr>
        <w:t>اشاره کرد</w:t>
      </w:r>
      <w:r w:rsidRPr="0019035A">
        <w:rPr>
          <w:b/>
          <w:bCs/>
          <w:sz w:val="32"/>
          <w:szCs w:val="32"/>
        </w:rPr>
        <w:t>.</w:t>
      </w:r>
    </w:p>
    <w:p w:rsidR="0019035A" w:rsidRPr="0019035A" w:rsidRDefault="0019035A" w:rsidP="0019035A">
      <w:pPr>
        <w:spacing w:before="100" w:beforeAutospacing="1" w:after="100" w:afterAutospacing="1" w:line="240" w:lineRule="auto"/>
        <w:outlineLvl w:val="2"/>
        <w:rPr>
          <w:rFonts w:ascii="Times New Roman" w:eastAsia="Times New Roman" w:hAnsi="Times New Roman" w:cs="Times New Roman"/>
          <w:b/>
          <w:bCs/>
          <w:sz w:val="32"/>
          <w:szCs w:val="32"/>
          <w:lang w:eastAsia="en-IE"/>
        </w:rPr>
      </w:pPr>
      <w:r w:rsidRPr="0019035A">
        <w:rPr>
          <w:rFonts w:ascii="Times New Roman" w:eastAsia="Times New Roman" w:hAnsi="Times New Roman" w:cs="Times New Roman"/>
          <w:b/>
          <w:bCs/>
          <w:sz w:val="32"/>
          <w:szCs w:val="32"/>
          <w:rtl/>
          <w:lang w:eastAsia="en-IE"/>
        </w:rPr>
        <w:t>تاریخچه مینیاتور</w:t>
      </w:r>
    </w:p>
    <w:p w:rsidR="0019035A" w:rsidRPr="0019035A" w:rsidRDefault="0019035A" w:rsidP="0019035A">
      <w:pPr>
        <w:spacing w:before="100" w:beforeAutospacing="1" w:after="100" w:afterAutospacing="1" w:line="240" w:lineRule="auto"/>
        <w:rPr>
          <w:rFonts w:ascii="Times New Roman" w:eastAsia="Times New Roman" w:hAnsi="Times New Roman" w:cs="Times New Roman"/>
          <w:b/>
          <w:bCs/>
          <w:sz w:val="32"/>
          <w:szCs w:val="32"/>
          <w:lang w:eastAsia="en-IE"/>
        </w:rPr>
      </w:pPr>
      <w:r w:rsidRPr="0019035A">
        <w:rPr>
          <w:rFonts w:ascii="Times New Roman" w:eastAsia="Times New Roman" w:hAnsi="Times New Roman" w:cs="Times New Roman"/>
          <w:b/>
          <w:bCs/>
          <w:i/>
          <w:iCs/>
          <w:sz w:val="32"/>
          <w:szCs w:val="32"/>
          <w:rtl/>
          <w:lang w:eastAsia="en-IE"/>
        </w:rPr>
        <w:t>سیر تاریخی مینیاتور ایرانی به گذشته های دور پیش از ظهور اسلام میرسد اما میتوان گفت زمانی که ایرانیان توانستند در قرن سوم هجری قمری به دربار عباسیان وارد شوند نقاشی ایران پس از یک دوره رکود جانی دوباره گرفت</w:t>
      </w:r>
      <w:r w:rsidRPr="0019035A">
        <w:rPr>
          <w:rFonts w:ascii="Times New Roman" w:eastAsia="Times New Roman" w:hAnsi="Times New Roman" w:cs="Times New Roman"/>
          <w:b/>
          <w:bCs/>
          <w:i/>
          <w:iCs/>
          <w:sz w:val="32"/>
          <w:szCs w:val="32"/>
          <w:lang w:eastAsia="en-IE"/>
        </w:rPr>
        <w:t>.</w:t>
      </w:r>
      <w:r w:rsidRPr="0019035A">
        <w:rPr>
          <w:rFonts w:ascii="Times New Roman" w:eastAsia="Times New Roman" w:hAnsi="Times New Roman" w:cs="Times New Roman"/>
          <w:b/>
          <w:bCs/>
          <w:sz w:val="32"/>
          <w:szCs w:val="32"/>
          <w:lang w:eastAsia="en-IE"/>
        </w:rPr>
        <w:t xml:space="preserve"> </w:t>
      </w:r>
      <w:r w:rsidRPr="0019035A">
        <w:rPr>
          <w:rFonts w:ascii="Times New Roman" w:eastAsia="Times New Roman" w:hAnsi="Times New Roman" w:cs="Times New Roman"/>
          <w:b/>
          <w:bCs/>
          <w:i/>
          <w:iCs/>
          <w:sz w:val="32"/>
          <w:szCs w:val="32"/>
          <w:rtl/>
          <w:lang w:eastAsia="en-IE"/>
        </w:rPr>
        <w:t>مینیاتور ایرانی در واقع نقاشی ایران پیش از ظهور اسلام است که با عرفان و تفکرات اسلامی ادغام گردید وراهی شد برای ظهور جلوه های الهی</w:t>
      </w:r>
      <w:r w:rsidRPr="0019035A">
        <w:rPr>
          <w:rFonts w:ascii="Times New Roman" w:eastAsia="Times New Roman" w:hAnsi="Times New Roman" w:cs="Times New Roman"/>
          <w:b/>
          <w:bCs/>
          <w:i/>
          <w:iCs/>
          <w:sz w:val="32"/>
          <w:szCs w:val="32"/>
          <w:lang w:eastAsia="en-IE"/>
        </w:rPr>
        <w:t>.</w:t>
      </w:r>
      <w:r w:rsidRPr="0019035A">
        <w:rPr>
          <w:rFonts w:ascii="Times New Roman" w:eastAsia="Times New Roman" w:hAnsi="Times New Roman" w:cs="Times New Roman"/>
          <w:b/>
          <w:bCs/>
          <w:sz w:val="32"/>
          <w:szCs w:val="32"/>
          <w:lang w:eastAsia="en-IE"/>
        </w:rPr>
        <w:t xml:space="preserve"> </w:t>
      </w:r>
      <w:r w:rsidRPr="0019035A">
        <w:rPr>
          <w:rFonts w:ascii="Times New Roman" w:eastAsia="Times New Roman" w:hAnsi="Times New Roman" w:cs="Times New Roman"/>
          <w:b/>
          <w:bCs/>
          <w:i/>
          <w:iCs/>
          <w:sz w:val="32"/>
          <w:szCs w:val="32"/>
          <w:rtl/>
          <w:lang w:eastAsia="en-IE"/>
        </w:rPr>
        <w:t>آثار مینیاتور نفیسی در دوره عباسیان خلق شد که متأسفانه بخش عظیمی از این آثار در طی حملات مغول در سده های هفتم و هشتم از بین رفت</w:t>
      </w:r>
      <w:r w:rsidRPr="0019035A">
        <w:rPr>
          <w:rFonts w:ascii="Times New Roman" w:eastAsia="Times New Roman" w:hAnsi="Times New Roman" w:cs="Times New Roman"/>
          <w:b/>
          <w:bCs/>
          <w:i/>
          <w:iCs/>
          <w:sz w:val="32"/>
          <w:szCs w:val="32"/>
          <w:lang w:eastAsia="en-IE"/>
        </w:rPr>
        <w:t>.</w:t>
      </w:r>
      <w:r w:rsidRPr="0019035A">
        <w:rPr>
          <w:rFonts w:ascii="Times New Roman" w:eastAsia="Times New Roman" w:hAnsi="Times New Roman" w:cs="Times New Roman"/>
          <w:b/>
          <w:bCs/>
          <w:sz w:val="32"/>
          <w:szCs w:val="32"/>
          <w:lang w:eastAsia="en-IE"/>
        </w:rPr>
        <w:t xml:space="preserve"> </w:t>
      </w:r>
      <w:r w:rsidRPr="0019035A">
        <w:rPr>
          <w:rFonts w:ascii="Times New Roman" w:eastAsia="Times New Roman" w:hAnsi="Times New Roman" w:cs="Times New Roman"/>
          <w:b/>
          <w:bCs/>
          <w:i/>
          <w:iCs/>
          <w:sz w:val="32"/>
          <w:szCs w:val="32"/>
          <w:rtl/>
          <w:lang w:eastAsia="en-IE"/>
        </w:rPr>
        <w:t>در دوره ایلخانیان که اوضاع کشور به آرامش نسبی دست یافت گامهایی در راه پیشرفت هنر برداشته شد من جمله تاسیس ربع رشیدی در شهر تبریز پایتخت آن زمان که مکانی مناسب جهت بروز استعدادهای هنرمندان وخوشنویسان و دانشمندان گردید</w:t>
      </w:r>
      <w:r w:rsidRPr="0019035A">
        <w:rPr>
          <w:rFonts w:ascii="Times New Roman" w:eastAsia="Times New Roman" w:hAnsi="Times New Roman" w:cs="Times New Roman"/>
          <w:b/>
          <w:bCs/>
          <w:i/>
          <w:iCs/>
          <w:sz w:val="32"/>
          <w:szCs w:val="32"/>
          <w:lang w:eastAsia="en-IE"/>
        </w:rPr>
        <w:t>.</w:t>
      </w:r>
      <w:r w:rsidRPr="0019035A">
        <w:rPr>
          <w:rFonts w:ascii="Times New Roman" w:eastAsia="Times New Roman" w:hAnsi="Times New Roman" w:cs="Times New Roman"/>
          <w:b/>
          <w:bCs/>
          <w:sz w:val="32"/>
          <w:szCs w:val="32"/>
          <w:lang w:eastAsia="en-IE"/>
        </w:rPr>
        <w:t xml:space="preserve"> </w:t>
      </w:r>
      <w:r w:rsidRPr="0019035A">
        <w:rPr>
          <w:rFonts w:ascii="Times New Roman" w:eastAsia="Times New Roman" w:hAnsi="Times New Roman" w:cs="Times New Roman"/>
          <w:b/>
          <w:bCs/>
          <w:i/>
          <w:iCs/>
          <w:sz w:val="32"/>
          <w:szCs w:val="32"/>
          <w:rtl/>
          <w:lang w:eastAsia="en-IE"/>
        </w:rPr>
        <w:t>کارگاههایی برای خلق نسخ خطی و مصور سازی آنها در ربع رشیدی وجود داشت.مکتب تبریز در این دوران به اوج شکوفایی خود رسید وآثار برگزیده ای همچون شاهنامه فردوسی و شاهنامه دموت در این دوران خلق گردید</w:t>
      </w:r>
      <w:r w:rsidRPr="0019035A">
        <w:rPr>
          <w:rFonts w:ascii="Times New Roman" w:eastAsia="Times New Roman" w:hAnsi="Times New Roman" w:cs="Times New Roman"/>
          <w:b/>
          <w:bCs/>
          <w:i/>
          <w:iCs/>
          <w:sz w:val="32"/>
          <w:szCs w:val="32"/>
          <w:lang w:eastAsia="en-IE"/>
        </w:rPr>
        <w:t>.</w:t>
      </w:r>
      <w:r w:rsidRPr="0019035A">
        <w:rPr>
          <w:rFonts w:ascii="Times New Roman" w:eastAsia="Times New Roman" w:hAnsi="Times New Roman" w:cs="Times New Roman"/>
          <w:b/>
          <w:bCs/>
          <w:sz w:val="32"/>
          <w:szCs w:val="32"/>
          <w:lang w:eastAsia="en-IE"/>
        </w:rPr>
        <w:t xml:space="preserve"> </w:t>
      </w:r>
      <w:r w:rsidRPr="0019035A">
        <w:rPr>
          <w:rFonts w:ascii="Times New Roman" w:eastAsia="Times New Roman" w:hAnsi="Times New Roman" w:cs="Times New Roman"/>
          <w:b/>
          <w:bCs/>
          <w:i/>
          <w:iCs/>
          <w:sz w:val="32"/>
          <w:szCs w:val="32"/>
          <w:rtl/>
          <w:lang w:eastAsia="en-IE"/>
        </w:rPr>
        <w:t>با گذشت زمان مینیاتور ایران دستخوش تغییرات زیادی شد و مکاتب گوناگونی با خصوصیات خاص خود شکل گرفت که از آن جمله است</w:t>
      </w:r>
      <w:r w:rsidRPr="0019035A">
        <w:rPr>
          <w:rFonts w:ascii="Times New Roman" w:eastAsia="Times New Roman" w:hAnsi="Times New Roman" w:cs="Times New Roman"/>
          <w:b/>
          <w:bCs/>
          <w:i/>
          <w:iCs/>
          <w:sz w:val="32"/>
          <w:szCs w:val="32"/>
          <w:lang w:eastAsia="en-IE"/>
        </w:rPr>
        <w:t>:</w:t>
      </w:r>
    </w:p>
    <w:p w:rsidR="0019035A" w:rsidRPr="0019035A" w:rsidRDefault="0019035A" w:rsidP="0019035A">
      <w:pPr>
        <w:numPr>
          <w:ilvl w:val="0"/>
          <w:numId w:val="1"/>
        </w:numPr>
        <w:spacing w:before="100" w:beforeAutospacing="1" w:after="100" w:afterAutospacing="1" w:line="240" w:lineRule="auto"/>
        <w:rPr>
          <w:rFonts w:ascii="Times New Roman" w:eastAsia="Times New Roman" w:hAnsi="Times New Roman" w:cs="Times New Roman"/>
          <w:b/>
          <w:bCs/>
          <w:sz w:val="32"/>
          <w:szCs w:val="32"/>
          <w:lang w:eastAsia="en-IE"/>
        </w:rPr>
      </w:pPr>
      <w:hyperlink r:id="rId20" w:tooltip="مکتب شیراز (صفحه وجود ندارد)" w:history="1">
        <w:r w:rsidRPr="0019035A">
          <w:rPr>
            <w:rFonts w:ascii="Times New Roman" w:eastAsia="Times New Roman" w:hAnsi="Times New Roman" w:cs="Times New Roman"/>
            <w:b/>
            <w:bCs/>
            <w:color w:val="0000FF"/>
            <w:sz w:val="32"/>
            <w:szCs w:val="32"/>
            <w:u w:val="single"/>
            <w:rtl/>
            <w:lang w:eastAsia="en-IE"/>
          </w:rPr>
          <w:t>مکتب شیراز</w:t>
        </w:r>
      </w:hyperlink>
    </w:p>
    <w:p w:rsidR="0019035A" w:rsidRPr="0019035A" w:rsidRDefault="0019035A" w:rsidP="0019035A">
      <w:pPr>
        <w:numPr>
          <w:ilvl w:val="0"/>
          <w:numId w:val="1"/>
        </w:numPr>
        <w:spacing w:before="100" w:beforeAutospacing="1" w:after="100" w:afterAutospacing="1" w:line="240" w:lineRule="auto"/>
        <w:rPr>
          <w:rFonts w:ascii="Times New Roman" w:eastAsia="Times New Roman" w:hAnsi="Times New Roman" w:cs="Times New Roman"/>
          <w:b/>
          <w:bCs/>
          <w:sz w:val="32"/>
          <w:szCs w:val="32"/>
          <w:lang w:eastAsia="en-IE"/>
        </w:rPr>
      </w:pPr>
      <w:hyperlink r:id="rId21" w:tooltip="مکتب هرات" w:history="1">
        <w:r w:rsidRPr="0019035A">
          <w:rPr>
            <w:rFonts w:ascii="Times New Roman" w:eastAsia="Times New Roman" w:hAnsi="Times New Roman" w:cs="Times New Roman"/>
            <w:b/>
            <w:bCs/>
            <w:color w:val="0000FF"/>
            <w:sz w:val="32"/>
            <w:szCs w:val="32"/>
            <w:u w:val="single"/>
            <w:rtl/>
            <w:lang w:eastAsia="en-IE"/>
          </w:rPr>
          <w:t>مکتب هرات</w:t>
        </w:r>
      </w:hyperlink>
    </w:p>
    <w:p w:rsidR="0019035A" w:rsidRPr="0019035A" w:rsidRDefault="0019035A" w:rsidP="0019035A">
      <w:pPr>
        <w:numPr>
          <w:ilvl w:val="0"/>
          <w:numId w:val="1"/>
        </w:numPr>
        <w:spacing w:before="100" w:beforeAutospacing="1" w:after="100" w:afterAutospacing="1" w:line="240" w:lineRule="auto"/>
        <w:rPr>
          <w:rFonts w:ascii="Times New Roman" w:eastAsia="Times New Roman" w:hAnsi="Times New Roman" w:cs="Times New Roman"/>
          <w:b/>
          <w:bCs/>
          <w:sz w:val="32"/>
          <w:szCs w:val="32"/>
          <w:lang w:eastAsia="en-IE"/>
        </w:rPr>
      </w:pPr>
      <w:hyperlink r:id="rId22" w:tooltip="مکتب تبریز (صفحه وجود ندارد)" w:history="1">
        <w:r w:rsidRPr="0019035A">
          <w:rPr>
            <w:rFonts w:ascii="Times New Roman" w:eastAsia="Times New Roman" w:hAnsi="Times New Roman" w:cs="Times New Roman"/>
            <w:b/>
            <w:bCs/>
            <w:color w:val="0000FF"/>
            <w:sz w:val="32"/>
            <w:szCs w:val="32"/>
            <w:u w:val="single"/>
            <w:rtl/>
            <w:lang w:eastAsia="en-IE"/>
          </w:rPr>
          <w:t>مکتب تبریز</w:t>
        </w:r>
      </w:hyperlink>
    </w:p>
    <w:p w:rsidR="0019035A" w:rsidRPr="0019035A" w:rsidRDefault="0019035A" w:rsidP="0019035A">
      <w:pPr>
        <w:numPr>
          <w:ilvl w:val="0"/>
          <w:numId w:val="1"/>
        </w:numPr>
        <w:spacing w:before="100" w:beforeAutospacing="1" w:after="100" w:afterAutospacing="1" w:line="240" w:lineRule="auto"/>
        <w:rPr>
          <w:rFonts w:ascii="Times New Roman" w:eastAsia="Times New Roman" w:hAnsi="Times New Roman" w:cs="Times New Roman"/>
          <w:b/>
          <w:bCs/>
          <w:sz w:val="32"/>
          <w:szCs w:val="32"/>
          <w:lang w:eastAsia="en-IE"/>
        </w:rPr>
      </w:pPr>
      <w:hyperlink r:id="rId23" w:tooltip="مکتب قزوین" w:history="1">
        <w:r w:rsidRPr="0019035A">
          <w:rPr>
            <w:rFonts w:ascii="Times New Roman" w:eastAsia="Times New Roman" w:hAnsi="Times New Roman" w:cs="Times New Roman"/>
            <w:b/>
            <w:bCs/>
            <w:color w:val="0000FF"/>
            <w:sz w:val="32"/>
            <w:szCs w:val="32"/>
            <w:u w:val="single"/>
            <w:rtl/>
            <w:lang w:eastAsia="en-IE"/>
          </w:rPr>
          <w:t>مکتب قزوین</w:t>
        </w:r>
      </w:hyperlink>
    </w:p>
    <w:p w:rsidR="0019035A" w:rsidRPr="0019035A" w:rsidRDefault="0019035A" w:rsidP="0019035A">
      <w:pPr>
        <w:numPr>
          <w:ilvl w:val="0"/>
          <w:numId w:val="1"/>
        </w:numPr>
        <w:spacing w:before="100" w:beforeAutospacing="1" w:after="100" w:afterAutospacing="1" w:line="240" w:lineRule="auto"/>
        <w:rPr>
          <w:rFonts w:ascii="Times New Roman" w:eastAsia="Times New Roman" w:hAnsi="Times New Roman" w:cs="Times New Roman"/>
          <w:b/>
          <w:bCs/>
          <w:sz w:val="32"/>
          <w:szCs w:val="32"/>
          <w:lang w:eastAsia="en-IE"/>
        </w:rPr>
      </w:pPr>
      <w:hyperlink r:id="rId24" w:tooltip="مکتب اصفهان" w:history="1">
        <w:r w:rsidRPr="0019035A">
          <w:rPr>
            <w:rFonts w:ascii="Times New Roman" w:eastAsia="Times New Roman" w:hAnsi="Times New Roman" w:cs="Times New Roman"/>
            <w:b/>
            <w:bCs/>
            <w:color w:val="0000FF"/>
            <w:sz w:val="32"/>
            <w:szCs w:val="32"/>
            <w:u w:val="single"/>
            <w:rtl/>
            <w:lang w:eastAsia="en-IE"/>
          </w:rPr>
          <w:t>مکتب اصفهان</w:t>
        </w:r>
      </w:hyperlink>
    </w:p>
    <w:p w:rsidR="006D0B8C" w:rsidRDefault="0019035A">
      <w:pPr>
        <w:rPr>
          <w:b/>
          <w:bCs/>
          <w:sz w:val="32"/>
          <w:szCs w:val="32"/>
        </w:rPr>
      </w:pPr>
      <w:r>
        <w:rPr>
          <w:noProof/>
          <w:lang w:eastAsia="en-IE"/>
        </w:rPr>
        <w:lastRenderedPageBreak/>
        <w:drawing>
          <wp:inline distT="0" distB="0" distL="0" distR="0">
            <wp:extent cx="3533140" cy="5158740"/>
            <wp:effectExtent l="19050" t="0" r="0" b="0"/>
            <wp:docPr id="1" name="Picture 1" descr="https://upload.wikimedia.org/wikipedia/commons/thumb/5/57/Portraet-af-Fath-Ali-Shah-Qajar.jpg/800px-Portraet-af-Fath-Ali-Shah-Qaj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5/57/Portraet-af-Fath-Ali-Shah-Qajar.jpg/800px-Portraet-af-Fath-Ali-Shah-Qajar.jpg"/>
                    <pic:cNvPicPr>
                      <a:picLocks noChangeAspect="1" noChangeArrowheads="1"/>
                    </pic:cNvPicPr>
                  </pic:nvPicPr>
                  <pic:blipFill>
                    <a:blip r:embed="rId25"/>
                    <a:srcRect/>
                    <a:stretch>
                      <a:fillRect/>
                    </a:stretch>
                  </pic:blipFill>
                  <pic:spPr bwMode="auto">
                    <a:xfrm>
                      <a:off x="0" y="0"/>
                      <a:ext cx="3533140" cy="5158740"/>
                    </a:xfrm>
                    <a:prstGeom prst="rect">
                      <a:avLst/>
                    </a:prstGeom>
                    <a:noFill/>
                    <a:ln w="9525">
                      <a:noFill/>
                      <a:miter lim="800000"/>
                      <a:headEnd/>
                      <a:tailEnd/>
                    </a:ln>
                  </pic:spPr>
                </pic:pic>
              </a:graphicData>
            </a:graphic>
          </wp:inline>
        </w:drawing>
      </w:r>
    </w:p>
    <w:p w:rsidR="0019035A" w:rsidRDefault="0019035A">
      <w:pPr>
        <w:rPr>
          <w:b/>
          <w:bCs/>
          <w:sz w:val="32"/>
          <w:szCs w:val="32"/>
        </w:rPr>
      </w:pPr>
    </w:p>
    <w:p w:rsidR="0019035A" w:rsidRPr="0019035A" w:rsidRDefault="0019035A">
      <w:pPr>
        <w:rPr>
          <w:b/>
          <w:bCs/>
          <w:sz w:val="32"/>
          <w:szCs w:val="32"/>
        </w:rPr>
      </w:pPr>
      <w:r>
        <w:rPr>
          <w:noProof/>
          <w:lang w:eastAsia="en-IE"/>
        </w:rPr>
        <w:drawing>
          <wp:inline distT="0" distB="0" distL="0" distR="0">
            <wp:extent cx="1162685" cy="1614170"/>
            <wp:effectExtent l="19050" t="0" r="0" b="0"/>
            <wp:docPr id="4" name="Picture 4" descr="https://upload.wikimedia.org/wikipedia/commons/8/8c/NASR-Fi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8/8c/NASR-Fig3.jpg"/>
                    <pic:cNvPicPr>
                      <a:picLocks noChangeAspect="1" noChangeArrowheads="1"/>
                    </pic:cNvPicPr>
                  </pic:nvPicPr>
                  <pic:blipFill>
                    <a:blip r:embed="rId26"/>
                    <a:srcRect/>
                    <a:stretch>
                      <a:fillRect/>
                    </a:stretch>
                  </pic:blipFill>
                  <pic:spPr bwMode="auto">
                    <a:xfrm>
                      <a:off x="0" y="0"/>
                      <a:ext cx="1162685" cy="1614170"/>
                    </a:xfrm>
                    <a:prstGeom prst="rect">
                      <a:avLst/>
                    </a:prstGeom>
                    <a:noFill/>
                    <a:ln w="9525">
                      <a:noFill/>
                      <a:miter lim="800000"/>
                      <a:headEnd/>
                      <a:tailEnd/>
                    </a:ln>
                  </pic:spPr>
                </pic:pic>
              </a:graphicData>
            </a:graphic>
          </wp:inline>
        </w:drawing>
      </w:r>
    </w:p>
    <w:sectPr w:rsidR="0019035A" w:rsidRPr="0019035A" w:rsidSect="006D0B8C">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203552F"/>
    <w:multiLevelType w:val="multilevel"/>
    <w:tmpl w:val="B3CC3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4"/>
  <w:proofState w:spelling="clean" w:grammar="clean"/>
  <w:defaultTabStop w:val="720"/>
  <w:characterSpacingControl w:val="doNotCompress"/>
  <w:compat/>
  <w:rsids>
    <w:rsidRoot w:val="0019035A"/>
    <w:rsid w:val="0019035A"/>
    <w:rsid w:val="006D0B8C"/>
  </w:rsids>
  <m:mathPr>
    <m:mathFont m:val="Cambria Math"/>
    <m:brkBin m:val="before"/>
    <m:brkBinSub m:val="--"/>
    <m:smallFrac m:val="off"/>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0B8C"/>
  </w:style>
  <w:style w:type="paragraph" w:styleId="Heading3">
    <w:name w:val="heading 3"/>
    <w:basedOn w:val="Normal"/>
    <w:link w:val="Heading3Char"/>
    <w:uiPriority w:val="9"/>
    <w:qFormat/>
    <w:rsid w:val="0019035A"/>
    <w:pPr>
      <w:spacing w:before="100" w:beforeAutospacing="1" w:after="100" w:afterAutospacing="1" w:line="240" w:lineRule="auto"/>
      <w:outlineLvl w:val="2"/>
    </w:pPr>
    <w:rPr>
      <w:rFonts w:ascii="Times New Roman" w:eastAsia="Times New Roman" w:hAnsi="Times New Roman" w:cs="Times New Roman"/>
      <w:b/>
      <w:bCs/>
      <w:sz w:val="27"/>
      <w:szCs w:val="27"/>
      <w:lang w:eastAsia="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9035A"/>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Hyperlink">
    <w:name w:val="Hyperlink"/>
    <w:basedOn w:val="DefaultParagraphFont"/>
    <w:uiPriority w:val="99"/>
    <w:semiHidden/>
    <w:unhideWhenUsed/>
    <w:rsid w:val="0019035A"/>
    <w:rPr>
      <w:color w:val="0000FF"/>
      <w:u w:val="single"/>
    </w:rPr>
  </w:style>
  <w:style w:type="character" w:customStyle="1" w:styleId="Heading3Char">
    <w:name w:val="Heading 3 Char"/>
    <w:basedOn w:val="DefaultParagraphFont"/>
    <w:link w:val="Heading3"/>
    <w:uiPriority w:val="9"/>
    <w:rsid w:val="0019035A"/>
    <w:rPr>
      <w:rFonts w:ascii="Times New Roman" w:eastAsia="Times New Roman" w:hAnsi="Times New Roman" w:cs="Times New Roman"/>
      <w:b/>
      <w:bCs/>
      <w:sz w:val="27"/>
      <w:szCs w:val="27"/>
      <w:lang w:eastAsia="en-IE"/>
    </w:rPr>
  </w:style>
  <w:style w:type="character" w:customStyle="1" w:styleId="mw-headline">
    <w:name w:val="mw-headline"/>
    <w:basedOn w:val="DefaultParagraphFont"/>
    <w:rsid w:val="0019035A"/>
  </w:style>
  <w:style w:type="paragraph" w:styleId="BalloonText">
    <w:name w:val="Balloon Text"/>
    <w:basedOn w:val="Normal"/>
    <w:link w:val="BalloonTextChar"/>
    <w:uiPriority w:val="99"/>
    <w:semiHidden/>
    <w:unhideWhenUsed/>
    <w:rsid w:val="001903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035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29206970">
      <w:bodyDiv w:val="1"/>
      <w:marLeft w:val="0"/>
      <w:marRight w:val="0"/>
      <w:marTop w:val="0"/>
      <w:marBottom w:val="0"/>
      <w:divBdr>
        <w:top w:val="none" w:sz="0" w:space="0" w:color="auto"/>
        <w:left w:val="none" w:sz="0" w:space="0" w:color="auto"/>
        <w:bottom w:val="none" w:sz="0" w:space="0" w:color="auto"/>
        <w:right w:val="none" w:sz="0" w:space="0" w:color="auto"/>
      </w:divBdr>
    </w:div>
    <w:div w:id="1510294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fa.wikipedia.org/w/index.php?title=%D8%AF%D8%B3%D8%AA_%D9%86%D9%88%DB%8C%D8%B3_%D8%A2%D8%B1%D8%A7%D8%B3%D8%AA%D9%87&amp;action=edit&amp;redlink=1" TargetMode="External"/><Relationship Id="rId13" Type="http://schemas.openxmlformats.org/officeDocument/2006/relationships/hyperlink" Target="https://fa.wikipedia.org/wiki/%D8%A8%DB%8C%D8%B2%D8%A7%D9%86%D8%B3" TargetMode="External"/><Relationship Id="rId18" Type="http://schemas.openxmlformats.org/officeDocument/2006/relationships/hyperlink" Target="https://fa.wikipedia.org/wiki/%D9%86%DA%AF%D8%A7%D8%B1%DA%AF%D8%B1%DB%8C_%D8%B9%D8%AB%D9%85%D8%A7%D9%86%DB%8C" TargetMode="External"/><Relationship Id="rId26" Type="http://schemas.openxmlformats.org/officeDocument/2006/relationships/image" Target="media/image2.jpeg"/><Relationship Id="rId3" Type="http://schemas.openxmlformats.org/officeDocument/2006/relationships/settings" Target="settings.xml"/><Relationship Id="rId21" Type="http://schemas.openxmlformats.org/officeDocument/2006/relationships/hyperlink" Target="https://fa.wikipedia.org/wiki/%D9%85%DA%A9%D8%AA%D8%A8_%D9%87%D8%B1%D8%A7%D8%AA" TargetMode="External"/><Relationship Id="rId7" Type="http://schemas.openxmlformats.org/officeDocument/2006/relationships/hyperlink" Target="https://fa.wikipedia.org/wiki/%D8%AA%D8%A7%D8%B1%DB%8C%D8%AE_%D8%A8%D8%A7%D8%B3%D8%AA%D8%A7%D9%86" TargetMode="External"/><Relationship Id="rId12" Type="http://schemas.openxmlformats.org/officeDocument/2006/relationships/hyperlink" Target="https://fa.wikipedia.org/wiki/%DA%86%D9%87%D8%B1%D9%87%E2%80%8C%D9%86%DA%AF%D8%A7%D8%B1%DB%8C_%D9%85%DB%8C%D9%86%DB%8C%D8%A7%D8%AA%D9%88%D8%B1" TargetMode="External"/><Relationship Id="rId17" Type="http://schemas.openxmlformats.org/officeDocument/2006/relationships/hyperlink" Target="https://fa.wikipedia.org/w/index.php?title=%D9%86%DA%AF%D8%A7%D8%B1%DA%AF%D8%B1%DB%8C_%D9%85%D8%BA%D9%88%D9%84%DB%8C&amp;action=edit&amp;redlink=1" TargetMode="External"/><Relationship Id="rId25"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fa.wikipedia.org/wiki/%D9%86%DA%AF%D8%A7%D8%B1%DA%AF%D8%B1%DB%8C_%D8%A7%DB%8C%D8%B1%D8%A7%D9%86%DB%8C" TargetMode="External"/><Relationship Id="rId20" Type="http://schemas.openxmlformats.org/officeDocument/2006/relationships/hyperlink" Target="https://fa.wikipedia.org/w/index.php?title=%D9%85%DA%A9%D8%AA%D8%A8_%D8%B4%DB%8C%D8%B1%D8%A7%D8%B2&amp;action=edit&amp;redlink=1" TargetMode="External"/><Relationship Id="rId1" Type="http://schemas.openxmlformats.org/officeDocument/2006/relationships/numbering" Target="numbering.xml"/><Relationship Id="rId6" Type="http://schemas.openxmlformats.org/officeDocument/2006/relationships/hyperlink" Target="https://fa.wikipedia.org/w/index.php?title=%D8%B3%D8%B1%D8%A8_%D9%82%D8%B1%D9%85%D8%B2&amp;action=edit&amp;redlink=1" TargetMode="External"/><Relationship Id="rId11" Type="http://schemas.openxmlformats.org/officeDocument/2006/relationships/hyperlink" Target="https://fa.wikipedia.org/wiki/%D8%B1%DB%8C%D8%B4%D9%87%E2%80%8C%D8%B4%D9%86%D8%A7%D8%B3%DB%8C" TargetMode="External"/><Relationship Id="rId24" Type="http://schemas.openxmlformats.org/officeDocument/2006/relationships/hyperlink" Target="https://fa.wikipedia.org/wiki/%D9%85%DA%A9%D8%AA%D8%A8_%D8%A7%D8%B5%D9%81%D9%87%D8%A7%D9%86" TargetMode="External"/><Relationship Id="rId5" Type="http://schemas.openxmlformats.org/officeDocument/2006/relationships/hyperlink" Target="https://fa.wikipedia.org/wiki/%D8%B2%D8%A8%D8%A7%D9%86_%D9%84%D8%A7%D8%AA%DB%8C%D9%86" TargetMode="External"/><Relationship Id="rId15" Type="http://schemas.openxmlformats.org/officeDocument/2006/relationships/hyperlink" Target="https://fa.wikipedia.org/wiki/%D8%A2%D8%A8%D8%B1%D9%86%DA%AF" TargetMode="External"/><Relationship Id="rId23" Type="http://schemas.openxmlformats.org/officeDocument/2006/relationships/hyperlink" Target="https://fa.wikipedia.org/wiki/%D9%85%DA%A9%D8%AA%D8%A8_%D9%82%D8%B2%D9%88%DB%8C%D9%86" TargetMode="External"/><Relationship Id="rId28" Type="http://schemas.openxmlformats.org/officeDocument/2006/relationships/theme" Target="theme/theme1.xml"/><Relationship Id="rId10" Type="http://schemas.openxmlformats.org/officeDocument/2006/relationships/hyperlink" Target="https://fa.wikipedia.org/wiki/%D8%B3%D8%AF%D9%87%E2%80%8C%D9%87%D8%A7%DB%8C_%D9%85%DB%8C%D8%A7%D9%86%D9%87" TargetMode="External"/><Relationship Id="rId19" Type="http://schemas.openxmlformats.org/officeDocument/2006/relationships/hyperlink" Target="https://fa.wikipedia.org/w/index.php?title=%D9%86%DA%AF%D8%A7%D8%B1%DA%AF%D8%B1%DB%8C_%D9%87%D9%86%D8%AF%DB%8C&amp;action=edit&amp;redlink=1" TargetMode="External"/><Relationship Id="rId4" Type="http://schemas.openxmlformats.org/officeDocument/2006/relationships/webSettings" Target="webSettings.xml"/><Relationship Id="rId9" Type="http://schemas.openxmlformats.org/officeDocument/2006/relationships/hyperlink" Target="https://fa.wikipedia.org/wiki/%D9%82%D8%B1%D9%88%D9%86_%D9%88%D8%B3%D8%B7%DB%8C" TargetMode="External"/><Relationship Id="rId14" Type="http://schemas.openxmlformats.org/officeDocument/2006/relationships/hyperlink" Target="https://fa.wikipedia.org/wiki/%D8%A2%D8%B3%DB%8C%D8%A7" TargetMode="External"/><Relationship Id="rId22" Type="http://schemas.openxmlformats.org/officeDocument/2006/relationships/hyperlink" Target="https://fa.wikipedia.org/w/index.php?title=%D9%85%DA%A9%D8%AA%D8%A8_%D8%AA%D8%A8%D8%B1%DB%8C%D8%B2&amp;action=edit&amp;redlink=1"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Pages>
  <Words>712</Words>
  <Characters>4063</Characters>
  <Application>Microsoft Office Word</Application>
  <DocSecurity>0</DocSecurity>
  <Lines>33</Lines>
  <Paragraphs>9</Paragraphs>
  <ScaleCrop>false</ScaleCrop>
  <Company/>
  <LinksUpToDate>false</LinksUpToDate>
  <CharactersWithSpaces>4766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dc:creator>
  <cp:lastModifiedBy>Ali</cp:lastModifiedBy>
  <cp:revision>1</cp:revision>
  <dcterms:created xsi:type="dcterms:W3CDTF">2016-09-12T20:09:00Z</dcterms:created>
  <dcterms:modified xsi:type="dcterms:W3CDTF">2016-09-12T20:12:00Z</dcterms:modified>
</cp:coreProperties>
</file>