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DFA" w:rsidRPr="00003DFA" w:rsidRDefault="00003DFA" w:rsidP="00003D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E" w:bidi="fa-IR"/>
        </w:rPr>
      </w:pPr>
      <w:r w:rsidRPr="00003DFA">
        <w:rPr>
          <w:rFonts w:ascii="Times New Roman" w:eastAsia="Times New Roman" w:hAnsi="Times New Roman" w:cs="Times New Roman" w:hint="cs"/>
          <w:b/>
          <w:bCs/>
          <w:kern w:val="36"/>
          <w:sz w:val="48"/>
          <w:szCs w:val="48"/>
          <w:rtl/>
          <w:lang w:eastAsia="en-IE" w:bidi="fa-IR"/>
        </w:rPr>
        <w:t>امپرسیونیسم</w:t>
      </w:r>
    </w:p>
    <w:p w:rsidR="00003DFA" w:rsidRPr="00003DFA" w:rsidRDefault="00003DFA" w:rsidP="00003DFA">
      <w:pPr>
        <w:spacing w:after="0" w:line="240" w:lineRule="auto"/>
        <w:rPr>
          <w:rFonts w:ascii="Times New Roman" w:eastAsia="Times New Roman" w:hAnsi="Times New Roman" w:cs="Times New Roman" w:hint="cs"/>
          <w:sz w:val="24"/>
          <w:szCs w:val="24"/>
          <w:lang w:eastAsia="en-IE"/>
        </w:rPr>
      </w:pPr>
      <w:r w:rsidRPr="00003DFA">
        <w:rPr>
          <w:rFonts w:ascii="Times New Roman" w:eastAsia="Times New Roman" w:hAnsi="Times New Roman" w:cs="Times New Roman"/>
          <w:sz w:val="24"/>
          <w:szCs w:val="24"/>
          <w:rtl/>
          <w:lang w:eastAsia="en-IE"/>
        </w:rPr>
        <w:t>از ویکی‌پدیا، دانشنامهٔ آزاد</w:t>
      </w:r>
    </w:p>
    <w:p w:rsidR="00003DFA" w:rsidRPr="00003DFA" w:rsidRDefault="00003DFA" w:rsidP="00003DFA">
      <w:pPr>
        <w:spacing w:after="0" w:line="240" w:lineRule="auto"/>
        <w:rPr>
          <w:rFonts w:ascii="Times New Roman" w:eastAsia="Times New Roman" w:hAnsi="Times New Roman" w:cs="Times New Roman"/>
          <w:sz w:val="24"/>
          <w:szCs w:val="24"/>
          <w:lang w:eastAsia="en-IE"/>
        </w:rPr>
      </w:pPr>
    </w:p>
    <w:p w:rsidR="00003DFA" w:rsidRPr="00003DFA" w:rsidRDefault="00003DFA" w:rsidP="00003DFA">
      <w:pPr>
        <w:spacing w:after="0" w:line="240" w:lineRule="auto"/>
        <w:rPr>
          <w:rFonts w:ascii="Times New Roman" w:eastAsia="Times New Roman" w:hAnsi="Times New Roman" w:cs="Times New Roman"/>
          <w:sz w:val="24"/>
          <w:szCs w:val="24"/>
          <w:lang w:eastAsia="en-IE"/>
        </w:rPr>
      </w:pPr>
      <w:r w:rsidRPr="00003DFA">
        <w:rPr>
          <w:rFonts w:ascii="Times New Roman" w:eastAsia="Times New Roman" w:hAnsi="Times New Roman" w:cs="Times New Roman"/>
          <w:sz w:val="24"/>
          <w:szCs w:val="24"/>
          <w:rtl/>
          <w:lang w:eastAsia="en-IE"/>
        </w:rPr>
        <w:t xml:space="preserve">صبحانه قایقرانان اثری از </w:t>
      </w:r>
      <w:hyperlink r:id="rId6" w:tooltip="پیر آگوست رنوار" w:history="1">
        <w:r w:rsidRPr="00003DFA">
          <w:rPr>
            <w:rFonts w:ascii="Times New Roman" w:eastAsia="Times New Roman" w:hAnsi="Times New Roman" w:cs="Times New Roman"/>
            <w:color w:val="0000FF"/>
            <w:sz w:val="24"/>
            <w:szCs w:val="24"/>
            <w:u w:val="single"/>
            <w:rtl/>
            <w:lang w:eastAsia="en-IE"/>
          </w:rPr>
          <w:t>پیر آگوست رنوار</w:t>
        </w:r>
      </w:hyperlink>
    </w:p>
    <w:p w:rsidR="00003DFA" w:rsidRPr="00003DFA" w:rsidRDefault="00003DFA" w:rsidP="00003DFA">
      <w:pPr>
        <w:spacing w:before="100" w:beforeAutospacing="1" w:after="100" w:afterAutospacing="1" w:line="240" w:lineRule="auto"/>
        <w:rPr>
          <w:rFonts w:ascii="Times New Roman" w:eastAsia="Times New Roman" w:hAnsi="Times New Roman" w:cs="Times New Roman"/>
          <w:sz w:val="24"/>
          <w:szCs w:val="24"/>
          <w:lang w:eastAsia="en-IE"/>
        </w:rPr>
      </w:pPr>
      <w:r w:rsidRPr="00003DFA">
        <w:rPr>
          <w:rFonts w:ascii="Times New Roman" w:eastAsia="Times New Roman" w:hAnsi="Times New Roman" w:cs="Times New Roman"/>
          <w:b/>
          <w:bCs/>
          <w:sz w:val="24"/>
          <w:szCs w:val="24"/>
          <w:rtl/>
          <w:lang w:eastAsia="en-IE"/>
        </w:rPr>
        <w:t>دریافتگری</w:t>
      </w:r>
      <w:r w:rsidRPr="00003DFA">
        <w:rPr>
          <w:rFonts w:ascii="Times New Roman" w:eastAsia="Times New Roman" w:hAnsi="Times New Roman" w:cs="Times New Roman"/>
          <w:sz w:val="24"/>
          <w:szCs w:val="24"/>
          <w:rtl/>
          <w:lang w:eastAsia="en-IE"/>
        </w:rPr>
        <w:t xml:space="preserve"> یا </w:t>
      </w:r>
      <w:r w:rsidRPr="00003DFA">
        <w:rPr>
          <w:rFonts w:ascii="Times New Roman" w:eastAsia="Times New Roman" w:hAnsi="Times New Roman" w:cs="Times New Roman"/>
          <w:b/>
          <w:bCs/>
          <w:sz w:val="24"/>
          <w:szCs w:val="24"/>
          <w:rtl/>
          <w:lang w:eastAsia="en-IE"/>
        </w:rPr>
        <w:t>امپرسیونیسم</w:t>
      </w:r>
      <w:r w:rsidRPr="00003DFA">
        <w:rPr>
          <w:rFonts w:ascii="Times New Roman" w:eastAsia="Times New Roman" w:hAnsi="Times New Roman" w:cs="Times New Roman"/>
          <w:sz w:val="24"/>
          <w:szCs w:val="24"/>
          <w:rtl/>
          <w:lang w:eastAsia="en-IE"/>
        </w:rPr>
        <w:t xml:space="preserve"> </w:t>
      </w:r>
      <w:r w:rsidRPr="00003DFA">
        <w:rPr>
          <w:rFonts w:ascii="Times New Roman" w:eastAsia="Times New Roman" w:hAnsi="Times New Roman" w:cs="Times New Roman"/>
          <w:sz w:val="24"/>
          <w:szCs w:val="24"/>
          <w:lang w:eastAsia="en-IE"/>
        </w:rPr>
        <w:t>(</w:t>
      </w:r>
      <w:r w:rsidRPr="00003DFA">
        <w:rPr>
          <w:rFonts w:ascii="Times New Roman" w:eastAsia="Times New Roman" w:hAnsi="Times New Roman" w:cs="Times New Roman"/>
          <w:sz w:val="24"/>
          <w:szCs w:val="24"/>
          <w:rtl/>
          <w:lang w:eastAsia="en-IE"/>
        </w:rPr>
        <w:t xml:space="preserve">به </w:t>
      </w:r>
      <w:hyperlink r:id="rId7" w:tooltip="زبان فرانسوی" w:history="1">
        <w:r w:rsidRPr="00003DFA">
          <w:rPr>
            <w:rFonts w:ascii="Times New Roman" w:eastAsia="Times New Roman" w:hAnsi="Times New Roman" w:cs="Times New Roman"/>
            <w:color w:val="0000FF"/>
            <w:sz w:val="24"/>
            <w:szCs w:val="24"/>
            <w:u w:val="single"/>
            <w:rtl/>
            <w:lang w:eastAsia="en-IE"/>
          </w:rPr>
          <w:t>فرانسوی</w:t>
        </w:r>
      </w:hyperlink>
      <w:r w:rsidRPr="00003DFA">
        <w:rPr>
          <w:rFonts w:ascii="Times New Roman" w:eastAsia="Times New Roman" w:hAnsi="Times New Roman" w:cs="Times New Roman"/>
          <w:sz w:val="24"/>
          <w:szCs w:val="24"/>
          <w:lang w:eastAsia="en-IE"/>
        </w:rPr>
        <w:t xml:space="preserve">: Impressionnisme) </w:t>
      </w:r>
      <w:r w:rsidRPr="00003DFA">
        <w:rPr>
          <w:rFonts w:ascii="Times New Roman" w:eastAsia="Times New Roman" w:hAnsi="Times New Roman" w:cs="Times New Roman"/>
          <w:sz w:val="24"/>
          <w:szCs w:val="24"/>
          <w:rtl/>
          <w:lang w:eastAsia="en-IE"/>
        </w:rPr>
        <w:t xml:space="preserve">شیوه هنری گروه بزرگی از نگارگران آزاداندیش و نوآور فرانسه در نیمه دوم سده نوزدهم بود که بزودی جهانگیر شد. این شیوه مبتنی است بر نشان دادن دریافت و برداشت مستقیم هنرمند از دیده‌های زودگذر با به کار بردن لخته رنگ‌های تجزیه شده و تابناک برای نمایش لرزش‌های نور خورشید. در این روش اصول مکتبی طراحی دقیق و سایه روشن کاری و </w:t>
      </w:r>
      <w:hyperlink r:id="rId8" w:tooltip="ژرفانمایی" w:history="1">
        <w:r w:rsidRPr="00003DFA">
          <w:rPr>
            <w:rFonts w:ascii="Times New Roman" w:eastAsia="Times New Roman" w:hAnsi="Times New Roman" w:cs="Times New Roman"/>
            <w:color w:val="0000FF"/>
            <w:sz w:val="24"/>
            <w:szCs w:val="24"/>
            <w:u w:val="single"/>
            <w:rtl/>
            <w:lang w:eastAsia="en-IE"/>
          </w:rPr>
          <w:t>ژرفانمایی</w:t>
        </w:r>
      </w:hyperlink>
      <w:r w:rsidRPr="00003DFA">
        <w:rPr>
          <w:rFonts w:ascii="Times New Roman" w:eastAsia="Times New Roman" w:hAnsi="Times New Roman" w:cs="Times New Roman"/>
          <w:sz w:val="24"/>
          <w:szCs w:val="24"/>
          <w:lang w:eastAsia="en-IE"/>
        </w:rPr>
        <w:t xml:space="preserve"> (</w:t>
      </w:r>
      <w:r w:rsidRPr="00003DFA">
        <w:rPr>
          <w:rFonts w:ascii="Times New Roman" w:eastAsia="Times New Roman" w:hAnsi="Times New Roman" w:cs="Times New Roman"/>
          <w:sz w:val="24"/>
          <w:szCs w:val="24"/>
          <w:rtl/>
          <w:lang w:eastAsia="en-IE"/>
        </w:rPr>
        <w:t>پرسپکتیو) فنی و ترکیب بندی متعادل و معماری گونه رعایت نمی‌شود</w:t>
      </w:r>
      <w:r w:rsidRPr="00003DFA">
        <w:rPr>
          <w:rFonts w:ascii="Times New Roman" w:eastAsia="Times New Roman" w:hAnsi="Times New Roman" w:cs="Times New Roman"/>
          <w:sz w:val="24"/>
          <w:szCs w:val="24"/>
          <w:lang w:eastAsia="en-IE"/>
        </w:rPr>
        <w:t>.</w:t>
      </w:r>
    </w:p>
    <w:p w:rsidR="00003DFA" w:rsidRPr="00003DFA" w:rsidRDefault="00003DFA" w:rsidP="00003DFA">
      <w:pPr>
        <w:spacing w:before="100" w:beforeAutospacing="1" w:after="100" w:afterAutospacing="1" w:line="240" w:lineRule="auto"/>
        <w:rPr>
          <w:rFonts w:ascii="Times New Roman" w:eastAsia="Times New Roman" w:hAnsi="Times New Roman" w:cs="Times New Roman"/>
          <w:sz w:val="24"/>
          <w:szCs w:val="24"/>
          <w:lang w:eastAsia="en-IE"/>
        </w:rPr>
      </w:pPr>
      <w:r w:rsidRPr="00003DFA">
        <w:rPr>
          <w:rFonts w:ascii="Times New Roman" w:eastAsia="Times New Roman" w:hAnsi="Times New Roman" w:cs="Times New Roman"/>
          <w:sz w:val="24"/>
          <w:szCs w:val="24"/>
          <w:rtl/>
          <w:lang w:eastAsia="en-IE"/>
        </w:rPr>
        <w:t>شیوه دریافتگری به عنوان انجمنی خصوصی از سوی گروهی از هنرمندان ساکن پاریس آغاز شد و این انجمن در سال</w:t>
      </w:r>
      <w:hyperlink r:id="rId9" w:tooltip="۱۸۷۴ (میلادی)" w:history="1">
        <w:r w:rsidRPr="00003DFA">
          <w:rPr>
            <w:rFonts w:ascii="Times New Roman" w:eastAsia="Times New Roman" w:hAnsi="Times New Roman" w:cs="Times New Roman"/>
            <w:color w:val="0000FF"/>
            <w:sz w:val="24"/>
            <w:szCs w:val="24"/>
            <w:u w:val="single"/>
            <w:rtl/>
            <w:lang w:eastAsia="en-IE" w:bidi="fa-IR"/>
          </w:rPr>
          <w:t>۱۸۷۴</w:t>
        </w:r>
      </w:hyperlink>
      <w:r w:rsidRPr="00003DFA">
        <w:rPr>
          <w:rFonts w:ascii="Times New Roman" w:eastAsia="Times New Roman" w:hAnsi="Times New Roman" w:cs="Times New Roman"/>
          <w:sz w:val="24"/>
          <w:szCs w:val="24"/>
          <w:lang w:eastAsia="en-IE"/>
        </w:rPr>
        <w:t xml:space="preserve"> </w:t>
      </w:r>
      <w:r w:rsidRPr="00003DFA">
        <w:rPr>
          <w:rFonts w:ascii="Times New Roman" w:eastAsia="Times New Roman" w:hAnsi="Times New Roman" w:cs="Times New Roman"/>
          <w:sz w:val="24"/>
          <w:szCs w:val="24"/>
          <w:rtl/>
          <w:lang w:eastAsia="en-IE"/>
        </w:rPr>
        <w:t xml:space="preserve">به نمایش همگانی آثار خود پرداخت. نام این جنبش از نام یک نقاشی از </w:t>
      </w:r>
      <w:hyperlink r:id="rId10" w:tooltip="کلود مونه" w:history="1">
        <w:r w:rsidRPr="00003DFA">
          <w:rPr>
            <w:rFonts w:ascii="Times New Roman" w:eastAsia="Times New Roman" w:hAnsi="Times New Roman" w:cs="Times New Roman"/>
            <w:color w:val="0000FF"/>
            <w:sz w:val="24"/>
            <w:szCs w:val="24"/>
            <w:u w:val="single"/>
            <w:rtl/>
            <w:lang w:eastAsia="en-IE"/>
          </w:rPr>
          <w:t>کلود مونه</w:t>
        </w:r>
      </w:hyperlink>
      <w:r w:rsidRPr="00003DFA">
        <w:rPr>
          <w:rFonts w:ascii="Times New Roman" w:eastAsia="Times New Roman" w:hAnsi="Times New Roman" w:cs="Times New Roman"/>
          <w:sz w:val="24"/>
          <w:szCs w:val="24"/>
          <w:lang w:eastAsia="en-IE"/>
        </w:rPr>
        <w:t xml:space="preserve"> </w:t>
      </w:r>
      <w:r w:rsidRPr="00003DFA">
        <w:rPr>
          <w:rFonts w:ascii="Times New Roman" w:eastAsia="Times New Roman" w:hAnsi="Times New Roman" w:cs="Times New Roman"/>
          <w:sz w:val="24"/>
          <w:szCs w:val="24"/>
          <w:rtl/>
          <w:lang w:eastAsia="en-IE"/>
        </w:rPr>
        <w:t xml:space="preserve">به نام </w:t>
      </w:r>
      <w:hyperlink r:id="rId11" w:tooltip="دریافتی از طلوع آفتاب" w:history="1">
        <w:r w:rsidRPr="00003DFA">
          <w:rPr>
            <w:rFonts w:ascii="Times New Roman" w:eastAsia="Times New Roman" w:hAnsi="Times New Roman" w:cs="Times New Roman"/>
            <w:color w:val="0000FF"/>
            <w:sz w:val="24"/>
            <w:szCs w:val="24"/>
            <w:u w:val="single"/>
            <w:rtl/>
            <w:lang w:eastAsia="en-IE"/>
          </w:rPr>
          <w:t>دریافتگری، طلوع خورشید</w:t>
        </w:r>
      </w:hyperlink>
      <w:r w:rsidRPr="00003DFA">
        <w:rPr>
          <w:rFonts w:ascii="Times New Roman" w:eastAsia="Times New Roman" w:hAnsi="Times New Roman" w:cs="Times New Roman"/>
          <w:sz w:val="24"/>
          <w:szCs w:val="24"/>
          <w:lang w:eastAsia="en-IE"/>
        </w:rPr>
        <w:t xml:space="preserve"> (</w:t>
      </w:r>
      <w:r w:rsidRPr="00003DFA">
        <w:rPr>
          <w:rFonts w:ascii="Times New Roman" w:eastAsia="Times New Roman" w:hAnsi="Times New Roman" w:cs="Times New Roman"/>
          <w:sz w:val="24"/>
          <w:szCs w:val="24"/>
          <w:rtl/>
          <w:lang w:eastAsia="en-IE"/>
        </w:rPr>
        <w:t xml:space="preserve">به </w:t>
      </w:r>
      <w:hyperlink r:id="rId12" w:tooltip="زبان فرانسوی" w:history="1">
        <w:r w:rsidRPr="00003DFA">
          <w:rPr>
            <w:rFonts w:ascii="Times New Roman" w:eastAsia="Times New Roman" w:hAnsi="Times New Roman" w:cs="Times New Roman"/>
            <w:color w:val="0000FF"/>
            <w:sz w:val="24"/>
            <w:szCs w:val="24"/>
            <w:u w:val="single"/>
            <w:rtl/>
            <w:lang w:eastAsia="en-IE"/>
          </w:rPr>
          <w:t>فرانسوی</w:t>
        </w:r>
      </w:hyperlink>
      <w:r w:rsidRPr="00003DFA">
        <w:rPr>
          <w:rFonts w:ascii="Times New Roman" w:eastAsia="Times New Roman" w:hAnsi="Times New Roman" w:cs="Times New Roman"/>
          <w:sz w:val="24"/>
          <w:szCs w:val="24"/>
          <w:lang w:eastAsia="en-IE"/>
        </w:rPr>
        <w:t xml:space="preserve">: Impression, soleil levant) </w:t>
      </w:r>
      <w:r w:rsidRPr="00003DFA">
        <w:rPr>
          <w:rFonts w:ascii="Times New Roman" w:eastAsia="Times New Roman" w:hAnsi="Times New Roman" w:cs="Times New Roman"/>
          <w:sz w:val="24"/>
          <w:szCs w:val="24"/>
          <w:rtl/>
          <w:lang w:eastAsia="en-IE"/>
        </w:rPr>
        <w:t>گرفته شده‌است. نام امپرسیونیسم را نقادی به نام لویی لِروی در یک نقد هجوآمیز ساخت. امپرسیونیسم همچنین نام نهضتی در موسیقی است</w:t>
      </w:r>
      <w:r w:rsidRPr="00003DFA">
        <w:rPr>
          <w:rFonts w:ascii="Times New Roman" w:eastAsia="Times New Roman" w:hAnsi="Times New Roman" w:cs="Times New Roman"/>
          <w:sz w:val="24"/>
          <w:szCs w:val="24"/>
          <w:lang w:eastAsia="en-IE"/>
        </w:rPr>
        <w:t>.</w:t>
      </w:r>
    </w:p>
    <w:p w:rsidR="00003DFA" w:rsidRPr="00003DFA" w:rsidRDefault="00003DFA" w:rsidP="00003DFA">
      <w:pPr>
        <w:spacing w:before="100" w:beforeAutospacing="1" w:after="100" w:afterAutospacing="1" w:line="240" w:lineRule="auto"/>
        <w:rPr>
          <w:rFonts w:ascii="Times New Roman" w:eastAsia="Times New Roman" w:hAnsi="Times New Roman" w:cs="Times New Roman"/>
          <w:sz w:val="24"/>
          <w:szCs w:val="24"/>
          <w:lang w:eastAsia="en-IE"/>
        </w:rPr>
      </w:pPr>
      <w:r w:rsidRPr="00003DFA">
        <w:rPr>
          <w:rFonts w:ascii="Times New Roman" w:eastAsia="Times New Roman" w:hAnsi="Times New Roman" w:cs="Times New Roman"/>
          <w:sz w:val="24"/>
          <w:szCs w:val="24"/>
          <w:rtl/>
          <w:lang w:eastAsia="en-IE"/>
        </w:rPr>
        <w:t>در این سبک نقاشان از ضربات «شکسته» و کوتاه قلم مو آغشته به رنگ‌های خالص و نامخلوط به جای ترکیب‌های ظریف رنگ‌ها استفاده می‌کنند. مثلاً، به جای ترکیب رنگهای ابی و زرد برای تولید سبز آن‌ها دو رنگ آبی و زرد را مخلوط نشده بروی بوم قرار می‌دهند تا رنگ‌ها «حس» رنگ سبز را در نظر بیننده به وجود بیاورد. آنها در نقاشی صحنه‌های زندگی مدرن در عوض جزئیات، تأثیرات کلی واضح را نشان می‌دهند</w:t>
      </w:r>
      <w:r w:rsidRPr="00003DFA">
        <w:rPr>
          <w:rFonts w:ascii="Times New Roman" w:eastAsia="Times New Roman" w:hAnsi="Times New Roman" w:cs="Times New Roman"/>
          <w:sz w:val="24"/>
          <w:szCs w:val="24"/>
          <w:lang w:eastAsia="en-IE"/>
        </w:rPr>
        <w:t>.</w:t>
      </w:r>
    </w:p>
    <w:p w:rsidR="007A475F" w:rsidRDefault="007A475F" w:rsidP="007A475F">
      <w:pPr>
        <w:pStyle w:val="Heading2"/>
      </w:pPr>
      <w:r>
        <w:rPr>
          <w:rStyle w:val="mw-headline"/>
          <w:rtl/>
        </w:rPr>
        <w:t>پیشینه</w:t>
      </w:r>
    </w:p>
    <w:p w:rsidR="007A475F" w:rsidRDefault="007A475F" w:rsidP="007A475F">
      <w:pPr>
        <w:pStyle w:val="NormalWeb"/>
      </w:pPr>
      <w:r>
        <w:rPr>
          <w:rtl/>
        </w:rPr>
        <w:t xml:space="preserve">در واپسین دهه‌های سده </w:t>
      </w:r>
      <w:r>
        <w:rPr>
          <w:rtl/>
          <w:lang w:bidi="fa-IR"/>
        </w:rPr>
        <w:t>۱۹</w:t>
      </w:r>
      <w:r>
        <w:rPr>
          <w:rtl/>
        </w:rPr>
        <w:t xml:space="preserve"> میلادی (میان سال‌های </w:t>
      </w:r>
      <w:r>
        <w:rPr>
          <w:rtl/>
          <w:lang w:bidi="fa-IR"/>
        </w:rPr>
        <w:t xml:space="preserve">۱۸۷۰–۱۸۸۰) </w:t>
      </w:r>
      <w:r>
        <w:rPr>
          <w:rtl/>
        </w:rPr>
        <w:t>حرکتی در نقاشی آغاز شد که در اساس مبتنی بر نور (به عنوان مادر رنگ‌ها) شکل گرفت و به زودی هنرهای دیگر همچون موسیقی، مجسمه‌سازی و... را زیر تأثیر قرار داد</w:t>
      </w:r>
      <w:r>
        <w:t>.</w:t>
      </w:r>
    </w:p>
    <w:p w:rsidR="007A475F" w:rsidRDefault="007A475F" w:rsidP="007A475F">
      <w:pPr>
        <w:pStyle w:val="Heading2"/>
      </w:pPr>
      <w:r>
        <w:rPr>
          <w:rStyle w:val="mw-headline"/>
          <w:rtl/>
        </w:rPr>
        <w:t>ویژگی‌ها</w:t>
      </w:r>
    </w:p>
    <w:p w:rsidR="007A475F" w:rsidRDefault="007A475F" w:rsidP="007A475F">
      <w:pPr>
        <w:pStyle w:val="NormalWeb"/>
      </w:pPr>
      <w:r>
        <w:rPr>
          <w:rtl/>
        </w:rPr>
        <w:t>بنیادگذاران این مکتب با هدف نقض هنر رسمی نیرو گرفتند. آنها از ارائه اشکال با خطوط محیطی واضح سر باز زدند و از روال رنگ آمیزی به پیروی از عرف و طبیعت سرپیچی کردند. استفاده از رنگهای خالص و شفاف با ضرب قلم‌های مستقل و تا حدی سریع از ویژگی‌های بارز آثار نقاشی امپرسیونیسم است</w:t>
      </w:r>
      <w:r>
        <w:t>.</w:t>
      </w:r>
    </w:p>
    <w:p w:rsidR="007A475F" w:rsidRDefault="007A475F" w:rsidP="007A475F">
      <w:pPr>
        <w:pStyle w:val="NormalWeb"/>
      </w:pPr>
      <w:r>
        <w:rPr>
          <w:rtl/>
        </w:rPr>
        <w:t>نظریه رسمی آنها بر این اصل نهاده شده بود که رنگ‌ها به جای آنکه بر روی جعبه رنگ با هم ترکیب شوند باید به طور خالص روی پرده نقاشی ریخته شوند</w:t>
      </w:r>
      <w:r>
        <w:t xml:space="preserve">. </w:t>
      </w:r>
      <w:r>
        <w:rPr>
          <w:rtl/>
        </w:rPr>
        <w:t xml:space="preserve">این </w:t>
      </w:r>
      <w:hyperlink r:id="rId13" w:tooltip="هنرمند" w:history="1">
        <w:r>
          <w:rPr>
            <w:rStyle w:val="Hyperlink"/>
            <w:rtl/>
          </w:rPr>
          <w:t>هنرمندان</w:t>
        </w:r>
      </w:hyperlink>
      <w:r>
        <w:t xml:space="preserve"> </w:t>
      </w:r>
      <w:r>
        <w:rPr>
          <w:rtl/>
        </w:rPr>
        <w:t xml:space="preserve">در مورد به تصویر درآوردن پیکره آدمی به نحوی پذیرفتنی و باورپذیر که از دیرباز مشکل‌ترین بخش هنر نقاشی بود بی‌توجه بودند و گویی میلی به کوشش در این خصوص نداشتند، یا نمی‌خواستند که یک فضای قابل قبول ایجاد کنند که ارزش نام </w:t>
      </w:r>
      <w:hyperlink r:id="rId14" w:tooltip="هنر" w:history="1">
        <w:r>
          <w:rPr>
            <w:rStyle w:val="Hyperlink"/>
            <w:rtl/>
          </w:rPr>
          <w:t>هنر</w:t>
        </w:r>
      </w:hyperlink>
      <w:r>
        <w:t xml:space="preserve"> </w:t>
      </w:r>
      <w:r>
        <w:rPr>
          <w:rtl/>
        </w:rPr>
        <w:t>را داشته باشد</w:t>
      </w:r>
      <w:r>
        <w:t>.</w:t>
      </w:r>
    </w:p>
    <w:p w:rsidR="007A475F" w:rsidRDefault="007A475F">
      <w:r>
        <w:rPr>
          <w:noProof/>
          <w:lang w:eastAsia="en-IE"/>
        </w:rPr>
        <w:lastRenderedPageBreak/>
        <w:drawing>
          <wp:inline distT="0" distB="0" distL="0" distR="0">
            <wp:extent cx="5731510" cy="4578895"/>
            <wp:effectExtent l="19050" t="0" r="2540" b="0"/>
            <wp:docPr id="6" name="Picture 6" descr="https://upload.wikimedia.org/wikipedia/commons/7/77/RenoirCano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7/77/RenoirCanoist.jpg"/>
                    <pic:cNvPicPr>
                      <a:picLocks noChangeAspect="1" noChangeArrowheads="1"/>
                    </pic:cNvPicPr>
                  </pic:nvPicPr>
                  <pic:blipFill>
                    <a:blip r:embed="rId15"/>
                    <a:srcRect/>
                    <a:stretch>
                      <a:fillRect/>
                    </a:stretch>
                  </pic:blipFill>
                  <pic:spPr bwMode="auto">
                    <a:xfrm>
                      <a:off x="0" y="0"/>
                      <a:ext cx="5731510" cy="4578895"/>
                    </a:xfrm>
                    <a:prstGeom prst="rect">
                      <a:avLst/>
                    </a:prstGeom>
                    <a:noFill/>
                    <a:ln w="9525">
                      <a:noFill/>
                      <a:miter lim="800000"/>
                      <a:headEnd/>
                      <a:tailEnd/>
                    </a:ln>
                  </pic:spPr>
                </pic:pic>
              </a:graphicData>
            </a:graphic>
          </wp:inline>
        </w:drawing>
      </w:r>
    </w:p>
    <w:p w:rsidR="007A475F" w:rsidRPr="007A475F" w:rsidRDefault="007A475F" w:rsidP="007A475F"/>
    <w:p w:rsidR="007A475F" w:rsidRPr="007A475F" w:rsidRDefault="007A475F" w:rsidP="007A475F"/>
    <w:p w:rsidR="007A475F" w:rsidRPr="007A475F" w:rsidRDefault="007A475F" w:rsidP="007A475F"/>
    <w:p w:rsidR="007A475F" w:rsidRPr="007A475F" w:rsidRDefault="007A475F" w:rsidP="007A475F"/>
    <w:p w:rsidR="007A475F" w:rsidRPr="007A475F" w:rsidRDefault="007A475F" w:rsidP="007A475F"/>
    <w:p w:rsidR="00857AFF" w:rsidRPr="007A475F" w:rsidRDefault="007A475F" w:rsidP="007A475F">
      <w:pPr>
        <w:tabs>
          <w:tab w:val="left" w:pos="2258"/>
        </w:tabs>
      </w:pPr>
      <w:r>
        <w:lastRenderedPageBreak/>
        <w:tab/>
      </w:r>
      <w:r>
        <w:rPr>
          <w:noProof/>
          <w:lang w:eastAsia="en-IE"/>
        </w:rPr>
        <w:drawing>
          <wp:inline distT="0" distB="0" distL="0" distR="0">
            <wp:extent cx="1738630" cy="5158740"/>
            <wp:effectExtent l="19050" t="0" r="0" b="0"/>
            <wp:docPr id="9" name="Picture 9" descr="https://upload.wikimedia.org/wikipedia/commons/0/07/Impressionism_deg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0/07/Impressionism_degas.jpg"/>
                    <pic:cNvPicPr>
                      <a:picLocks noChangeAspect="1" noChangeArrowheads="1"/>
                    </pic:cNvPicPr>
                  </pic:nvPicPr>
                  <pic:blipFill>
                    <a:blip r:embed="rId16"/>
                    <a:srcRect/>
                    <a:stretch>
                      <a:fillRect/>
                    </a:stretch>
                  </pic:blipFill>
                  <pic:spPr bwMode="auto">
                    <a:xfrm>
                      <a:off x="0" y="0"/>
                      <a:ext cx="1738630" cy="5158740"/>
                    </a:xfrm>
                    <a:prstGeom prst="rect">
                      <a:avLst/>
                    </a:prstGeom>
                    <a:noFill/>
                    <a:ln w="9525">
                      <a:noFill/>
                      <a:miter lim="800000"/>
                      <a:headEnd/>
                      <a:tailEnd/>
                    </a:ln>
                  </pic:spPr>
                </pic:pic>
              </a:graphicData>
            </a:graphic>
          </wp:inline>
        </w:drawing>
      </w:r>
    </w:p>
    <w:sectPr w:rsidR="00857AFF" w:rsidRPr="007A475F" w:rsidSect="00857AFF">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AF2" w:rsidRDefault="00FD1AF2" w:rsidP="007A475F">
      <w:pPr>
        <w:spacing w:after="0" w:line="240" w:lineRule="auto"/>
      </w:pPr>
      <w:r>
        <w:separator/>
      </w:r>
    </w:p>
  </w:endnote>
  <w:endnote w:type="continuationSeparator" w:id="1">
    <w:p w:rsidR="00FD1AF2" w:rsidRDefault="00FD1AF2" w:rsidP="007A47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75F" w:rsidRDefault="007A475F">
    <w:pPr>
      <w:pStyle w:val="Footer"/>
    </w:pPr>
  </w:p>
  <w:p w:rsidR="007A475F" w:rsidRDefault="007A475F">
    <w:pPr>
      <w:pStyle w:val="Footer"/>
    </w:pPr>
  </w:p>
  <w:p w:rsidR="007A475F" w:rsidRDefault="007A475F">
    <w:pPr>
      <w:pStyle w:val="Footer"/>
    </w:pPr>
  </w:p>
  <w:p w:rsidR="007A475F" w:rsidRDefault="007A475F">
    <w:pPr>
      <w:pStyle w:val="Footer"/>
    </w:pPr>
  </w:p>
  <w:p w:rsidR="007A475F" w:rsidRDefault="007A47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AF2" w:rsidRDefault="00FD1AF2" w:rsidP="007A475F">
      <w:pPr>
        <w:spacing w:after="0" w:line="240" w:lineRule="auto"/>
      </w:pPr>
      <w:r>
        <w:separator/>
      </w:r>
    </w:p>
  </w:footnote>
  <w:footnote w:type="continuationSeparator" w:id="1">
    <w:p w:rsidR="00FD1AF2" w:rsidRDefault="00FD1AF2" w:rsidP="007A47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003DFA"/>
    <w:rsid w:val="00003DFA"/>
    <w:rsid w:val="007A475F"/>
    <w:rsid w:val="00857AFF"/>
    <w:rsid w:val="00FD1AF2"/>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AFF"/>
  </w:style>
  <w:style w:type="paragraph" w:styleId="Heading1">
    <w:name w:val="heading 1"/>
    <w:basedOn w:val="Normal"/>
    <w:link w:val="Heading1Char"/>
    <w:uiPriority w:val="9"/>
    <w:qFormat/>
    <w:rsid w:val="00003D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7A47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DFA"/>
    <w:rPr>
      <w:rFonts w:ascii="Times New Roman" w:eastAsia="Times New Roman" w:hAnsi="Times New Roman" w:cs="Times New Roman"/>
      <w:b/>
      <w:bCs/>
      <w:kern w:val="36"/>
      <w:sz w:val="48"/>
      <w:szCs w:val="48"/>
      <w:lang w:eastAsia="en-IE"/>
    </w:rPr>
  </w:style>
  <w:style w:type="character" w:styleId="Hyperlink">
    <w:name w:val="Hyperlink"/>
    <w:basedOn w:val="DefaultParagraphFont"/>
    <w:uiPriority w:val="99"/>
    <w:semiHidden/>
    <w:unhideWhenUsed/>
    <w:rsid w:val="00003DFA"/>
    <w:rPr>
      <w:color w:val="0000FF"/>
      <w:u w:val="single"/>
    </w:rPr>
  </w:style>
  <w:style w:type="paragraph" w:styleId="NormalWeb">
    <w:name w:val="Normal (Web)"/>
    <w:basedOn w:val="Normal"/>
    <w:uiPriority w:val="99"/>
    <w:semiHidden/>
    <w:unhideWhenUsed/>
    <w:rsid w:val="00003DF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003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DFA"/>
    <w:rPr>
      <w:rFonts w:ascii="Tahoma" w:hAnsi="Tahoma" w:cs="Tahoma"/>
      <w:sz w:val="16"/>
      <w:szCs w:val="16"/>
    </w:rPr>
  </w:style>
  <w:style w:type="paragraph" w:styleId="Header">
    <w:name w:val="header"/>
    <w:basedOn w:val="Normal"/>
    <w:link w:val="HeaderChar"/>
    <w:uiPriority w:val="99"/>
    <w:semiHidden/>
    <w:unhideWhenUsed/>
    <w:rsid w:val="007A47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475F"/>
  </w:style>
  <w:style w:type="paragraph" w:styleId="Footer">
    <w:name w:val="footer"/>
    <w:basedOn w:val="Normal"/>
    <w:link w:val="FooterChar"/>
    <w:uiPriority w:val="99"/>
    <w:semiHidden/>
    <w:unhideWhenUsed/>
    <w:rsid w:val="007A475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475F"/>
  </w:style>
  <w:style w:type="character" w:customStyle="1" w:styleId="Heading2Char">
    <w:name w:val="Heading 2 Char"/>
    <w:basedOn w:val="DefaultParagraphFont"/>
    <w:link w:val="Heading2"/>
    <w:uiPriority w:val="9"/>
    <w:semiHidden/>
    <w:rsid w:val="007A475F"/>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7A475F"/>
  </w:style>
</w:styles>
</file>

<file path=word/webSettings.xml><?xml version="1.0" encoding="utf-8"?>
<w:webSettings xmlns:r="http://schemas.openxmlformats.org/officeDocument/2006/relationships" xmlns:w="http://schemas.openxmlformats.org/wordprocessingml/2006/main">
  <w:divs>
    <w:div w:id="700934848">
      <w:bodyDiv w:val="1"/>
      <w:marLeft w:val="0"/>
      <w:marRight w:val="0"/>
      <w:marTop w:val="0"/>
      <w:marBottom w:val="0"/>
      <w:divBdr>
        <w:top w:val="none" w:sz="0" w:space="0" w:color="auto"/>
        <w:left w:val="none" w:sz="0" w:space="0" w:color="auto"/>
        <w:bottom w:val="none" w:sz="0" w:space="0" w:color="auto"/>
        <w:right w:val="none" w:sz="0" w:space="0" w:color="auto"/>
      </w:divBdr>
    </w:div>
    <w:div w:id="1893467164">
      <w:bodyDiv w:val="1"/>
      <w:marLeft w:val="0"/>
      <w:marRight w:val="0"/>
      <w:marTop w:val="0"/>
      <w:marBottom w:val="0"/>
      <w:divBdr>
        <w:top w:val="none" w:sz="0" w:space="0" w:color="auto"/>
        <w:left w:val="none" w:sz="0" w:space="0" w:color="auto"/>
        <w:bottom w:val="none" w:sz="0" w:space="0" w:color="auto"/>
        <w:right w:val="none" w:sz="0" w:space="0" w:color="auto"/>
      </w:divBdr>
      <w:divsChild>
        <w:div w:id="1948536334">
          <w:marLeft w:val="0"/>
          <w:marRight w:val="0"/>
          <w:marTop w:val="0"/>
          <w:marBottom w:val="0"/>
          <w:divBdr>
            <w:top w:val="none" w:sz="0" w:space="0" w:color="auto"/>
            <w:left w:val="none" w:sz="0" w:space="0" w:color="auto"/>
            <w:bottom w:val="none" w:sz="0" w:space="0" w:color="auto"/>
            <w:right w:val="none" w:sz="0" w:space="0" w:color="auto"/>
          </w:divBdr>
          <w:divsChild>
            <w:div w:id="304167913">
              <w:marLeft w:val="0"/>
              <w:marRight w:val="0"/>
              <w:marTop w:val="0"/>
              <w:marBottom w:val="0"/>
              <w:divBdr>
                <w:top w:val="none" w:sz="0" w:space="0" w:color="auto"/>
                <w:left w:val="none" w:sz="0" w:space="0" w:color="auto"/>
                <w:bottom w:val="none" w:sz="0" w:space="0" w:color="auto"/>
                <w:right w:val="none" w:sz="0" w:space="0" w:color="auto"/>
              </w:divBdr>
            </w:div>
          </w:divsChild>
        </w:div>
        <w:div w:id="249704442">
          <w:marLeft w:val="0"/>
          <w:marRight w:val="0"/>
          <w:marTop w:val="0"/>
          <w:marBottom w:val="0"/>
          <w:divBdr>
            <w:top w:val="none" w:sz="0" w:space="0" w:color="auto"/>
            <w:left w:val="none" w:sz="0" w:space="0" w:color="auto"/>
            <w:bottom w:val="none" w:sz="0" w:space="0" w:color="auto"/>
            <w:right w:val="none" w:sz="0" w:space="0" w:color="auto"/>
          </w:divBdr>
          <w:divsChild>
            <w:div w:id="213809704">
              <w:marLeft w:val="0"/>
              <w:marRight w:val="0"/>
              <w:marTop w:val="0"/>
              <w:marBottom w:val="0"/>
              <w:divBdr>
                <w:top w:val="none" w:sz="0" w:space="0" w:color="auto"/>
                <w:left w:val="none" w:sz="0" w:space="0" w:color="auto"/>
                <w:bottom w:val="none" w:sz="0" w:space="0" w:color="auto"/>
                <w:right w:val="none" w:sz="0" w:space="0" w:color="auto"/>
              </w:divBdr>
            </w:div>
          </w:divsChild>
        </w:div>
        <w:div w:id="1378889961">
          <w:marLeft w:val="0"/>
          <w:marRight w:val="0"/>
          <w:marTop w:val="0"/>
          <w:marBottom w:val="0"/>
          <w:divBdr>
            <w:top w:val="none" w:sz="0" w:space="0" w:color="auto"/>
            <w:left w:val="none" w:sz="0" w:space="0" w:color="auto"/>
            <w:bottom w:val="none" w:sz="0" w:space="0" w:color="auto"/>
            <w:right w:val="none" w:sz="0" w:space="0" w:color="auto"/>
          </w:divBdr>
          <w:divsChild>
            <w:div w:id="1190724620">
              <w:marLeft w:val="0"/>
              <w:marRight w:val="0"/>
              <w:marTop w:val="0"/>
              <w:marBottom w:val="0"/>
              <w:divBdr>
                <w:top w:val="none" w:sz="0" w:space="0" w:color="auto"/>
                <w:left w:val="none" w:sz="0" w:space="0" w:color="auto"/>
                <w:bottom w:val="none" w:sz="0" w:space="0" w:color="auto"/>
                <w:right w:val="none" w:sz="0" w:space="0" w:color="auto"/>
              </w:divBdr>
              <w:divsChild>
                <w:div w:id="6614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A%98%D8%B1%D9%81%D8%A7%D9%86%D9%85%D8%A7%DB%8C%DB%8C" TargetMode="External"/><Relationship Id="rId13" Type="http://schemas.openxmlformats.org/officeDocument/2006/relationships/hyperlink" Target="https://fa.wikipedia.org/wiki/%D9%87%D9%86%D8%B1%D9%85%D9%86%D8%A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a.wikipedia.org/wiki/%D8%B2%D8%A8%D8%A7%D9%86_%D9%81%D8%B1%D8%A7%D9%86%D8%B3%D9%88%DB%8C" TargetMode="External"/><Relationship Id="rId12" Type="http://schemas.openxmlformats.org/officeDocument/2006/relationships/hyperlink" Target="https://fa.wikipedia.org/wiki/%D8%B2%D8%A8%D8%A7%D9%86_%D9%81%D8%B1%D8%A7%D9%86%D8%B3%D9%88%DB%8C"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2.jpeg"/><Relationship Id="rId1" Type="http://schemas.openxmlformats.org/officeDocument/2006/relationships/styles" Target="styles.xml"/><Relationship Id="rId6" Type="http://schemas.openxmlformats.org/officeDocument/2006/relationships/hyperlink" Target="https://fa.wikipedia.org/wiki/%D9%BE%DB%8C%D8%B1_%D8%A2%DA%AF%D9%88%D8%B3%D8%AA_%D8%B1%D9%86%D9%88%D8%A7%D8%B1" TargetMode="External"/><Relationship Id="rId11" Type="http://schemas.openxmlformats.org/officeDocument/2006/relationships/hyperlink" Target="https://fa.wikipedia.org/wiki/%D8%AF%D8%B1%DB%8C%D8%A7%D9%81%D8%AA%DB%8C_%D8%A7%D8%B2_%D8%B7%D9%84%D9%88%D8%B9_%D8%A2%D9%81%D8%AA%D8%A7%D8%A8" TargetMode="External"/><Relationship Id="rId5" Type="http://schemas.openxmlformats.org/officeDocument/2006/relationships/endnotes" Target="endnotes.xml"/><Relationship Id="rId15" Type="http://schemas.openxmlformats.org/officeDocument/2006/relationships/image" Target="media/image1.jpeg"/><Relationship Id="rId10" Type="http://schemas.openxmlformats.org/officeDocument/2006/relationships/hyperlink" Target="https://fa.wikipedia.org/wiki/%DA%A9%D9%84%D9%88%D8%AF_%D9%85%D9%88%D9%86%D9%87"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fa.wikipedia.org/wiki/%DB%B1%DB%B8%DB%B7%DB%B4_%28%D9%85%DB%8C%D9%84%D8%A7%D8%AF%DB%8C%29" TargetMode="External"/><Relationship Id="rId14" Type="http://schemas.openxmlformats.org/officeDocument/2006/relationships/hyperlink" Target="https://fa.wikipedia.org/wiki/%D9%87%D9%86%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3</cp:revision>
  <dcterms:created xsi:type="dcterms:W3CDTF">2016-09-12T18:52:00Z</dcterms:created>
  <dcterms:modified xsi:type="dcterms:W3CDTF">2016-09-12T19:01:00Z</dcterms:modified>
</cp:coreProperties>
</file>