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875C6" w14:textId="59465574" w:rsidR="00E55A46" w:rsidRPr="00E55A46" w:rsidRDefault="00E55A46" w:rsidP="00E55A46">
      <w:pPr>
        <w:rPr>
          <w:b/>
          <w:bCs/>
        </w:rPr>
      </w:pPr>
      <w:r w:rsidRPr="00E55A46">
        <w:rPr>
          <w:b/>
          <w:bCs/>
        </w:rPr>
        <w:t>Technical Report: Scale-Up Scenario for 1 Tonne Ti₃C₂ MXene Production</w:t>
      </w:r>
    </w:p>
    <w:p w14:paraId="6E6B03C5" w14:textId="77777777" w:rsidR="00E55A46" w:rsidRPr="00E55A46" w:rsidRDefault="00E55A46" w:rsidP="00E55A46">
      <w:pPr>
        <w:rPr>
          <w:b/>
          <w:bCs/>
        </w:rPr>
      </w:pPr>
      <w:r w:rsidRPr="00E55A46">
        <w:rPr>
          <w:b/>
          <w:bCs/>
        </w:rPr>
        <w:t>1. Reactor Capacity Assessment</w:t>
      </w:r>
    </w:p>
    <w:p w14:paraId="1A7C8A6A" w14:textId="77777777" w:rsidR="00E55A46" w:rsidRPr="00E55A46" w:rsidRDefault="00E55A46" w:rsidP="00E55A46">
      <w:r w:rsidRPr="00E55A46">
        <w:t xml:space="preserve">Two 20 m³ reactors operating at 85% working volume each provide </w:t>
      </w:r>
      <w:r w:rsidRPr="00E55A46">
        <w:rPr>
          <w:b/>
          <w:bCs/>
        </w:rPr>
        <w:t>17,000 L</w:t>
      </w:r>
      <w:r w:rsidRPr="00E55A46">
        <w:t xml:space="preserve"> of liquid capacity per reactor.</w:t>
      </w:r>
      <w:r w:rsidRPr="00E55A46">
        <w:br/>
        <w:t>Given the scaled recipe (</w:t>
      </w:r>
      <w:r w:rsidRPr="00E55A46">
        <w:rPr>
          <w:b/>
          <w:bCs/>
        </w:rPr>
        <w:t>30 mL liquid per 1 g Ti₃AlC₂</w:t>
      </w:r>
      <w:r w:rsidRPr="00E55A46">
        <w:t xml:space="preserve">), this corresponds to approximately </w:t>
      </w:r>
      <w:r w:rsidRPr="00E55A46">
        <w:rPr>
          <w:b/>
          <w:bCs/>
        </w:rPr>
        <w:t>33.3 g MAX per liter</w:t>
      </w:r>
      <w:r w:rsidRPr="00E55A46">
        <w:t>.</w:t>
      </w:r>
    </w:p>
    <w:p w14:paraId="36D6C313" w14:textId="77777777" w:rsidR="00E55A46" w:rsidRPr="00E55A46" w:rsidRDefault="00E55A46" w:rsidP="00E55A46">
      <w:pPr>
        <w:numPr>
          <w:ilvl w:val="0"/>
          <w:numId w:val="2"/>
        </w:numPr>
      </w:pPr>
      <w:r w:rsidRPr="00E55A46">
        <w:t xml:space="preserve">MAX per reactor ≈ </w:t>
      </w:r>
      <w:r w:rsidRPr="00E55A46">
        <w:rPr>
          <w:b/>
          <w:bCs/>
        </w:rPr>
        <w:t>566.7 kg</w:t>
      </w:r>
    </w:p>
    <w:p w14:paraId="68067D14" w14:textId="77777777" w:rsidR="00E55A46" w:rsidRPr="00E55A46" w:rsidRDefault="00E55A46" w:rsidP="00E55A46">
      <w:pPr>
        <w:numPr>
          <w:ilvl w:val="0"/>
          <w:numId w:val="2"/>
        </w:numPr>
      </w:pPr>
      <w:r w:rsidRPr="00E55A46">
        <w:t xml:space="preserve">Total for two reactors ≈ </w:t>
      </w:r>
      <w:r w:rsidRPr="00E55A46">
        <w:rPr>
          <w:b/>
          <w:bCs/>
        </w:rPr>
        <w:t>1,133.3 kg</w:t>
      </w:r>
    </w:p>
    <w:p w14:paraId="5BF9458D" w14:textId="77777777" w:rsidR="00E55A46" w:rsidRPr="00E55A46" w:rsidRDefault="00E55A46" w:rsidP="00E55A46">
      <w:r w:rsidRPr="00E55A46">
        <w:t xml:space="preserve">The required MAX for 1 tonne of Ti₃C₂ is </w:t>
      </w:r>
      <w:r w:rsidRPr="00E55A46">
        <w:rPr>
          <w:b/>
          <w:bCs/>
        </w:rPr>
        <w:t>1,160.97 kg</w:t>
      </w:r>
      <w:r w:rsidRPr="00E55A46">
        <w:t xml:space="preserve">, leaving a </w:t>
      </w:r>
      <w:r w:rsidRPr="00E55A46">
        <w:rPr>
          <w:b/>
          <w:bCs/>
        </w:rPr>
        <w:t>shortfall of ~27.6 kg (2.4%)</w:t>
      </w:r>
      <w:r w:rsidRPr="00E55A46">
        <w:t>.</w:t>
      </w:r>
    </w:p>
    <w:p w14:paraId="04EE1189" w14:textId="77777777" w:rsidR="00E55A46" w:rsidRPr="00E55A46" w:rsidRDefault="00E55A46" w:rsidP="00E55A46">
      <w:r w:rsidRPr="00E55A46">
        <w:rPr>
          <w:b/>
          <w:bCs/>
        </w:rPr>
        <w:t>Options to compensate:</w:t>
      </w:r>
    </w:p>
    <w:p w14:paraId="3C236A0B" w14:textId="77777777" w:rsidR="00E55A46" w:rsidRPr="00E55A46" w:rsidRDefault="00E55A46" w:rsidP="00E55A46">
      <w:pPr>
        <w:numPr>
          <w:ilvl w:val="0"/>
          <w:numId w:val="3"/>
        </w:numPr>
      </w:pPr>
      <w:r w:rsidRPr="00E55A46">
        <w:t>Increase working fill to ~87.8% (instead of 85%).</w:t>
      </w:r>
    </w:p>
    <w:p w14:paraId="35A80775" w14:textId="77777777" w:rsidR="00E55A46" w:rsidRPr="00E55A46" w:rsidRDefault="00E55A46" w:rsidP="00E55A46">
      <w:pPr>
        <w:numPr>
          <w:ilvl w:val="0"/>
          <w:numId w:val="3"/>
        </w:numPr>
      </w:pPr>
      <w:r w:rsidRPr="00E55A46">
        <w:t>Use slightly larger tanks (e.g., 2 × 21 m³).</w:t>
      </w:r>
    </w:p>
    <w:p w14:paraId="5B6401B2" w14:textId="600CF82C" w:rsidR="00E55A46" w:rsidRPr="00E55A46" w:rsidRDefault="00E55A46" w:rsidP="00E55A46">
      <w:pPr>
        <w:numPr>
          <w:ilvl w:val="0"/>
          <w:numId w:val="3"/>
        </w:numPr>
      </w:pPr>
      <w:r w:rsidRPr="00E55A46">
        <w:t>Add a small auxiliary feed vessel for the excess material.</w:t>
      </w:r>
    </w:p>
    <w:p w14:paraId="26A1F3FD" w14:textId="77777777" w:rsidR="00E55A46" w:rsidRPr="00E55A46" w:rsidRDefault="00E55A46" w:rsidP="00E55A46">
      <w:pPr>
        <w:rPr>
          <w:b/>
          <w:bCs/>
        </w:rPr>
      </w:pPr>
      <w:r w:rsidRPr="00E55A46">
        <w:rPr>
          <w:b/>
          <w:bCs/>
        </w:rPr>
        <w:t>2. Production Time Feasibility</w:t>
      </w:r>
    </w:p>
    <w:p w14:paraId="2E1A0116" w14:textId="77777777" w:rsidR="00E55A46" w:rsidRPr="00E55A46" w:rsidRDefault="00E55A46" w:rsidP="00E55A46">
      <w:r w:rsidRPr="00E55A46">
        <w:t>While the reactors can nearly accommodate the full feed, completing the process within a single day is unlikely.</w:t>
      </w:r>
    </w:p>
    <w:p w14:paraId="36A86A1B" w14:textId="77777777" w:rsidR="00E55A46" w:rsidRPr="00E55A46" w:rsidRDefault="00E55A46" w:rsidP="00E55A46">
      <w:r w:rsidRPr="00E55A46">
        <w:rPr>
          <w:b/>
          <w:bCs/>
        </w:rPr>
        <w:t>Key bottlenecks include:</w:t>
      </w:r>
    </w:p>
    <w:p w14:paraId="75FB61BA" w14:textId="77777777" w:rsidR="00E55A46" w:rsidRPr="00E55A46" w:rsidRDefault="00E55A46" w:rsidP="00E55A46">
      <w:pPr>
        <w:numPr>
          <w:ilvl w:val="0"/>
          <w:numId w:val="4"/>
        </w:numPr>
      </w:pPr>
      <w:r w:rsidRPr="00E55A46">
        <w:rPr>
          <w:b/>
          <w:bCs/>
        </w:rPr>
        <w:t>Etching:</w:t>
      </w:r>
      <w:r w:rsidRPr="00E55A46">
        <w:t xml:space="preserve"> Typically requires ~24 h under HF/HCl conditions.</w:t>
      </w:r>
    </w:p>
    <w:p w14:paraId="47E10731" w14:textId="77777777" w:rsidR="00E55A46" w:rsidRPr="00E55A46" w:rsidRDefault="00E55A46" w:rsidP="00E55A46">
      <w:pPr>
        <w:numPr>
          <w:ilvl w:val="0"/>
          <w:numId w:val="4"/>
        </w:numPr>
      </w:pPr>
      <w:r w:rsidRPr="00E55A46">
        <w:rPr>
          <w:b/>
          <w:bCs/>
        </w:rPr>
        <w:t>Washing/neutralization:</w:t>
      </w:r>
      <w:r w:rsidRPr="00E55A46">
        <w:t xml:space="preserve"> Multiple centrifugation and wash cycles may require </w:t>
      </w:r>
      <w:r w:rsidRPr="00E55A46">
        <w:rPr>
          <w:b/>
          <w:bCs/>
        </w:rPr>
        <w:t>1–3 days</w:t>
      </w:r>
      <w:r w:rsidRPr="00E55A46">
        <w:t xml:space="preserve"> at scale.</w:t>
      </w:r>
    </w:p>
    <w:p w14:paraId="1EDDCEED" w14:textId="77777777" w:rsidR="00E55A46" w:rsidRPr="00E55A46" w:rsidRDefault="00E55A46" w:rsidP="00E55A46">
      <w:pPr>
        <w:numPr>
          <w:ilvl w:val="0"/>
          <w:numId w:val="4"/>
        </w:numPr>
      </w:pPr>
      <w:r w:rsidRPr="00E55A46">
        <w:rPr>
          <w:b/>
          <w:bCs/>
        </w:rPr>
        <w:t>Delamination:</w:t>
      </w:r>
      <w:r w:rsidRPr="00E55A46">
        <w:t xml:space="preserve"> Often overnight or several hours.</w:t>
      </w:r>
    </w:p>
    <w:p w14:paraId="3E5811B2" w14:textId="77777777" w:rsidR="00E55A46" w:rsidRPr="00E55A46" w:rsidRDefault="00E55A46" w:rsidP="00E55A46">
      <w:pPr>
        <w:numPr>
          <w:ilvl w:val="0"/>
          <w:numId w:val="4"/>
        </w:numPr>
      </w:pPr>
      <w:r w:rsidRPr="00E55A46">
        <w:rPr>
          <w:b/>
          <w:bCs/>
        </w:rPr>
        <w:t>Drying:</w:t>
      </w:r>
      <w:r w:rsidRPr="00E55A46">
        <w:t xml:space="preserve"> May require </w:t>
      </w:r>
      <w:r w:rsidRPr="00E55A46">
        <w:rPr>
          <w:b/>
          <w:bCs/>
        </w:rPr>
        <w:t>1–2 days</w:t>
      </w:r>
      <w:r w:rsidRPr="00E55A46">
        <w:t xml:space="preserve"> depending on dryer throughput.</w:t>
      </w:r>
    </w:p>
    <w:p w14:paraId="53ABAAF6" w14:textId="77777777" w:rsidR="00E55A46" w:rsidRPr="00E55A46" w:rsidRDefault="00E55A46" w:rsidP="00E55A46">
      <w:pPr>
        <w:numPr>
          <w:ilvl w:val="0"/>
          <w:numId w:val="4"/>
        </w:numPr>
      </w:pPr>
      <w:r w:rsidRPr="00E55A46">
        <w:rPr>
          <w:b/>
          <w:bCs/>
        </w:rPr>
        <w:t>Handling &amp; safety:</w:t>
      </w:r>
      <w:r w:rsidRPr="00E55A46">
        <w:t xml:space="preserve"> Adds further time delays.</w:t>
      </w:r>
    </w:p>
    <w:p w14:paraId="220E92A0" w14:textId="61789CA0" w:rsidR="00E55A46" w:rsidRPr="00E55A46" w:rsidRDefault="00E55A46" w:rsidP="00E55A46">
      <w:r w:rsidRPr="00E55A46">
        <w:rPr>
          <w:b/>
          <w:bCs/>
        </w:rPr>
        <w:t>Conclusion:</w:t>
      </w:r>
      <w:r w:rsidRPr="00E55A46">
        <w:t xml:space="preserve"> Etching can be completed in one day, but washing, delamination, and drying extend the campaign to </w:t>
      </w:r>
      <w:r w:rsidRPr="00E55A46">
        <w:rPr>
          <w:b/>
          <w:bCs/>
        </w:rPr>
        <w:t>3–6 days</w:t>
      </w:r>
      <w:r w:rsidRPr="00E55A46">
        <w:t xml:space="preserve"> depending on downstream equipment availability.</w:t>
      </w:r>
    </w:p>
    <w:p w14:paraId="241BCE15" w14:textId="77777777" w:rsidR="00E55A46" w:rsidRPr="00E55A46" w:rsidRDefault="00E55A46" w:rsidP="00E55A46">
      <w:pPr>
        <w:rPr>
          <w:b/>
          <w:bCs/>
        </w:rPr>
      </w:pPr>
      <w:r w:rsidRPr="00E55A46">
        <w:rPr>
          <w:b/>
          <w:bCs/>
        </w:rPr>
        <w:t>3. Scheduling Options</w:t>
      </w:r>
    </w:p>
    <w:p w14:paraId="59BDB9D1" w14:textId="77777777" w:rsidR="00E55A46" w:rsidRPr="00E55A46" w:rsidRDefault="00E55A46" w:rsidP="00E55A46">
      <w:pPr>
        <w:numPr>
          <w:ilvl w:val="0"/>
          <w:numId w:val="5"/>
        </w:numPr>
      </w:pPr>
      <w:r w:rsidRPr="00E55A46">
        <w:rPr>
          <w:b/>
          <w:bCs/>
        </w:rPr>
        <w:lastRenderedPageBreak/>
        <w:t>Option A – Standard Throughput:</w:t>
      </w:r>
      <w:r w:rsidRPr="00E55A46">
        <w:t xml:space="preserve"> One-day etch, with washing, delamination, and drying over 2–4 additional days.</w:t>
      </w:r>
      <w:r w:rsidRPr="00E55A46">
        <w:br/>
        <w:t xml:space="preserve">→ Total = </w:t>
      </w:r>
      <w:r w:rsidRPr="00E55A46">
        <w:rPr>
          <w:b/>
          <w:bCs/>
        </w:rPr>
        <w:t>3–6 days</w:t>
      </w:r>
      <w:r w:rsidRPr="00E55A46">
        <w:t xml:space="preserve"> per campaign.</w:t>
      </w:r>
    </w:p>
    <w:p w14:paraId="5E8E7DFC" w14:textId="77777777" w:rsidR="00E55A46" w:rsidRPr="00E55A46" w:rsidRDefault="00E55A46" w:rsidP="00E55A46">
      <w:pPr>
        <w:numPr>
          <w:ilvl w:val="0"/>
          <w:numId w:val="5"/>
        </w:numPr>
      </w:pPr>
      <w:r w:rsidRPr="00E55A46">
        <w:rPr>
          <w:b/>
          <w:bCs/>
        </w:rPr>
        <w:t>Option B – High Throughput:</w:t>
      </w:r>
      <w:r w:rsidRPr="00E55A46">
        <w:t xml:space="preserve"> Parallel downstream centrifuges and dryers could compress finishing steps to </w:t>
      </w:r>
      <w:r w:rsidRPr="00E55A46">
        <w:rPr>
          <w:b/>
          <w:bCs/>
        </w:rPr>
        <w:t>1–2 days</w:t>
      </w:r>
      <w:r w:rsidRPr="00E55A46">
        <w:t>.</w:t>
      </w:r>
      <w:r w:rsidRPr="00E55A46">
        <w:br/>
        <w:t>→ Requires significant extra infrastructure.</w:t>
      </w:r>
    </w:p>
    <w:p w14:paraId="1B841E71" w14:textId="77777777" w:rsidR="00E55A46" w:rsidRPr="00E55A46" w:rsidRDefault="00E55A46" w:rsidP="00E55A46">
      <w:pPr>
        <w:numPr>
          <w:ilvl w:val="0"/>
          <w:numId w:val="5"/>
        </w:numPr>
      </w:pPr>
      <w:r w:rsidRPr="00E55A46">
        <w:rPr>
          <w:b/>
          <w:bCs/>
        </w:rPr>
        <w:t>Option C – Smaller Batches:</w:t>
      </w:r>
      <w:r w:rsidRPr="00E55A46">
        <w:t xml:space="preserve"> Running smaller but faster-turnaround batches can improve operational safety and flexibility,</w:t>
      </w:r>
      <w:r w:rsidRPr="00E55A46">
        <w:br/>
        <w:t>but increases overall campaign duration.</w:t>
      </w:r>
    </w:p>
    <w:p w14:paraId="36908C20" w14:textId="11E6BD88" w:rsidR="00E55A46" w:rsidRPr="00E55A46" w:rsidRDefault="00E55A46" w:rsidP="00E55A46"/>
    <w:p w14:paraId="625C6E81" w14:textId="77777777" w:rsidR="00E55A46" w:rsidRPr="00E55A46" w:rsidRDefault="00E55A46" w:rsidP="00E55A46">
      <w:pPr>
        <w:rPr>
          <w:b/>
          <w:bCs/>
        </w:rPr>
      </w:pPr>
      <w:r w:rsidRPr="00E55A46">
        <w:rPr>
          <w:b/>
          <w:bCs/>
        </w:rPr>
        <w:t>4. Summary of Key Findings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4"/>
        <w:gridCol w:w="5776"/>
      </w:tblGrid>
      <w:tr w:rsidR="00E55A46" w:rsidRPr="00E55A46" w14:paraId="0DCA77A1" w14:textId="77777777" w:rsidTr="00E55A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0844A0" w14:textId="77777777" w:rsidR="00E55A46" w:rsidRPr="00E55A46" w:rsidRDefault="00E55A46" w:rsidP="00E55A46">
            <w:pPr>
              <w:rPr>
                <w:b/>
                <w:bCs/>
              </w:rPr>
            </w:pPr>
            <w:r w:rsidRPr="00E55A46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4B3D67F8" w14:textId="77777777" w:rsidR="00E55A46" w:rsidRPr="00E55A46" w:rsidRDefault="00E55A46" w:rsidP="00E55A46">
            <w:pPr>
              <w:rPr>
                <w:b/>
                <w:bCs/>
              </w:rPr>
            </w:pPr>
            <w:r w:rsidRPr="00E55A46">
              <w:rPr>
                <w:b/>
                <w:bCs/>
              </w:rPr>
              <w:t>Value</w:t>
            </w:r>
          </w:p>
        </w:tc>
      </w:tr>
      <w:tr w:rsidR="00E55A46" w:rsidRPr="00E55A46" w14:paraId="635D75CA" w14:textId="77777777" w:rsidTr="00E55A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C097F" w14:textId="77777777" w:rsidR="00E55A46" w:rsidRPr="00E55A46" w:rsidRDefault="00E55A46" w:rsidP="00E55A46">
            <w:r w:rsidRPr="00E55A46">
              <w:t>Reactor Size</w:t>
            </w:r>
          </w:p>
        </w:tc>
        <w:tc>
          <w:tcPr>
            <w:tcW w:w="0" w:type="auto"/>
            <w:vAlign w:val="center"/>
            <w:hideMark/>
          </w:tcPr>
          <w:p w14:paraId="04E514D9" w14:textId="77777777" w:rsidR="00E55A46" w:rsidRPr="00E55A46" w:rsidRDefault="00E55A46" w:rsidP="00E55A46">
            <w:r w:rsidRPr="00E55A46">
              <w:t>2 × 20 m³ (85% fill = 17,000 L each)</w:t>
            </w:r>
          </w:p>
        </w:tc>
      </w:tr>
      <w:tr w:rsidR="00E55A46" w:rsidRPr="00E55A46" w14:paraId="5A4C1F80" w14:textId="77777777" w:rsidTr="00E55A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C9FA0" w14:textId="77777777" w:rsidR="00E55A46" w:rsidRPr="00E55A46" w:rsidRDefault="00E55A46" w:rsidP="00E55A46">
            <w:r w:rsidRPr="00E55A46">
              <w:t>MAX per reactor</w:t>
            </w:r>
          </w:p>
        </w:tc>
        <w:tc>
          <w:tcPr>
            <w:tcW w:w="0" w:type="auto"/>
            <w:vAlign w:val="center"/>
            <w:hideMark/>
          </w:tcPr>
          <w:p w14:paraId="2F047D6A" w14:textId="77777777" w:rsidR="00E55A46" w:rsidRPr="00E55A46" w:rsidRDefault="00E55A46" w:rsidP="00E55A46">
            <w:r w:rsidRPr="00E55A46">
              <w:t>~566.7 kg</w:t>
            </w:r>
          </w:p>
        </w:tc>
      </w:tr>
      <w:tr w:rsidR="00E55A46" w:rsidRPr="00E55A46" w14:paraId="09F20E87" w14:textId="77777777" w:rsidTr="00E55A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16318" w14:textId="77777777" w:rsidR="00E55A46" w:rsidRPr="00E55A46" w:rsidRDefault="00E55A46" w:rsidP="00E55A46">
            <w:r w:rsidRPr="00E55A46">
              <w:t>Total MAX capacity</w:t>
            </w:r>
          </w:p>
        </w:tc>
        <w:tc>
          <w:tcPr>
            <w:tcW w:w="0" w:type="auto"/>
            <w:vAlign w:val="center"/>
            <w:hideMark/>
          </w:tcPr>
          <w:p w14:paraId="74235147" w14:textId="77777777" w:rsidR="00E55A46" w:rsidRPr="00E55A46" w:rsidRDefault="00E55A46" w:rsidP="00E55A46">
            <w:r w:rsidRPr="00E55A46">
              <w:t>~1,133.3 kg</w:t>
            </w:r>
          </w:p>
        </w:tc>
      </w:tr>
      <w:tr w:rsidR="00E55A46" w:rsidRPr="00E55A46" w14:paraId="0B1245AD" w14:textId="77777777" w:rsidTr="00E55A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3FCBA" w14:textId="77777777" w:rsidR="00E55A46" w:rsidRPr="00E55A46" w:rsidRDefault="00E55A46" w:rsidP="00E55A46">
            <w:r w:rsidRPr="00E55A46">
              <w:t>Required MAX</w:t>
            </w:r>
          </w:p>
        </w:tc>
        <w:tc>
          <w:tcPr>
            <w:tcW w:w="0" w:type="auto"/>
            <w:vAlign w:val="center"/>
            <w:hideMark/>
          </w:tcPr>
          <w:p w14:paraId="4DA34170" w14:textId="77777777" w:rsidR="00E55A46" w:rsidRPr="00E55A46" w:rsidRDefault="00E55A46" w:rsidP="00E55A46">
            <w:r w:rsidRPr="00E55A46">
              <w:t>1,160.97 kg</w:t>
            </w:r>
          </w:p>
        </w:tc>
      </w:tr>
      <w:tr w:rsidR="00E55A46" w:rsidRPr="00E55A46" w14:paraId="0DE0A1DE" w14:textId="77777777" w:rsidTr="00E55A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7A51C" w14:textId="77777777" w:rsidR="00E55A46" w:rsidRPr="00E55A46" w:rsidRDefault="00E55A46" w:rsidP="00E55A46">
            <w:r w:rsidRPr="00E55A46">
              <w:t>Shortfall</w:t>
            </w:r>
          </w:p>
        </w:tc>
        <w:tc>
          <w:tcPr>
            <w:tcW w:w="0" w:type="auto"/>
            <w:vAlign w:val="center"/>
            <w:hideMark/>
          </w:tcPr>
          <w:p w14:paraId="5B5603E7" w14:textId="77777777" w:rsidR="00E55A46" w:rsidRPr="00E55A46" w:rsidRDefault="00E55A46" w:rsidP="00E55A46">
            <w:r w:rsidRPr="00E55A46">
              <w:t>27.6 kg (~2.4%)</w:t>
            </w:r>
          </w:p>
        </w:tc>
      </w:tr>
      <w:tr w:rsidR="00E55A46" w:rsidRPr="00E55A46" w14:paraId="16017919" w14:textId="77777777" w:rsidTr="00E55A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E792B" w14:textId="77777777" w:rsidR="00E55A46" w:rsidRPr="00E55A46" w:rsidRDefault="00E55A46" w:rsidP="00E55A46">
            <w:r w:rsidRPr="00E55A46">
              <w:t>Etch duration</w:t>
            </w:r>
          </w:p>
        </w:tc>
        <w:tc>
          <w:tcPr>
            <w:tcW w:w="0" w:type="auto"/>
            <w:vAlign w:val="center"/>
            <w:hideMark/>
          </w:tcPr>
          <w:p w14:paraId="296B5751" w14:textId="77777777" w:rsidR="00E55A46" w:rsidRPr="00E55A46" w:rsidRDefault="00E55A46" w:rsidP="00E55A46">
            <w:r w:rsidRPr="00E55A46">
              <w:t>~24 h</w:t>
            </w:r>
          </w:p>
        </w:tc>
      </w:tr>
      <w:tr w:rsidR="00E55A46" w:rsidRPr="00E55A46" w14:paraId="57340094" w14:textId="77777777" w:rsidTr="00E55A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F702C" w14:textId="77777777" w:rsidR="00E55A46" w:rsidRPr="00E55A46" w:rsidRDefault="00E55A46" w:rsidP="00E55A46">
            <w:r w:rsidRPr="00E55A46">
              <w:rPr>
                <w:b/>
                <w:bCs/>
              </w:rPr>
              <w:t>Etching Reactor Power Requirement</w:t>
            </w:r>
          </w:p>
        </w:tc>
        <w:tc>
          <w:tcPr>
            <w:tcW w:w="0" w:type="auto"/>
            <w:vAlign w:val="center"/>
            <w:hideMark/>
          </w:tcPr>
          <w:p w14:paraId="06CF3BC1" w14:textId="77777777" w:rsidR="00E55A46" w:rsidRPr="00E55A46" w:rsidRDefault="00E55A46" w:rsidP="00E55A46">
            <w:r w:rsidRPr="00E55A46">
              <w:t>≈ 240–300 kW installed load, ≈ 60,000–80,000 kWh per campaign</w:t>
            </w:r>
          </w:p>
        </w:tc>
      </w:tr>
      <w:tr w:rsidR="00E55A46" w:rsidRPr="00E55A46" w14:paraId="674DE6A2" w14:textId="77777777" w:rsidTr="00E55A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700B7" w14:textId="77777777" w:rsidR="00E55A46" w:rsidRPr="00E55A46" w:rsidRDefault="00E55A46" w:rsidP="00E55A46">
            <w:r w:rsidRPr="00E55A46">
              <w:t>Washing</w:t>
            </w:r>
          </w:p>
        </w:tc>
        <w:tc>
          <w:tcPr>
            <w:tcW w:w="0" w:type="auto"/>
            <w:vAlign w:val="center"/>
            <w:hideMark/>
          </w:tcPr>
          <w:p w14:paraId="04B322E2" w14:textId="77777777" w:rsidR="00E55A46" w:rsidRPr="00E55A46" w:rsidRDefault="00E55A46" w:rsidP="00E55A46">
            <w:r w:rsidRPr="00E55A46">
              <w:t>1–3 days</w:t>
            </w:r>
          </w:p>
        </w:tc>
      </w:tr>
      <w:tr w:rsidR="00E55A46" w:rsidRPr="00E55A46" w14:paraId="1462C5AB" w14:textId="77777777" w:rsidTr="00E55A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5B279" w14:textId="77777777" w:rsidR="00E55A46" w:rsidRPr="00E55A46" w:rsidRDefault="00E55A46" w:rsidP="00E55A46">
            <w:r w:rsidRPr="00E55A46">
              <w:t>Delamination</w:t>
            </w:r>
          </w:p>
        </w:tc>
        <w:tc>
          <w:tcPr>
            <w:tcW w:w="0" w:type="auto"/>
            <w:vAlign w:val="center"/>
            <w:hideMark/>
          </w:tcPr>
          <w:p w14:paraId="33EC8979" w14:textId="77777777" w:rsidR="00E55A46" w:rsidRPr="00E55A46" w:rsidRDefault="00E55A46" w:rsidP="00E55A46">
            <w:r w:rsidRPr="00E55A46">
              <w:t>Several hours – overnight</w:t>
            </w:r>
          </w:p>
        </w:tc>
      </w:tr>
      <w:tr w:rsidR="00E55A46" w:rsidRPr="00E55A46" w14:paraId="313EBCC4" w14:textId="77777777" w:rsidTr="00E55A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5FB60" w14:textId="77777777" w:rsidR="00E55A46" w:rsidRPr="00E55A46" w:rsidRDefault="00E55A46" w:rsidP="00E55A46">
            <w:r w:rsidRPr="00E55A46">
              <w:t>Drying</w:t>
            </w:r>
          </w:p>
        </w:tc>
        <w:tc>
          <w:tcPr>
            <w:tcW w:w="0" w:type="auto"/>
            <w:vAlign w:val="center"/>
            <w:hideMark/>
          </w:tcPr>
          <w:p w14:paraId="13C96BF1" w14:textId="77777777" w:rsidR="00E55A46" w:rsidRPr="00E55A46" w:rsidRDefault="00E55A46" w:rsidP="00E55A46">
            <w:r w:rsidRPr="00E55A46">
              <w:t>1–2 days</w:t>
            </w:r>
          </w:p>
        </w:tc>
      </w:tr>
      <w:tr w:rsidR="00E55A46" w:rsidRPr="00E55A46" w14:paraId="605E6635" w14:textId="77777777" w:rsidTr="00E55A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C783B" w14:textId="77777777" w:rsidR="00E55A46" w:rsidRPr="00E55A46" w:rsidRDefault="00E55A46" w:rsidP="00E55A46">
            <w:r w:rsidRPr="00E55A46">
              <w:rPr>
                <w:b/>
                <w:bCs/>
              </w:rPr>
              <w:t>Total campaign</w:t>
            </w:r>
          </w:p>
        </w:tc>
        <w:tc>
          <w:tcPr>
            <w:tcW w:w="0" w:type="auto"/>
            <w:vAlign w:val="center"/>
            <w:hideMark/>
          </w:tcPr>
          <w:p w14:paraId="7AFD3EC8" w14:textId="77777777" w:rsidR="00E55A46" w:rsidRPr="00E55A46" w:rsidRDefault="00E55A46" w:rsidP="00E55A46">
            <w:r w:rsidRPr="00E55A46">
              <w:t>3–6 days realistic</w:t>
            </w:r>
          </w:p>
        </w:tc>
      </w:tr>
    </w:tbl>
    <w:p w14:paraId="50F80511" w14:textId="77777777" w:rsidR="00E55A46" w:rsidRDefault="00E55A46" w:rsidP="00E55A46">
      <w:pPr>
        <w:rPr>
          <w:b/>
          <w:bCs/>
        </w:rPr>
      </w:pPr>
    </w:p>
    <w:p w14:paraId="20F7547B" w14:textId="77777777" w:rsidR="00E55A46" w:rsidRDefault="00E55A46" w:rsidP="00E55A46">
      <w:pPr>
        <w:rPr>
          <w:b/>
          <w:bCs/>
        </w:rPr>
      </w:pPr>
    </w:p>
    <w:p w14:paraId="7D5A3D51" w14:textId="55E72EB2" w:rsidR="00E55A46" w:rsidRPr="00E55A46" w:rsidRDefault="00E55A46" w:rsidP="00E55A46">
      <w:pPr>
        <w:rPr>
          <w:b/>
          <w:bCs/>
        </w:rPr>
      </w:pPr>
      <w:r w:rsidRPr="00E55A46">
        <w:rPr>
          <w:b/>
          <w:bCs/>
        </w:rPr>
        <w:lastRenderedPageBreak/>
        <w:t>5. Conclusion</w:t>
      </w:r>
    </w:p>
    <w:p w14:paraId="09EF56F9" w14:textId="77777777" w:rsidR="00E55A46" w:rsidRPr="00E55A46" w:rsidRDefault="00E55A46" w:rsidP="00E55A46">
      <w:r w:rsidRPr="00E55A46">
        <w:t xml:space="preserve">This analysis demonstrates that </w:t>
      </w:r>
      <w:r w:rsidRPr="00E55A46">
        <w:rPr>
          <w:b/>
          <w:bCs/>
        </w:rPr>
        <w:t>two 20 m³ reactors are nearly sufficient</w:t>
      </w:r>
      <w:r w:rsidRPr="00E55A46">
        <w:t xml:space="preserve"> for the 1-tonne MXene campaign, but production times realistically extend beyond one day due to downstream operations.</w:t>
      </w:r>
    </w:p>
    <w:p w14:paraId="3DE83C63" w14:textId="77777777" w:rsidR="00E55A46" w:rsidRPr="00E55A46" w:rsidRDefault="00E55A46" w:rsidP="00E55A46">
      <w:r w:rsidRPr="00E55A46">
        <w:t xml:space="preserve">The </w:t>
      </w:r>
      <w:r w:rsidRPr="00E55A46">
        <w:rPr>
          <w:b/>
          <w:bCs/>
        </w:rPr>
        <w:t>etching reactors alone require 240–300 kW installed power</w:t>
      </w:r>
      <w:r w:rsidRPr="00E55A46">
        <w:t>, consuming ~60–80 MWh per 1-tonne campaign.</w:t>
      </w:r>
      <w:r w:rsidRPr="00E55A46">
        <w:br/>
        <w:t>Process scheduling and downstream equipment scaling are critical factors for industrial feasibility.</w:t>
      </w:r>
    </w:p>
    <w:p w14:paraId="395F5511" w14:textId="36A5B570" w:rsidR="00B61A3E" w:rsidRPr="00E55A46" w:rsidRDefault="00B61A3E" w:rsidP="00E55A46"/>
    <w:sectPr w:rsidR="00B61A3E" w:rsidRPr="00E55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B63B8"/>
    <w:multiLevelType w:val="multilevel"/>
    <w:tmpl w:val="D030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5F54DC"/>
    <w:multiLevelType w:val="multilevel"/>
    <w:tmpl w:val="9406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17500A"/>
    <w:multiLevelType w:val="hybridMultilevel"/>
    <w:tmpl w:val="55FE50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83819"/>
    <w:multiLevelType w:val="multilevel"/>
    <w:tmpl w:val="9F8C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0731EE"/>
    <w:multiLevelType w:val="multilevel"/>
    <w:tmpl w:val="4CB2C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0874669">
    <w:abstractNumId w:val="2"/>
  </w:num>
  <w:num w:numId="2" w16cid:durableId="1690598716">
    <w:abstractNumId w:val="4"/>
  </w:num>
  <w:num w:numId="3" w16cid:durableId="523400844">
    <w:abstractNumId w:val="3"/>
  </w:num>
  <w:num w:numId="4" w16cid:durableId="2134322710">
    <w:abstractNumId w:val="0"/>
  </w:num>
  <w:num w:numId="5" w16cid:durableId="195234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9CE"/>
    <w:rsid w:val="000D5C0B"/>
    <w:rsid w:val="001E29CE"/>
    <w:rsid w:val="003E361D"/>
    <w:rsid w:val="006D5485"/>
    <w:rsid w:val="008322C3"/>
    <w:rsid w:val="00B61A3E"/>
    <w:rsid w:val="00B62E71"/>
    <w:rsid w:val="00BF00C0"/>
    <w:rsid w:val="00E5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87656"/>
  <w15:chartTrackingRefBased/>
  <w15:docId w15:val="{971CA6C5-E3CB-40AB-802E-F217DA1C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9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9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9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9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9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raheem shamsi</dc:creator>
  <cp:keywords/>
  <dc:description/>
  <cp:lastModifiedBy>raheem shamsi</cp:lastModifiedBy>
  <cp:revision>3</cp:revision>
  <dcterms:created xsi:type="dcterms:W3CDTF">2025-08-17T07:45:00Z</dcterms:created>
  <dcterms:modified xsi:type="dcterms:W3CDTF">2025-08-28T17:57:00Z</dcterms:modified>
</cp:coreProperties>
</file>