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D08C" w14:textId="07DF22DB" w:rsidR="00153D78" w:rsidRDefault="00000000" w:rsidP="00353D57">
      <w:pPr>
        <w:pStyle w:val="Title"/>
      </w:pPr>
      <w:r>
        <w:t>Technical Report: Waste Heat Recovery (WHR) for MXene Production Furnace</w:t>
      </w:r>
    </w:p>
    <w:p w14:paraId="6787605A" w14:textId="4A0CCA1D" w:rsidR="00153D78" w:rsidRDefault="00000000">
      <w:pPr>
        <w:pStyle w:val="Heading1"/>
      </w:pPr>
      <w:r>
        <w:t>Baseline Energy Use</w:t>
      </w:r>
    </w:p>
    <w:p w14:paraId="4F884033" w14:textId="77777777" w:rsidR="00153D78" w:rsidRDefault="00000000">
      <w:r>
        <w:t>From the main production report, the electricity breakdown per tonne of MXene is as follows: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D78" w14:paraId="56D0BE6F" w14:textId="77777777">
        <w:tc>
          <w:tcPr>
            <w:tcW w:w="4320" w:type="dxa"/>
          </w:tcPr>
          <w:p w14:paraId="3913C6C2" w14:textId="77777777" w:rsidR="00153D78" w:rsidRDefault="00000000">
            <w:r>
              <w:t>Unit Operation</w:t>
            </w:r>
          </w:p>
        </w:tc>
        <w:tc>
          <w:tcPr>
            <w:tcW w:w="4320" w:type="dxa"/>
          </w:tcPr>
          <w:p w14:paraId="46BCDF56" w14:textId="77777777" w:rsidR="00153D78" w:rsidRDefault="00000000">
            <w:r>
              <w:t>Electricity Consumption (kWh)</w:t>
            </w:r>
          </w:p>
        </w:tc>
      </w:tr>
      <w:tr w:rsidR="00153D78" w14:paraId="23117F8D" w14:textId="77777777">
        <w:tc>
          <w:tcPr>
            <w:tcW w:w="4320" w:type="dxa"/>
          </w:tcPr>
          <w:p w14:paraId="21267A26" w14:textId="77777777" w:rsidR="00153D78" w:rsidRDefault="00000000">
            <w:r>
              <w:t>MAX Phase Furnace</w:t>
            </w:r>
          </w:p>
        </w:tc>
        <w:tc>
          <w:tcPr>
            <w:tcW w:w="4320" w:type="dxa"/>
          </w:tcPr>
          <w:p w14:paraId="5C28C4C4" w14:textId="77777777" w:rsidR="00153D78" w:rsidRDefault="00000000">
            <w:r>
              <w:t>≈ 108,000</w:t>
            </w:r>
          </w:p>
        </w:tc>
      </w:tr>
      <w:tr w:rsidR="00153D78" w14:paraId="356756E6" w14:textId="77777777">
        <w:tc>
          <w:tcPr>
            <w:tcW w:w="4320" w:type="dxa"/>
          </w:tcPr>
          <w:p w14:paraId="715710B9" w14:textId="77777777" w:rsidR="00153D78" w:rsidRDefault="00000000">
            <w:r>
              <w:t>Drying – Oven</w:t>
            </w:r>
          </w:p>
        </w:tc>
        <w:tc>
          <w:tcPr>
            <w:tcW w:w="4320" w:type="dxa"/>
          </w:tcPr>
          <w:p w14:paraId="34297481" w14:textId="77777777" w:rsidR="00153D78" w:rsidRDefault="00000000">
            <w:r>
              <w:t>≈ 95,000</w:t>
            </w:r>
          </w:p>
        </w:tc>
      </w:tr>
      <w:tr w:rsidR="00153D78" w14:paraId="6CDC0478" w14:textId="77777777">
        <w:tc>
          <w:tcPr>
            <w:tcW w:w="4320" w:type="dxa"/>
          </w:tcPr>
          <w:p w14:paraId="587D8DD2" w14:textId="77777777" w:rsidR="00153D78" w:rsidRDefault="00000000">
            <w:r>
              <w:t>Etching Reactors (CSTRs)</w:t>
            </w:r>
          </w:p>
        </w:tc>
        <w:tc>
          <w:tcPr>
            <w:tcW w:w="4320" w:type="dxa"/>
          </w:tcPr>
          <w:p w14:paraId="63B68A14" w14:textId="77777777" w:rsidR="00153D78" w:rsidRDefault="00000000">
            <w:r>
              <w:t>≈ 60,000–80,000</w:t>
            </w:r>
          </w:p>
        </w:tc>
      </w:tr>
      <w:tr w:rsidR="00153D78" w14:paraId="2A2D4458" w14:textId="77777777">
        <w:tc>
          <w:tcPr>
            <w:tcW w:w="4320" w:type="dxa"/>
          </w:tcPr>
          <w:p w14:paraId="4FA45C50" w14:textId="77777777" w:rsidR="00153D78" w:rsidRDefault="00000000">
            <w:r>
              <w:t>Washing/Neutralization</w:t>
            </w:r>
          </w:p>
        </w:tc>
        <w:tc>
          <w:tcPr>
            <w:tcW w:w="4320" w:type="dxa"/>
          </w:tcPr>
          <w:p w14:paraId="6F76587A" w14:textId="77777777" w:rsidR="00153D78" w:rsidRDefault="00000000">
            <w:r>
              <w:t>≈ 40,000</w:t>
            </w:r>
          </w:p>
        </w:tc>
      </w:tr>
      <w:tr w:rsidR="00153D78" w14:paraId="7EAAFC56" w14:textId="77777777">
        <w:tc>
          <w:tcPr>
            <w:tcW w:w="4320" w:type="dxa"/>
          </w:tcPr>
          <w:p w14:paraId="25A3BFE8" w14:textId="77777777" w:rsidR="00153D78" w:rsidRDefault="00000000">
            <w:r>
              <w:t>Delamination</w:t>
            </w:r>
          </w:p>
        </w:tc>
        <w:tc>
          <w:tcPr>
            <w:tcW w:w="4320" w:type="dxa"/>
          </w:tcPr>
          <w:p w14:paraId="1605FC41" w14:textId="77777777" w:rsidR="00153D78" w:rsidRDefault="00000000">
            <w:r>
              <w:t>≈ 30,000</w:t>
            </w:r>
          </w:p>
        </w:tc>
      </w:tr>
      <w:tr w:rsidR="00153D78" w14:paraId="72380305" w14:textId="77777777">
        <w:tc>
          <w:tcPr>
            <w:tcW w:w="4320" w:type="dxa"/>
          </w:tcPr>
          <w:p w14:paraId="009F6E53" w14:textId="77777777" w:rsidR="00153D78" w:rsidRDefault="00000000">
            <w:r>
              <w:t>Ancillary + Others</w:t>
            </w:r>
          </w:p>
        </w:tc>
        <w:tc>
          <w:tcPr>
            <w:tcW w:w="4320" w:type="dxa"/>
          </w:tcPr>
          <w:p w14:paraId="7F581C06" w14:textId="77777777" w:rsidR="00153D78" w:rsidRDefault="00000000">
            <w:r>
              <w:t>≈ 100,000+</w:t>
            </w:r>
          </w:p>
        </w:tc>
      </w:tr>
    </w:tbl>
    <w:p w14:paraId="69D8D152" w14:textId="77777777" w:rsidR="00153D78" w:rsidRDefault="00000000">
      <w:r>
        <w:t>Total electricity consumption per tonne is approximately 430,000 kWh (430 MWh). The furnace accounts for ~25% of this total, making it a prime candidate for heat recovery.</w:t>
      </w:r>
    </w:p>
    <w:p w14:paraId="3DE33664" w14:textId="492C75F6" w:rsidR="00153D78" w:rsidRDefault="00000000">
      <w:pPr>
        <w:pStyle w:val="Heading1"/>
      </w:pPr>
      <w:r>
        <w:t xml:space="preserve"> WHR Concept and Design</w:t>
      </w:r>
    </w:p>
    <w:p w14:paraId="50AA80FB" w14:textId="77777777" w:rsidR="00153D78" w:rsidRDefault="00000000">
      <w:r>
        <w:t>The proposed WHR system captures sensible heat from furnace exhaust gases and shell losses using a plate-fin or heat-pipe recuperator (efficiency ≈ 40–60%). The recovered heat is directed primarily to:</w:t>
      </w:r>
    </w:p>
    <w:p w14:paraId="3822F12E" w14:textId="77777777" w:rsidR="00153D78" w:rsidRDefault="00000000">
      <w:r>
        <w:t>• Preheating drying oven make-up air (largest energy sink).</w:t>
      </w:r>
    </w:p>
    <w:p w14:paraId="2F8B3CF1" w14:textId="77777777" w:rsidR="00153D78" w:rsidRDefault="00000000">
      <w:r>
        <w:t>• Preheating process wash water for neutralization/delamination cycles.</w:t>
      </w:r>
    </w:p>
    <w:p w14:paraId="0BADAB1E" w14:textId="77777777" w:rsidR="00153D78" w:rsidRDefault="00000000">
      <w:r>
        <w:t>Optional upgrades include furnace insulation and door-seal improvements to further cut losses.</w:t>
      </w:r>
    </w:p>
    <w:p w14:paraId="208A4EE7" w14:textId="6362E473" w:rsidR="00153D78" w:rsidRDefault="00000000">
      <w:pPr>
        <w:pStyle w:val="Heading1"/>
      </w:pPr>
      <w:r>
        <w:t>WHR Impact Scenarios</w:t>
      </w:r>
    </w:p>
    <w:p w14:paraId="7501C5D0" w14:textId="77777777" w:rsidR="00153D78" w:rsidRDefault="00000000">
      <w:r>
        <w:t>Three cases are considered for the impact of WHR on electricity consumption: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53D78" w14:paraId="24A63587" w14:textId="77777777">
        <w:tc>
          <w:tcPr>
            <w:tcW w:w="2160" w:type="dxa"/>
          </w:tcPr>
          <w:p w14:paraId="600EAADB" w14:textId="77777777" w:rsidR="00153D78" w:rsidRDefault="00000000">
            <w:r>
              <w:t>Scenario</w:t>
            </w:r>
          </w:p>
        </w:tc>
        <w:tc>
          <w:tcPr>
            <w:tcW w:w="2160" w:type="dxa"/>
          </w:tcPr>
          <w:p w14:paraId="2DBD7BC9" w14:textId="77777777" w:rsidR="00153D78" w:rsidRDefault="00000000">
            <w:r>
              <w:t>Description</w:t>
            </w:r>
          </w:p>
        </w:tc>
        <w:tc>
          <w:tcPr>
            <w:tcW w:w="2160" w:type="dxa"/>
          </w:tcPr>
          <w:p w14:paraId="59429AE5" w14:textId="77777777" w:rsidR="00153D78" w:rsidRDefault="00000000">
            <w:r>
              <w:t>Electricity Saved (kWh)</w:t>
            </w:r>
          </w:p>
        </w:tc>
        <w:tc>
          <w:tcPr>
            <w:tcW w:w="2160" w:type="dxa"/>
          </w:tcPr>
          <w:p w14:paraId="6B3D2AF7" w14:textId="77777777" w:rsidR="00153D78" w:rsidRDefault="00000000">
            <w:r>
              <w:t>New Total (kWh)</w:t>
            </w:r>
          </w:p>
        </w:tc>
      </w:tr>
      <w:tr w:rsidR="00153D78" w14:paraId="2E9CFAC2" w14:textId="77777777">
        <w:tc>
          <w:tcPr>
            <w:tcW w:w="2160" w:type="dxa"/>
          </w:tcPr>
          <w:p w14:paraId="17602FD2" w14:textId="77777777" w:rsidR="00153D78" w:rsidRDefault="00000000">
            <w:r>
              <w:lastRenderedPageBreak/>
              <w:t>S1 – Basic Recuperator</w:t>
            </w:r>
          </w:p>
        </w:tc>
        <w:tc>
          <w:tcPr>
            <w:tcW w:w="2160" w:type="dxa"/>
          </w:tcPr>
          <w:p w14:paraId="60175278" w14:textId="77777777" w:rsidR="00153D78" w:rsidRDefault="00000000">
            <w:r>
              <w:t>50% efficient recuperator. 20% of furnace heat recovered and used for oven air preheat.</w:t>
            </w:r>
          </w:p>
        </w:tc>
        <w:tc>
          <w:tcPr>
            <w:tcW w:w="2160" w:type="dxa"/>
          </w:tcPr>
          <w:p w14:paraId="79C3B4DC" w14:textId="77777777" w:rsidR="00153D78" w:rsidRDefault="00000000">
            <w:r>
              <w:t>≈ 21,600</w:t>
            </w:r>
          </w:p>
        </w:tc>
        <w:tc>
          <w:tcPr>
            <w:tcW w:w="2160" w:type="dxa"/>
          </w:tcPr>
          <w:p w14:paraId="63FE5202" w14:textId="77777777" w:rsidR="00153D78" w:rsidRDefault="00000000">
            <w:r>
              <w:t>≈ 408,400</w:t>
            </w:r>
          </w:p>
        </w:tc>
      </w:tr>
      <w:tr w:rsidR="00153D78" w14:paraId="0F32B286" w14:textId="77777777">
        <w:tc>
          <w:tcPr>
            <w:tcW w:w="2160" w:type="dxa"/>
          </w:tcPr>
          <w:p w14:paraId="574CAAC2" w14:textId="77777777" w:rsidR="00153D78" w:rsidRDefault="00000000">
            <w:r>
              <w:t>S2 – Recuperator + Insulation</w:t>
            </w:r>
          </w:p>
        </w:tc>
        <w:tc>
          <w:tcPr>
            <w:tcW w:w="2160" w:type="dxa"/>
          </w:tcPr>
          <w:p w14:paraId="333FBCDA" w14:textId="77777777" w:rsidR="00153D78" w:rsidRDefault="00000000">
            <w:r>
              <w:t>Scenario 1 plus 10% furnace electricity reduction via insulation upgrades.</w:t>
            </w:r>
          </w:p>
        </w:tc>
        <w:tc>
          <w:tcPr>
            <w:tcW w:w="2160" w:type="dxa"/>
          </w:tcPr>
          <w:p w14:paraId="2F3CD202" w14:textId="77777777" w:rsidR="00153D78" w:rsidRDefault="00000000">
            <w:r>
              <w:t>≈ 25,400</w:t>
            </w:r>
          </w:p>
        </w:tc>
        <w:tc>
          <w:tcPr>
            <w:tcW w:w="2160" w:type="dxa"/>
          </w:tcPr>
          <w:p w14:paraId="4B517643" w14:textId="77777777" w:rsidR="00153D78" w:rsidRDefault="00000000">
            <w:r>
              <w:t>≈ 404,600</w:t>
            </w:r>
          </w:p>
        </w:tc>
      </w:tr>
      <w:tr w:rsidR="00153D78" w14:paraId="43BDC204" w14:textId="77777777">
        <w:tc>
          <w:tcPr>
            <w:tcW w:w="2160" w:type="dxa"/>
          </w:tcPr>
          <w:p w14:paraId="26F76B6A" w14:textId="77777777" w:rsidR="00153D78" w:rsidRDefault="00000000">
            <w:r>
              <w:t>S3 – Aggressive WHR</w:t>
            </w:r>
          </w:p>
        </w:tc>
        <w:tc>
          <w:tcPr>
            <w:tcW w:w="2160" w:type="dxa"/>
          </w:tcPr>
          <w:p w14:paraId="7CE085D7" w14:textId="77777777" w:rsidR="00153D78" w:rsidRDefault="00000000">
            <w:r>
              <w:t>30% furnace heat recovery + wash-water preheating (additional ≈ 1,700 kWh).</w:t>
            </w:r>
          </w:p>
        </w:tc>
        <w:tc>
          <w:tcPr>
            <w:tcW w:w="2160" w:type="dxa"/>
          </w:tcPr>
          <w:p w14:paraId="4C7B7C1F" w14:textId="77777777" w:rsidR="00153D78" w:rsidRDefault="00000000">
            <w:r>
              <w:t>≈ 34,100</w:t>
            </w:r>
          </w:p>
        </w:tc>
        <w:tc>
          <w:tcPr>
            <w:tcW w:w="2160" w:type="dxa"/>
          </w:tcPr>
          <w:p w14:paraId="38558435" w14:textId="77777777" w:rsidR="00153D78" w:rsidRDefault="00000000">
            <w:r>
              <w:t>≈ 395,900</w:t>
            </w:r>
          </w:p>
        </w:tc>
      </w:tr>
    </w:tbl>
    <w:p w14:paraId="61C8E858" w14:textId="42185D50" w:rsidR="00153D78" w:rsidRDefault="005600B9">
      <w:pPr>
        <w:pStyle w:val="Heading1"/>
      </w:pPr>
      <w:r>
        <w:t>;;.</w:t>
      </w:r>
      <w:r w:rsidR="00000000">
        <w:t>Recommendations</w:t>
      </w:r>
    </w:p>
    <w:p w14:paraId="73867073" w14:textId="77777777" w:rsidR="00153D78" w:rsidRDefault="00000000">
      <w:r>
        <w:t>Scenario S2 (recuperator + insulation) is recommended as the most cost-effective solution. It offers a ~6% reduction in total electricity use per tonne, reducing energy from 430 MWh to ≈ 405 MWh. This provides significant operational savings with moderate capital investment.</w:t>
      </w:r>
    </w:p>
    <w:p w14:paraId="0794EEFB" w14:textId="77777777" w:rsidR="00153D78" w:rsidRDefault="00000000">
      <w:r>
        <w:t>For maximum benefit, a detailed heat balance of the furnace exhaust stream and a feasibility study for oven preheat coil integration should be conducted.</w:t>
      </w:r>
    </w:p>
    <w:sectPr w:rsidR="00153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823097">
    <w:abstractNumId w:val="8"/>
  </w:num>
  <w:num w:numId="2" w16cid:durableId="82264929">
    <w:abstractNumId w:val="6"/>
  </w:num>
  <w:num w:numId="3" w16cid:durableId="1870487763">
    <w:abstractNumId w:val="5"/>
  </w:num>
  <w:num w:numId="4" w16cid:durableId="1558512777">
    <w:abstractNumId w:val="4"/>
  </w:num>
  <w:num w:numId="5" w16cid:durableId="1702629897">
    <w:abstractNumId w:val="7"/>
  </w:num>
  <w:num w:numId="6" w16cid:durableId="1522234128">
    <w:abstractNumId w:val="3"/>
  </w:num>
  <w:num w:numId="7" w16cid:durableId="432634192">
    <w:abstractNumId w:val="2"/>
  </w:num>
  <w:num w:numId="8" w16cid:durableId="1676372404">
    <w:abstractNumId w:val="1"/>
  </w:num>
  <w:num w:numId="9" w16cid:durableId="3984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78"/>
    <w:rsid w:val="0029639D"/>
    <w:rsid w:val="00326F90"/>
    <w:rsid w:val="00353D57"/>
    <w:rsid w:val="005600B9"/>
    <w:rsid w:val="00AA1D8D"/>
    <w:rsid w:val="00AC6B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EAA65"/>
  <w14:defaultImageDpi w14:val="300"/>
  <w15:docId w15:val="{9DD81CCA-C4C4-4190-80FC-9241379D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raheem shamsi</cp:lastModifiedBy>
  <cp:revision>2</cp:revision>
  <dcterms:created xsi:type="dcterms:W3CDTF">2013-12-23T23:15:00Z</dcterms:created>
  <dcterms:modified xsi:type="dcterms:W3CDTF">2025-09-07T22:24:00Z</dcterms:modified>
  <cp:category/>
</cp:coreProperties>
</file>