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1F3864"/>
          <w:sz w:val="48"/>
          <w:szCs w:val="48"/>
        </w:rPr>
        <w:t xml:space="preserve">Customer Segmentation</w:t>
      </w:r>
    </w:p>
    <w:p>
      <w:pPr>
        <w:spacing w:after="80"/>
        <w:jc w:val="center"/>
      </w:pPr>
      <w:r>
        <w:rPr>
          <w:rFonts w:ascii="Arial" w:cs="Arial" w:eastAsia="Arial" w:hAnsi="Arial"/>
          <w:color w:val="595959"/>
          <w:sz w:val="26"/>
          <w:szCs w:val="26"/>
        </w:rPr>
        <w:t xml:space="preserve">Machine Learning Project Documentation</w:t>
      </w:r>
    </w:p>
    <w:p>
      <w:pPr>
        <w:spacing w:after="400"/>
        <w:jc w:val="center"/>
      </w:pPr>
      <w:r>
        <w:rPr>
          <w:rFonts w:ascii="Arial" w:cs="Arial" w:eastAsia="Arial" w:hAnsi="Arial"/>
          <w:i/>
          <w:iCs/>
          <w:color w:val="595959"/>
          <w:sz w:val="20"/>
          <w:szCs w:val="20"/>
        </w:rPr>
        <w:t xml:space="preserve">K-Means Clustering  |  Elbow Method  |  Mall Customers Dataset</w:t>
      </w:r>
    </w:p>
    <w:p>
      <w:pPr>
        <w:pBdr>
          <w:bottom w:val="single" w:color="2E74B5" w:sz="6" w:space="1"/>
        </w:pBdr>
        <w:spacing w:after="300"/>
      </w:pPr>
      <w:r>
        <w:t xml:space="preserve"/>
      </w:r>
    </w:p>
    <w:p>
      <w:pPr>
        <w:pStyle w:val="Heading1"/>
      </w:pPr>
      <w:r>
        <w:rPr>
          <w:rFonts w:ascii="Arial" w:cs="Arial" w:eastAsia="Arial" w:hAnsi="Arial"/>
          <w:b/>
          <w:bCs/>
          <w:color w:val="2E74B5"/>
          <w:sz w:val="28"/>
          <w:szCs w:val="28"/>
        </w:rPr>
        <w:t xml:space="preserve">Project Overview</w:t>
      </w:r>
    </w:p>
    <w:p>
      <w:pPr>
        <w:spacing w:after="120"/>
      </w:pPr>
      <w:r>
        <w:rPr>
          <w:rFonts w:ascii="Arial" w:cs="Arial" w:eastAsia="Arial" w:hAnsi="Arial"/>
          <w:sz w:val="22"/>
          <w:szCs w:val="22"/>
        </w:rPr>
        <w:t xml:space="preserve">This project segments mall customers into distinct groups based on their Annual Income and Spending Score using K-Means clustering. Unlike all supervised projects in this portfolio, this is an unsupervised learning problem — there are no labels, no target variable, and no accuracy metric. The goal is to discover natural groupings in customer behavior that can be used to drive targeted marketing strategies.</w:t>
      </w:r>
    </w:p>
    <w:p>
      <w:pPr>
        <w:spacing w:after="120"/>
      </w:pPr>
      <w:r>
        <w:rPr>
          <w:rFonts w:ascii="Arial" w:cs="Arial" w:eastAsia="Arial" w:hAnsi="Arial"/>
          <w:sz w:val="22"/>
          <w:szCs w:val="22"/>
        </w:rPr>
        <w:t xml:space="preserve">Two key unsupervised ML concepts are introduced: WCSS (Within-Cluster Sum of Squares) as a measure of cluster compactness, and the Elbow Method to determine the optimal number of clusters without any labeled guidance.</w:t>
      </w:r>
    </w:p>
    <w:p>
      <w:r>
        <w:t xml:space="preserve"/>
      </w:r>
    </w:p>
    <w:p>
      <w:pPr>
        <w:pStyle w:val="Heading1"/>
      </w:pPr>
      <w:r>
        <w:rPr>
          <w:rFonts w:ascii="Arial" w:cs="Arial" w:eastAsia="Arial" w:hAnsi="Arial"/>
          <w:b/>
          <w:bCs/>
          <w:color w:val="2E74B5"/>
          <w:sz w:val="28"/>
          <w:szCs w:val="28"/>
        </w:rPr>
        <w:t xml:space="preserve">Dataset</w:t>
      </w:r>
    </w:p>
    <w:p>
      <w:pPr>
        <w:spacing w:after="120"/>
      </w:pPr>
      <w:r>
        <w:rPr>
          <w:rFonts w:ascii="Arial" w:cs="Arial" w:eastAsia="Arial" w:hAnsi="Arial"/>
          <w:sz w:val="22"/>
          <w:szCs w:val="22"/>
        </w:rPr>
        <w:t xml:space="preserve">File: Mall_Customers.csv</w:t>
      </w:r>
    </w:p>
    <w:p>
      <w:pPr>
        <w:spacing w:after="120"/>
      </w:pPr>
      <w:r>
        <w:rPr>
          <w:rFonts w:ascii="Arial" w:cs="Arial" w:eastAsia="Arial" w:hAnsi="Arial"/>
          <w:sz w:val="22"/>
          <w:szCs w:val="22"/>
        </w:rPr>
        <w:t xml:space="preserve">Source: Mall Customer Segmentation Dataset — a widely used retail analytics dataset.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Customers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Features Used for Clustering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 (Annual Income, Spending 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Missing Values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Optimal Clusters (K)</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w:t>
            </w:r>
          </w:p>
        </w:tc>
      </w:tr>
    </w:tbl>
    <w:p>
      <w:r>
        <w:t xml:space="preserve"/>
      </w:r>
    </w:p>
    <w:p>
      <w:pPr>
        <w:pStyle w:val="Heading2"/>
      </w:pPr>
      <w:r>
        <w:rPr>
          <w:rFonts w:ascii="Arial" w:cs="Arial" w:eastAsia="Arial" w:hAnsi="Arial"/>
          <w:b/>
          <w:bCs/>
          <w:color w:val="2E74B5"/>
          <w:sz w:val="24"/>
          <w:szCs w:val="24"/>
        </w:rPr>
        <w:t xml:space="preserve">Dataset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Used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CustomerID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Unique customer identifier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Dropped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Male / Female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used for clustering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Age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Customer age in years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Not used for clustering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Annual Income (k$)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Annual income in thousands of dollars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Spending Score (1-100)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Score assigned by mall based on spending behavior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Yes</w:t>
            </w:r>
          </w:p>
        </w:tc>
      </w:tr>
    </w:tbl>
    <w:p>
      <w:r>
        <w:t xml:space="preserve"/>
      </w:r>
    </w:p>
    <w:p>
      <w:pPr>
        <w:spacing w:after="120"/>
      </w:pPr>
      <w:r>
        <w:rPr>
          <w:rFonts w:ascii="Arial" w:cs="Arial" w:eastAsia="Arial" w:hAnsi="Arial"/>
          <w:sz w:val="22"/>
          <w:szCs w:val="22"/>
        </w:rPr>
        <w:t xml:space="preserve">Annual Income and Spending Score were selected as the two clustering features because they directly capture purchasing power and spending behavior — the two most actionable dimensions for retail marketing decisions. Using only two features also enables clear 2D visualization of clusters without dimensionality reduction.</w:t>
      </w:r>
    </w:p>
    <w:p>
      <w:r>
        <w:t xml:space="preserve"/>
      </w:r>
    </w:p>
    <w:p>
      <w:pPr>
        <w:pStyle w:val="Heading1"/>
      </w:pPr>
      <w:r>
        <w:rPr>
          <w:rFonts w:ascii="Arial" w:cs="Arial" w:eastAsia="Arial" w:hAnsi="Arial"/>
          <w:b/>
          <w:bCs/>
          <w:color w:val="2E74B5"/>
          <w:sz w:val="28"/>
          <w:szCs w:val="28"/>
        </w:rPr>
        <w:t xml:space="preserve">Tech Stack</w:t>
      </w:r>
    </w:p>
    <w:p>
      <w:pPr>
        <w:pStyle w:val="ListParagraph"/>
        <w:numPr>
          <w:ilvl w:val="0"/>
          <w:numId w:val="2"/>
        </w:numPr>
        <w:spacing w:after="80"/>
      </w:pPr>
      <w:r>
        <w:rPr>
          <w:rFonts w:ascii="Arial" w:cs="Arial" w:eastAsia="Arial" w:hAnsi="Arial"/>
          <w:sz w:val="22"/>
          <w:szCs w:val="22"/>
        </w:rPr>
        <w:t xml:space="preserve">Python 3.x</w:t>
      </w:r>
    </w:p>
    <w:p>
      <w:pPr>
        <w:pStyle w:val="ListParagraph"/>
        <w:numPr>
          <w:ilvl w:val="0"/>
          <w:numId w:val="2"/>
        </w:numPr>
        <w:spacing w:after="80"/>
      </w:pPr>
      <w:r>
        <w:rPr>
          <w:rFonts w:ascii="Arial" w:cs="Arial" w:eastAsia="Arial" w:hAnsi="Arial"/>
          <w:sz w:val="22"/>
          <w:szCs w:val="22"/>
        </w:rPr>
        <w:t xml:space="preserve">NumPy — array operations</w:t>
      </w:r>
    </w:p>
    <w:p>
      <w:pPr>
        <w:pStyle w:val="ListParagraph"/>
        <w:numPr>
          <w:ilvl w:val="0"/>
          <w:numId w:val="2"/>
        </w:numPr>
        <w:spacing w:after="80"/>
      </w:pPr>
      <w:r>
        <w:rPr>
          <w:rFonts w:ascii="Arial" w:cs="Arial" w:eastAsia="Arial" w:hAnsi="Arial"/>
          <w:sz w:val="22"/>
          <w:szCs w:val="22"/>
        </w:rPr>
        <w:t xml:space="preserve">Pandas — data loading and exploration</w:t>
      </w:r>
    </w:p>
    <w:p>
      <w:pPr>
        <w:pStyle w:val="ListParagraph"/>
        <w:numPr>
          <w:ilvl w:val="0"/>
          <w:numId w:val="2"/>
        </w:numPr>
        <w:spacing w:after="80"/>
      </w:pPr>
      <w:r>
        <w:rPr>
          <w:rFonts w:ascii="Arial" w:cs="Arial" w:eastAsia="Arial" w:hAnsi="Arial"/>
          <w:sz w:val="22"/>
          <w:szCs w:val="22"/>
        </w:rPr>
        <w:t xml:space="preserve">Matplotlib — elbow graph and cluster scatter plot</w:t>
      </w:r>
    </w:p>
    <w:p>
      <w:pPr>
        <w:pStyle w:val="ListParagraph"/>
        <w:numPr>
          <w:ilvl w:val="0"/>
          <w:numId w:val="2"/>
        </w:numPr>
        <w:spacing w:after="80"/>
      </w:pPr>
      <w:r>
        <w:rPr>
          <w:rFonts w:ascii="Arial" w:cs="Arial" w:eastAsia="Arial" w:hAnsi="Arial"/>
          <w:sz w:val="22"/>
          <w:szCs w:val="22"/>
        </w:rPr>
        <w:t xml:space="preserve">Seaborn — plot styling</w:t>
      </w:r>
    </w:p>
    <w:p>
      <w:pPr>
        <w:pStyle w:val="ListParagraph"/>
        <w:numPr>
          <w:ilvl w:val="0"/>
          <w:numId w:val="2"/>
        </w:numPr>
        <w:spacing w:after="80"/>
      </w:pPr>
      <w:r>
        <w:rPr>
          <w:rFonts w:ascii="Arial" w:cs="Arial" w:eastAsia="Arial" w:hAnsi="Arial"/>
          <w:sz w:val="22"/>
          <w:szCs w:val="22"/>
        </w:rPr>
        <w:t xml:space="preserve">Scikit-learn — KMeans clustering</w:t>
      </w:r>
    </w:p>
    <w:p>
      <w:r>
        <w:t xml:space="preserve"/>
      </w:r>
    </w:p>
    <w:p>
      <w:pPr>
        <w:pStyle w:val="Heading1"/>
      </w:pPr>
      <w:r>
        <w:rPr>
          <w:rFonts w:ascii="Arial" w:cs="Arial" w:eastAsia="Arial" w:hAnsi="Arial"/>
          <w:b/>
          <w:bCs/>
          <w:color w:val="2E74B5"/>
          <w:sz w:val="28"/>
          <w:szCs w:val="28"/>
        </w:rPr>
        <w:t xml:space="preserve">Project Workflow</w:t>
      </w:r>
    </w:p>
    <w:p>
      <w:pPr>
        <w:pStyle w:val="Heading2"/>
      </w:pPr>
      <w:r>
        <w:rPr>
          <w:rFonts w:ascii="Arial" w:cs="Arial" w:eastAsia="Arial" w:hAnsi="Arial"/>
          <w:b/>
          <w:bCs/>
          <w:color w:val="2E74B5"/>
          <w:sz w:val="24"/>
          <w:szCs w:val="24"/>
        </w:rPr>
        <w:t xml:space="preserve">1. Data Loading and Exploration</w:t>
      </w:r>
    </w:p>
    <w:p>
      <w:pPr>
        <w:spacing w:after="120"/>
      </w:pPr>
      <w:r>
        <w:rPr>
          <w:rFonts w:ascii="Arial" w:cs="Arial" w:eastAsia="Arial" w:hAnsi="Arial"/>
          <w:sz w:val="22"/>
          <w:szCs w:val="22"/>
        </w:rPr>
        <w:t xml:space="preserve">Mall_Customers.csv is loaded with Pandas. Exploration confirms 200 rows, 5 columns, and zero missing values. Descriptive statistics show Annual Income ranging from $15k to $137k and Spending Score ranging from 1 to 99.</w:t>
      </w:r>
    </w:p>
    <w:p>
      <w:r>
        <w:t xml:space="preserve"/>
      </w:r>
    </w:p>
    <w:p>
      <w:pPr>
        <w:pStyle w:val="Heading2"/>
      </w:pPr>
      <w:r>
        <w:rPr>
          <w:rFonts w:ascii="Arial" w:cs="Arial" w:eastAsia="Arial" w:hAnsi="Arial"/>
          <w:b/>
          <w:bCs/>
          <w:color w:val="2E74B5"/>
          <w:sz w:val="24"/>
          <w:szCs w:val="24"/>
        </w:rPr>
        <w:t xml:space="preserve">2. Feature Selection</w:t>
      </w:r>
    </w:p>
    <w:p>
      <w:pPr>
        <w:spacing w:after="120"/>
      </w:pPr>
      <w:r>
        <w:rPr>
          <w:rFonts w:ascii="Arial" w:cs="Arial" w:eastAsia="Arial" w:hAnsi="Arial"/>
          <w:sz w:val="22"/>
          <w:szCs w:val="22"/>
        </w:rPr>
        <w:t xml:space="preserve">Columns at index 3 and 4 (Annual Income and Spending Score) are extracted as a NumPy array X. CustomerID is a unique identifier with no clustering value. Gender and Age were excluded to keep the analysis focused on purchasing behavior and to maintain 2D visualizability.</w:t>
      </w:r>
    </w:p>
    <w:p>
      <w:r>
        <w:t xml:space="preserve"/>
      </w:r>
    </w:p>
    <w:p>
      <w:pPr>
        <w:pStyle w:val="Heading2"/>
      </w:pPr>
      <w:r>
        <w:rPr>
          <w:rFonts w:ascii="Arial" w:cs="Arial" w:eastAsia="Arial" w:hAnsi="Arial"/>
          <w:b/>
          <w:bCs/>
          <w:color w:val="2E74B5"/>
          <w:sz w:val="24"/>
          <w:szCs w:val="24"/>
        </w:rPr>
        <w:t xml:space="preserve">3. Elbow Method — Finding Optimal K</w:t>
      </w:r>
    </w:p>
    <w:p>
      <w:pPr>
        <w:spacing w:after="120"/>
      </w:pPr>
      <w:r>
        <w:rPr>
          <w:rFonts w:ascii="Arial" w:cs="Arial" w:eastAsia="Arial" w:hAnsi="Arial"/>
          <w:sz w:val="22"/>
          <w:szCs w:val="22"/>
        </w:rPr>
        <w:t xml:space="preserve">K-Means is run for K values from 1 to 10. For each K, the WCSS (inertia_) value is recorded and plotted against K to form the elbow graph.</w:t>
      </w:r>
    </w:p>
    <w:p>
      <w:r>
        <w:t xml:space="preserve"/>
      </w:r>
    </w:p>
    <w:p>
      <w:pPr>
        <w:spacing w:after="120"/>
      </w:pPr>
      <w:r>
        <w:rPr>
          <w:rFonts w:ascii="Arial" w:cs="Arial" w:eastAsia="Arial" w:hAnsi="Arial"/>
          <w:sz w:val="22"/>
          <w:szCs w:val="22"/>
        </w:rPr>
        <w:t xml:space="preserve">WCSS measures the total squared distance of every point from its assigned cluster centroid. Lower WCSS means tighter, more compact clusters. As K increases, WCSS always decreases — but the rate of decrease slows dramatically after the optimal K. The elbow point where this slowdown occurs indicates the best trade-off between cluster count and compactness.</w:t>
      </w:r>
    </w:p>
    <w:p>
      <w:r>
        <w:t xml:space="preserve"/>
      </w:r>
    </w:p>
    <w:p>
      <w:pPr>
        <w:spacing w:after="120"/>
      </w:pPr>
      <w:r>
        <w:rPr>
          <w:rFonts w:ascii="Arial" w:cs="Arial" w:eastAsia="Arial" w:hAnsi="Arial"/>
          <w:sz w:val="22"/>
          <w:szCs w:val="22"/>
        </w:rPr>
        <w:t xml:space="preserve">From the elbow graph, K=5 is identified as the optimal number of clusters — adding more clusters beyond 5 produces diminishing improvement in WCSS.</w:t>
      </w:r>
    </w:p>
    <w:p>
      <w:r>
        <w:t xml:space="preserve"/>
      </w:r>
    </w:p>
    <w:p>
      <w:pPr>
        <w:pStyle w:val="Heading2"/>
      </w:pPr>
      <w:r>
        <w:rPr>
          <w:rFonts w:ascii="Arial" w:cs="Arial" w:eastAsia="Arial" w:hAnsi="Arial"/>
          <w:b/>
          <w:bCs/>
          <w:color w:val="2E74B5"/>
          <w:sz w:val="24"/>
          <w:szCs w:val="24"/>
        </w:rPr>
        <w:t xml:space="preserve">4. K-Means Clustering with K=5</w:t>
      </w:r>
    </w:p>
    <w:p>
      <w:pPr>
        <w:spacing w:after="120"/>
      </w:pPr>
      <w:r>
        <w:rPr>
          <w:rFonts w:ascii="Arial" w:cs="Arial" w:eastAsia="Arial" w:hAnsi="Arial"/>
          <w:sz w:val="22"/>
          <w:szCs w:val="22"/>
        </w:rPr>
        <w:t xml:space="preserve">K-Means is initialized with k-means++ — a smarter initialization strategy that spreads initial centroids apart rather than placing them randomly, leading to faster convergence and more stable cluster assignments. random_state=42 ensures reproducibility.</w:t>
      </w:r>
    </w:p>
    <w:p>
      <w:r>
        <w:t xml:space="preserve"/>
      </w:r>
    </w:p>
    <w:p>
      <w:pPr>
        <w:spacing w:after="120"/>
      </w:pPr>
      <w:r>
        <w:rPr>
          <w:rFonts w:ascii="Arial" w:cs="Arial" w:eastAsia="Arial" w:hAnsi="Arial"/>
          <w:sz w:val="22"/>
          <w:szCs w:val="22"/>
        </w:rPr>
        <w:t xml:space="preserve">fit_predict() trains the model and immediately returns the cluster label (0-4) assigned to each of the 200 customers.</w:t>
      </w:r>
    </w:p>
    <w:p>
      <w:r>
        <w:t xml:space="preserve"/>
      </w:r>
    </w:p>
    <w:p>
      <w:pPr>
        <w:pStyle w:val="Heading2"/>
      </w:pPr>
      <w:r>
        <w:rPr>
          <w:rFonts w:ascii="Arial" w:cs="Arial" w:eastAsia="Arial" w:hAnsi="Arial"/>
          <w:b/>
          <w:bCs/>
          <w:color w:val="2E74B5"/>
          <w:sz w:val="24"/>
          <w:szCs w:val="24"/>
        </w:rPr>
        <w:t xml:space="preserve">5. Cluster Visualization</w:t>
      </w:r>
    </w:p>
    <w:p>
      <w:pPr>
        <w:spacing w:after="120"/>
      </w:pPr>
      <w:r>
        <w:rPr>
          <w:rFonts w:ascii="Arial" w:cs="Arial" w:eastAsia="Arial" w:hAnsi="Arial"/>
          <w:sz w:val="22"/>
          <w:szCs w:val="22"/>
        </w:rPr>
        <w:t xml:space="preserve">A scatter plot shows all 200 customers colored by their assigned cluster. Centroids are plotted as cyan dots at the center of each cluster. The clear separation between clusters visually validates that K=5 was the correct choice.</w:t>
      </w:r>
    </w:p>
    <w:p>
      <w:r>
        <w:t xml:space="preserve"/>
      </w:r>
    </w:p>
    <w:p>
      <w:pPr>
        <w:pStyle w:val="Heading1"/>
      </w:pPr>
      <w:r>
        <w:rPr>
          <w:rFonts w:ascii="Arial" w:cs="Arial" w:eastAsia="Arial" w:hAnsi="Arial"/>
          <w:b/>
          <w:bCs/>
          <w:color w:val="2E74B5"/>
          <w:sz w:val="28"/>
          <w:szCs w:val="28"/>
        </w:rPr>
        <w:t xml:space="preserve">Cluster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Cluster</w:t>
            </w:r>
          </w:p>
        </w:tc>
        <w:tc>
          <w:tcPr>
            <w:tcW w:type="dxa" w:w="1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Color</w:t>
            </w:r>
          </w:p>
        </w:tc>
        <w:tc>
          <w:tcPr>
            <w:tcW w:type="dxa" w:w="1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Income</w:t>
            </w:r>
          </w:p>
        </w:tc>
        <w:tc>
          <w:tcPr>
            <w:tcW w:type="dxa" w:w="1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Spending</w:t>
            </w:r>
          </w:p>
        </w:tc>
        <w:tc>
          <w:tcPr>
            <w:tcW w:type="dxa" w:w="1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Customer Type</w:t>
            </w:r>
          </w:p>
        </w:tc>
        <w:tc>
          <w:tcPr>
            <w:tcW w:type="dxa" w:w="1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Business Action</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Green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Careful customers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Budget promotions, discounts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Target customers (most valuable)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Premium offers, loyalty rewards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Yellow</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Impulsive buyers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Flash sales, limited time offers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Violet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Potential customers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Targeted premium marketing needed</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Blue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Medium</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Medium</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Standard customers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General promotions</w:t>
            </w:r>
          </w:p>
        </w:tc>
      </w:tr>
    </w:tbl>
    <w:p>
      <w:r>
        <w:t xml:space="preserve"/>
      </w:r>
    </w:p>
    <w:p>
      <w:pPr>
        <w:spacing w:after="120"/>
      </w:pPr>
      <w:r>
        <w:rPr>
          <w:rFonts w:ascii="Arial" w:cs="Arial" w:eastAsia="Arial" w:hAnsi="Arial"/>
          <w:sz w:val="22"/>
          <w:szCs w:val="22"/>
        </w:rPr>
        <w:t xml:space="preserve">Cluster 2 (High Income, High Spending) represents the most valuable customer segment — these customers should receive VIP treatment and loyalty programs. Cluster 4 (High Income, Low Spending) represents untapped potential — high purchasing power but currently not engaged with the mall.</w:t>
      </w:r>
    </w:p>
    <w:p>
      <w:r>
        <w:t xml:space="preserve"/>
      </w:r>
    </w:p>
    <w:p>
      <w:pPr>
        <w:pStyle w:val="Heading1"/>
      </w:pPr>
      <w:r>
        <w:rPr>
          <w:rFonts w:ascii="Arial" w:cs="Arial" w:eastAsia="Arial" w:hAnsi="Arial"/>
          <w:b/>
          <w:bCs/>
          <w:color w:val="2E74B5"/>
          <w:sz w:val="28"/>
          <w:szCs w:val="28"/>
        </w:rPr>
        <w:t xml:space="preserve">How to Run</w:t>
      </w:r>
    </w:p>
    <w:p>
      <w:pPr>
        <w:spacing w:after="120"/>
      </w:pPr>
      <w:r>
        <w:rPr>
          <w:rFonts w:ascii="Arial" w:cs="Arial" w:eastAsia="Arial" w:hAnsi="Arial"/>
          <w:sz w:val="22"/>
          <w:szCs w:val="22"/>
        </w:rPr>
        <w:t xml:space="preserve">1. Install dependencies:</w:t>
      </w:r>
    </w:p>
    <w:p>
      <w:pPr>
        <w:spacing w:after="80" w:before="80"/>
        <w:ind w:left="720"/>
      </w:pPr>
      <w:r>
        <w:rPr>
          <w:rFonts w:ascii="Courier New" w:cs="Courier New" w:eastAsia="Courier New" w:hAnsi="Courier New"/>
          <w:color w:val="1F3864"/>
          <w:sz w:val="18"/>
          <w:szCs w:val="18"/>
        </w:rPr>
        <w:t xml:space="preserve">pip install numpy pandas matplotlib seaborn scikit-learn jupyter</w:t>
      </w:r>
    </w:p>
    <w:p>
      <w:r>
        <w:t xml:space="preserve"/>
      </w:r>
    </w:p>
    <w:p>
      <w:pPr>
        <w:spacing w:after="120"/>
      </w:pPr>
      <w:r>
        <w:rPr>
          <w:rFonts w:ascii="Arial" w:cs="Arial" w:eastAsia="Arial" w:hAnsi="Arial"/>
          <w:sz w:val="22"/>
          <w:szCs w:val="22"/>
        </w:rPr>
        <w:t xml:space="preserve">2. Place Mall_Customers.csv in the project root directory.</w:t>
      </w:r>
    </w:p>
    <w:p>
      <w:r>
        <w:t xml:space="preserve"/>
      </w:r>
    </w:p>
    <w:p>
      <w:pPr>
        <w:spacing w:after="120"/>
      </w:pPr>
      <w:r>
        <w:rPr>
          <w:rFonts w:ascii="Arial" w:cs="Arial" w:eastAsia="Arial" w:hAnsi="Arial"/>
          <w:sz w:val="22"/>
          <w:szCs w:val="22"/>
        </w:rPr>
        <w:t xml:space="preserve">3. Open and run the notebook:</w:t>
      </w:r>
    </w:p>
    <w:p>
      <w:pPr>
        <w:spacing w:after="80" w:before="80"/>
        <w:ind w:left="720"/>
      </w:pPr>
      <w:r>
        <w:rPr>
          <w:rFonts w:ascii="Courier New" w:cs="Courier New" w:eastAsia="Courier New" w:hAnsi="Courier New"/>
          <w:color w:val="1F3864"/>
          <w:sz w:val="18"/>
          <w:szCs w:val="18"/>
        </w:rPr>
        <w:t xml:space="preserve">jupyter notebook Customer_Segmentation.ipynb</w:t>
      </w:r>
    </w:p>
    <w:p>
      <w:r>
        <w:t xml:space="preserve"/>
      </w:r>
    </w:p>
    <w:p>
      <w:pPr>
        <w:pStyle w:val="Heading1"/>
      </w:pPr>
      <w:r>
        <w:rPr>
          <w:rFonts w:ascii="Arial" w:cs="Arial" w:eastAsia="Arial" w:hAnsi="Arial"/>
          <w:b/>
          <w:bCs/>
          <w:color w:val="2E74B5"/>
          <w:sz w:val="28"/>
          <w:szCs w:val="28"/>
        </w:rPr>
        <w:t xml:space="preserve">Repository Structure</w:t>
      </w:r>
    </w:p>
    <w:p>
      <w:pPr>
        <w:spacing w:after="80" w:before="80"/>
        <w:ind w:left="720"/>
      </w:pPr>
      <w:r>
        <w:rPr>
          <w:rFonts w:ascii="Courier New" w:cs="Courier New" w:eastAsia="Courier New" w:hAnsi="Courier New"/>
          <w:color w:val="1F3864"/>
          <w:sz w:val="18"/>
          <w:szCs w:val="18"/>
        </w:rPr>
        <w:t xml:space="preserve">customer-segmentation/</w:t>
      </w:r>
    </w:p>
    <w:p>
      <w:pPr>
        <w:spacing w:after="80" w:before="80"/>
        <w:ind w:left="720"/>
      </w:pPr>
      <w:r>
        <w:rPr>
          <w:rFonts w:ascii="Courier New" w:cs="Courier New" w:eastAsia="Courier New" w:hAnsi="Courier New"/>
          <w:color w:val="1F3864"/>
          <w:sz w:val="18"/>
          <w:szCs w:val="18"/>
        </w:rPr>
        <w:t xml:space="preserve">  Customer_Segmentation.ipynb    # Main notebook</w:t>
      </w:r>
    </w:p>
    <w:p>
      <w:pPr>
        <w:spacing w:after="80" w:before="80"/>
        <w:ind w:left="720"/>
      </w:pPr>
      <w:r>
        <w:rPr>
          <w:rFonts w:ascii="Courier New" w:cs="Courier New" w:eastAsia="Courier New" w:hAnsi="Courier New"/>
          <w:color w:val="1F3864"/>
          <w:sz w:val="18"/>
          <w:szCs w:val="18"/>
        </w:rPr>
        <w:t xml:space="preserve">  Mall_Customers.csv             # Dataset</w:t>
      </w:r>
    </w:p>
    <w:p>
      <w:pPr>
        <w:spacing w:after="80" w:before="80"/>
        <w:ind w:left="720"/>
      </w:pPr>
      <w:r>
        <w:rPr>
          <w:rFonts w:ascii="Courier New" w:cs="Courier New" w:eastAsia="Courier New" w:hAnsi="Courier New"/>
          <w:color w:val="1F3864"/>
          <w:sz w:val="18"/>
          <w:szCs w:val="18"/>
        </w:rPr>
        <w:t xml:space="preserve">  README.md                      # Project readme</w:t>
      </w:r>
    </w:p>
    <w:p>
      <w:r>
        <w:t xml:space="preserve"/>
      </w:r>
    </w:p>
    <w:p>
      <w:pPr>
        <w:pStyle w:val="Heading1"/>
      </w:pPr>
      <w:r>
        <w:rPr>
          <w:rFonts w:ascii="Arial" w:cs="Arial" w:eastAsia="Arial" w:hAnsi="Arial"/>
          <w:b/>
          <w:bCs/>
          <w:color w:val="2E74B5"/>
          <w:sz w:val="28"/>
          <w:szCs w:val="28"/>
        </w:rPr>
        <w:t xml:space="preserve">Limitations &amp; Next Steps</w:t>
      </w:r>
    </w:p>
    <w:p>
      <w:pPr>
        <w:pStyle w:val="ListParagraph"/>
        <w:numPr>
          <w:ilvl w:val="0"/>
          <w:numId w:val="2"/>
        </w:numPr>
        <w:spacing w:after="80"/>
      </w:pPr>
      <w:r>
        <w:rPr>
          <w:rFonts w:ascii="Arial" w:cs="Arial" w:eastAsia="Arial" w:hAnsi="Arial"/>
          <w:sz w:val="22"/>
          <w:szCs w:val="22"/>
        </w:rPr>
        <w:t xml:space="preserve">Only 2 features used — Age and Gender excluded from clustering, limiting behavioral depth.</w:t>
      </w:r>
    </w:p>
    <w:p>
      <w:pPr>
        <w:pStyle w:val="ListParagraph"/>
        <w:numPr>
          <w:ilvl w:val="0"/>
          <w:numId w:val="2"/>
        </w:numPr>
        <w:spacing w:after="80"/>
      </w:pPr>
      <w:r>
        <w:rPr>
          <w:rFonts w:ascii="Arial" w:cs="Arial" w:eastAsia="Arial" w:hAnsi="Arial"/>
          <w:sz w:val="22"/>
          <w:szCs w:val="22"/>
        </w:rPr>
        <w:t xml:space="preserve">K-Means assumes spherical clusters of similar size — may not capture irregular customer groupings.</w:t>
      </w:r>
    </w:p>
    <w:p>
      <w:pPr>
        <w:pStyle w:val="ListParagraph"/>
        <w:numPr>
          <w:ilvl w:val="0"/>
          <w:numId w:val="2"/>
        </w:numPr>
        <w:spacing w:after="80"/>
      </w:pPr>
      <w:r>
        <w:rPr>
          <w:rFonts w:ascii="Arial" w:cs="Arial" w:eastAsia="Arial" w:hAnsi="Arial"/>
          <w:sz w:val="22"/>
          <w:szCs w:val="22"/>
        </w:rPr>
        <w:t xml:space="preserve">No silhouette score computed — adding it would provide a quantitative validation of cluster quality beyond the visual elbow method.</w:t>
      </w:r>
    </w:p>
    <w:p>
      <w:pPr>
        <w:pStyle w:val="ListParagraph"/>
        <w:numPr>
          <w:ilvl w:val="0"/>
          <w:numId w:val="2"/>
        </w:numPr>
        <w:spacing w:after="80"/>
      </w:pPr>
      <w:r>
        <w:rPr>
          <w:rFonts w:ascii="Arial" w:cs="Arial" w:eastAsia="Arial" w:hAnsi="Arial"/>
          <w:sz w:val="22"/>
          <w:szCs w:val="22"/>
        </w:rPr>
        <w:t xml:space="preserve">Next step: Include Age as a third dimension and use PCA to visualize in 2D.</w:t>
      </w:r>
    </w:p>
    <w:p>
      <w:pPr>
        <w:pStyle w:val="ListParagraph"/>
        <w:numPr>
          <w:ilvl w:val="0"/>
          <w:numId w:val="2"/>
        </w:numPr>
        <w:spacing w:after="80"/>
      </w:pPr>
      <w:r>
        <w:rPr>
          <w:rFonts w:ascii="Arial" w:cs="Arial" w:eastAsia="Arial" w:hAnsi="Arial"/>
          <w:sz w:val="22"/>
          <w:szCs w:val="22"/>
        </w:rPr>
        <w:t xml:space="preserve">Next step: Compare K-Means with DBSCAN or Hierarchical Clustering for more robust segmentation.</w:t>
      </w:r>
    </w:p>
    <w:p>
      <w:pPr>
        <w:pStyle w:val="ListParagraph"/>
        <w:numPr>
          <w:ilvl w:val="0"/>
          <w:numId w:val="2"/>
        </w:numPr>
        <w:spacing w:after="80"/>
      </w:pPr>
      <w:r>
        <w:rPr>
          <w:rFonts w:ascii="Arial" w:cs="Arial" w:eastAsia="Arial" w:hAnsi="Arial"/>
          <w:sz w:val="22"/>
          <w:szCs w:val="22"/>
        </w:rPr>
        <w:t xml:space="preserve">Next step: Deploy as a Streamlit app where a business user can upload customer data and see segments instantly.</w:t>
      </w:r>
    </w:p>
    <w:p>
      <w:r>
        <w:t xml:space="preserve"/>
      </w:r>
    </w:p>
    <w:p>
      <w:pPr>
        <w:pBdr>
          <w:top w:val="single" w:color="CCCCCC" w:sz="4" w:space="1"/>
        </w:pBdr>
        <w:spacing w:before="400"/>
        <w:jc w:val="center"/>
      </w:pPr>
      <w:r>
        <w:rPr>
          <w:rFonts w:ascii="Arial" w:cs="Arial" w:eastAsia="Arial" w:hAnsi="Arial"/>
          <w:i/>
          <w:iCs/>
          <w:color w:val="595959"/>
          <w:sz w:val="18"/>
          <w:szCs w:val="18"/>
        </w:rPr>
        <w:t xml:space="preserve">Customer Segmentation  |  K-Means Clustering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2026-07-11T16:54:29.371Z</dcterms:created>
  <dcterms:modified xsi:type="dcterms:W3CDTF">2026-07-11T16:54:29.383Z</dcterms:modified>
</cp:coreProperties>
</file>

<file path=docProps/custom.xml><?xml version="1.0" encoding="utf-8"?>
<Properties xmlns="http://schemas.openxmlformats.org/officeDocument/2006/custom-properties" xmlns:vt="http://schemas.openxmlformats.org/officeDocument/2006/docPropsVTypes"/>
</file>