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1F3864"/>
          <w:sz w:val="48"/>
          <w:szCs w:val="48"/>
        </w:rPr>
        <w:t xml:space="preserve">Titanic Survival Analysis</w:t>
      </w:r>
    </w:p>
    <w:p>
      <w:pPr>
        <w:spacing w:after="80"/>
        <w:jc w:val="center"/>
      </w:pPr>
      <w:r>
        <w:rPr>
          <w:rFonts w:ascii="Arial" w:cs="Arial" w:eastAsia="Arial" w:hAnsi="Arial"/>
          <w:color w:val="595959"/>
          <w:sz w:val="26"/>
          <w:szCs w:val="26"/>
        </w:rPr>
        <w:t xml:space="preserve">Exploratory Data Analysis Project Documentation</w:t>
      </w:r>
    </w:p>
    <w:p>
      <w:pPr>
        <w:spacing w:after="400"/>
        <w:jc w:val="center"/>
      </w:pPr>
      <w:r>
        <w:rPr>
          <w:rFonts w:ascii="Arial" w:cs="Arial" w:eastAsia="Arial" w:hAnsi="Arial"/>
          <w:i/>
          <w:iCs/>
          <w:color w:val="595959"/>
          <w:sz w:val="20"/>
          <w:szCs w:val="20"/>
        </w:rPr>
        <w:t xml:space="preserve">EDA  |  Data Visualization  |  Survival Pattern Analysis</w:t>
      </w:r>
    </w:p>
    <w:p>
      <w:pPr>
        <w:pBdr>
          <w:bottom w:val="single" w:color="2E74B5" w:sz="6" w:space="1"/>
        </w:pBdr>
        <w:spacing w:after="300"/>
      </w:pPr>
      <w:r>
        <w:t xml:space="preserve"/>
      </w:r>
    </w:p>
    <w:p>
      <w:pPr>
        <w:pStyle w:val="Heading1"/>
      </w:pPr>
      <w:r>
        <w:rPr>
          <w:rFonts w:ascii="Arial" w:cs="Arial" w:eastAsia="Arial" w:hAnsi="Arial"/>
          <w:b/>
          <w:bCs/>
          <w:color w:val="2E74B5"/>
          <w:sz w:val="28"/>
          <w:szCs w:val="28"/>
        </w:rPr>
        <w:t xml:space="preserve">Project Overview</w:t>
      </w:r>
    </w:p>
    <w:p>
      <w:pPr>
        <w:spacing w:after="120"/>
      </w:pPr>
      <w:r>
        <w:rPr>
          <w:rFonts w:ascii="Arial" w:cs="Arial" w:eastAsia="Arial" w:hAnsi="Arial"/>
          <w:sz w:val="22"/>
          <w:szCs w:val="22"/>
        </w:rPr>
        <w:t xml:space="preserve">This project performs Exploratory Data Analysis on the Titanic passenger dataset to uncover patterns in survival rates across gender, passenger class, age group, and embarkation port. The dataset is loaded directly via Seaborn's built-in datasets.</w:t>
      </w:r>
    </w:p>
    <w:p>
      <w:r>
        <w:t xml:space="preserve"/>
      </w:r>
    </w:p>
    <w:p>
      <w:pPr>
        <w:pStyle w:val="Heading1"/>
      </w:pPr>
      <w:r>
        <w:rPr>
          <w:rFonts w:ascii="Arial" w:cs="Arial" w:eastAsia="Arial" w:hAnsi="Arial"/>
          <w:b/>
          <w:bCs/>
          <w:color w:val="2E74B5"/>
          <w:sz w:val="28"/>
          <w:szCs w:val="28"/>
        </w:rPr>
        <w:t xml:space="preserve">Dataset</w:t>
      </w:r>
    </w:p>
    <w:p>
      <w:pPr>
        <w:spacing w:after="120"/>
      </w:pPr>
      <w:r>
        <w:rPr>
          <w:rFonts w:ascii="Arial" w:cs="Arial" w:eastAsia="Arial" w:hAnsi="Arial"/>
          <w:sz w:val="22"/>
          <w:szCs w:val="22"/>
        </w:rPr>
        <w:t xml:space="preserve">Source: Seaborn built-in Titanic dataset (sns.load_dataset('titanic')) — originally from Kaggle / Encyclopedia Titanica.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Total Passengers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891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 (age, sex, class, survived, embarked, etc.)</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Survived (1)</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342 passengers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Survived (0)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549 passengers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Missing Age Values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177 rows</w:t>
            </w:r>
          </w:p>
        </w:tc>
      </w:tr>
    </w:tbl>
    <w:p>
      <w:r>
        <w:t xml:space="preserve"/>
      </w:r>
    </w:p>
    <w:p>
      <w:pPr>
        <w:pStyle w:val="Heading1"/>
      </w:pPr>
      <w:r>
        <w:rPr>
          <w:rFonts w:ascii="Arial" w:cs="Arial" w:eastAsia="Arial" w:hAnsi="Arial"/>
          <w:b/>
          <w:bCs/>
          <w:color w:val="2E74B5"/>
          <w:sz w:val="28"/>
          <w:szCs w:val="28"/>
        </w:rPr>
        <w:t xml:space="preserve">Tech Stack</w:t>
      </w:r>
    </w:p>
    <w:p>
      <w:pPr>
        <w:pStyle w:val="ListParagraph"/>
        <w:numPr>
          <w:ilvl w:val="0"/>
          <w:numId w:val="2"/>
        </w:numPr>
        <w:spacing w:after="80"/>
      </w:pPr>
      <w:r>
        <w:rPr>
          <w:rFonts w:ascii="Arial" w:cs="Arial" w:eastAsia="Arial" w:hAnsi="Arial"/>
          <w:sz w:val="22"/>
          <w:szCs w:val="22"/>
        </w:rPr>
        <w:t xml:space="preserve">Python 3.x</w:t>
      </w:r>
    </w:p>
    <w:p>
      <w:pPr>
        <w:pStyle w:val="ListParagraph"/>
        <w:numPr>
          <w:ilvl w:val="0"/>
          <w:numId w:val="2"/>
        </w:numPr>
        <w:spacing w:after="80"/>
      </w:pPr>
      <w:r>
        <w:rPr>
          <w:rFonts w:ascii="Arial" w:cs="Arial" w:eastAsia="Arial" w:hAnsi="Arial"/>
          <w:sz w:val="22"/>
          <w:szCs w:val="22"/>
        </w:rPr>
        <w:t xml:space="preserve">Pandas — data manipulation and groupby aggregations</w:t>
      </w:r>
    </w:p>
    <w:p>
      <w:pPr>
        <w:pStyle w:val="ListParagraph"/>
        <w:numPr>
          <w:ilvl w:val="0"/>
          <w:numId w:val="2"/>
        </w:numPr>
        <w:spacing w:after="80"/>
      </w:pPr>
      <w:r>
        <w:rPr>
          <w:rFonts w:ascii="Arial" w:cs="Arial" w:eastAsia="Arial" w:hAnsi="Arial"/>
          <w:sz w:val="22"/>
          <w:szCs w:val="22"/>
        </w:rPr>
        <w:t xml:space="preserve">NumPy — numerical operations</w:t>
      </w:r>
    </w:p>
    <w:p>
      <w:pPr>
        <w:pStyle w:val="ListParagraph"/>
        <w:numPr>
          <w:ilvl w:val="0"/>
          <w:numId w:val="2"/>
        </w:numPr>
        <w:spacing w:after="80"/>
      </w:pPr>
      <w:r>
        <w:rPr>
          <w:rFonts w:ascii="Arial" w:cs="Arial" w:eastAsia="Arial" w:hAnsi="Arial"/>
          <w:sz w:val="22"/>
          <w:szCs w:val="22"/>
        </w:rPr>
        <w:t xml:space="preserve">Seaborn — histplot, barplot, KDE visualization</w:t>
      </w:r>
    </w:p>
    <w:p>
      <w:pPr>
        <w:pStyle w:val="ListParagraph"/>
        <w:numPr>
          <w:ilvl w:val="0"/>
          <w:numId w:val="2"/>
        </w:numPr>
        <w:spacing w:after="80"/>
      </w:pPr>
      <w:r>
        <w:rPr>
          <w:rFonts w:ascii="Arial" w:cs="Arial" w:eastAsia="Arial" w:hAnsi="Arial"/>
          <w:sz w:val="22"/>
          <w:szCs w:val="22"/>
        </w:rPr>
        <w:t xml:space="preserve">Matplotlib — bar charts, stacked plots, figure control</w:t>
      </w:r>
    </w:p>
    <w:p>
      <w:r>
        <w:t xml:space="preserve"/>
      </w:r>
    </w:p>
    <w:p>
      <w:pPr>
        <w:pStyle w:val="Heading1"/>
      </w:pPr>
      <w:r>
        <w:rPr>
          <w:rFonts w:ascii="Arial" w:cs="Arial" w:eastAsia="Arial" w:hAnsi="Arial"/>
          <w:b/>
          <w:bCs/>
          <w:color w:val="2E74B5"/>
          <w:sz w:val="28"/>
          <w:szCs w:val="28"/>
        </w:rPr>
        <w:t xml:space="preserve">Analysis Breakdown</w:t>
      </w:r>
    </w:p>
    <w:p>
      <w:pPr>
        <w:pStyle w:val="Heading2"/>
      </w:pPr>
      <w:r>
        <w:rPr>
          <w:rFonts w:ascii="Arial" w:cs="Arial" w:eastAsia="Arial" w:hAnsi="Arial"/>
          <w:b/>
          <w:bCs/>
          <w:color w:val="2E74B5"/>
          <w:sz w:val="24"/>
          <w:szCs w:val="24"/>
        </w:rPr>
        <w:t xml:space="preserve">1. Age Distribution</w:t>
      </w:r>
    </w:p>
    <w:p>
      <w:pPr>
        <w:spacing w:after="120"/>
      </w:pPr>
      <w:r>
        <w:rPr>
          <w:rFonts w:ascii="Arial" w:cs="Arial" w:eastAsia="Arial" w:hAnsi="Arial"/>
          <w:sz w:val="22"/>
          <w:szCs w:val="22"/>
        </w:rPr>
        <w:t xml:space="preserve">A histogram with KDE overlay was plotted to understand the age spread of passengers. The majority of passengers were adults aged 18–37, with a smaller peak representing children.</w:t>
      </w:r>
    </w:p>
    <w:p>
      <w:r>
        <w:t xml:space="preserve"/>
      </w:r>
    </w:p>
    <w:p>
      <w:pPr>
        <w:pStyle w:val="Heading2"/>
      </w:pPr>
      <w:r>
        <w:rPr>
          <w:rFonts w:ascii="Arial" w:cs="Arial" w:eastAsia="Arial" w:hAnsi="Arial"/>
          <w:b/>
          <w:bCs/>
          <w:color w:val="2E74B5"/>
          <w:sz w:val="24"/>
          <w:szCs w:val="24"/>
        </w:rPr>
        <w:t xml:space="preserve">2. Gender Distribution</w:t>
      </w:r>
    </w:p>
    <w:p>
      <w:pPr>
        <w:spacing w:after="120"/>
      </w:pPr>
      <w:r>
        <w:rPr>
          <w:rFonts w:ascii="Arial" w:cs="Arial" w:eastAsia="Arial" w:hAnsi="Arial"/>
          <w:sz w:val="22"/>
          <w:szCs w:val="22"/>
        </w:rPr>
        <w:t xml:space="preserve">Male passengers (577) significantly outnumbered female passengers (314). Raw counts were extracted using conditional filtering on the sex column.</w:t>
      </w:r>
    </w:p>
    <w:p>
      <w:r>
        <w:t xml:space="preserve"/>
      </w:r>
    </w:p>
    <w:p>
      <w:pPr>
        <w:pStyle w:val="Heading2"/>
      </w:pPr>
      <w:r>
        <w:rPr>
          <w:rFonts w:ascii="Arial" w:cs="Arial" w:eastAsia="Arial" w:hAnsi="Arial"/>
          <w:b/>
          <w:bCs/>
          <w:color w:val="2E74B5"/>
          <w:sz w:val="24"/>
          <w:szCs w:val="24"/>
        </w:rPr>
        <w:t xml:space="preserve">3. Class-wise Survival Rate</w:t>
      </w:r>
    </w:p>
    <w:p>
      <w:pPr>
        <w:spacing w:after="120"/>
      </w:pPr>
      <w:r>
        <w:rPr>
          <w:rFonts w:ascii="Arial" w:cs="Arial" w:eastAsia="Arial" w:hAnsi="Arial"/>
          <w:sz w:val="22"/>
          <w:szCs w:val="22"/>
        </w:rPr>
        <w:t xml:space="preserve">A barplot of survival rate by passenger class showed that First Class passengers had the highest survival rate, followed by Second Class, then Third Class. A stacked bar chart was used to visualize absolute counts of survived vs. not survived per class.</w:t>
      </w:r>
    </w:p>
    <w:p>
      <w:r>
        <w:t xml:space="preserve"/>
      </w:r>
    </w:p>
    <w:p>
      <w:pPr>
        <w:pStyle w:val="Heading2"/>
      </w:pPr>
      <w:r>
        <w:rPr>
          <w:rFonts w:ascii="Arial" w:cs="Arial" w:eastAsia="Arial" w:hAnsi="Arial"/>
          <w:b/>
          <w:bCs/>
          <w:color w:val="2E74B5"/>
          <w:sz w:val="24"/>
          <w:szCs w:val="24"/>
        </w:rPr>
        <w:t xml:space="preserve">4. Gender-wise Survival</w:t>
      </w:r>
    </w:p>
    <w:p>
      <w:pPr>
        <w:spacing w:after="120"/>
      </w:pPr>
      <w:r>
        <w:rPr>
          <w:rFonts w:ascii="Arial" w:cs="Arial" w:eastAsia="Arial" w:hAnsi="Arial"/>
          <w:sz w:val="22"/>
          <w:szCs w:val="22"/>
        </w:rPr>
        <w:t xml:space="preserve">Survival was grouped by sex to compare male and female outcomes. Females had a significantly higher survival rate (~74%) compared to males (~19%), consistent with the 'women and children first' evacuation protocol followed during the disaster.</w:t>
      </w:r>
    </w:p>
    <w:p>
      <w:r>
        <w:t xml:space="preserve"/>
      </w:r>
    </w:p>
    <w:p>
      <w:pPr>
        <w:pStyle w:val="Heading2"/>
      </w:pPr>
      <w:r>
        <w:rPr>
          <w:rFonts w:ascii="Arial" w:cs="Arial" w:eastAsia="Arial" w:hAnsi="Arial"/>
          <w:b/>
          <w:bCs/>
          <w:color w:val="2E74B5"/>
          <w:sz w:val="24"/>
          <w:szCs w:val="24"/>
        </w:rPr>
        <w:t xml:space="preserve">5. Embarkation Port Analysis</w:t>
      </w:r>
    </w:p>
    <w:p>
      <w:pPr>
        <w:spacing w:after="120"/>
      </w:pPr>
      <w:r>
        <w:rPr>
          <w:rFonts w:ascii="Arial" w:cs="Arial" w:eastAsia="Arial" w:hAnsi="Arial"/>
          <w:sz w:val="22"/>
          <w:szCs w:val="22"/>
        </w:rPr>
        <w:t xml:space="preserve">Passengers boarded from three ports — Southampton (S), Cherbourg (C), and Queenstown (Q). The majority boarded from Southampton, England.</w:t>
      </w:r>
    </w:p>
    <w:p>
      <w:r>
        <w:t xml:space="preserve"/>
      </w:r>
    </w:p>
    <w:p>
      <w:pPr>
        <w:pStyle w:val="Heading2"/>
      </w:pPr>
      <w:r>
        <w:rPr>
          <w:rFonts w:ascii="Arial" w:cs="Arial" w:eastAsia="Arial" w:hAnsi="Arial"/>
          <w:b/>
          <w:bCs/>
          <w:color w:val="2E74B5"/>
          <w:sz w:val="24"/>
          <w:szCs w:val="24"/>
        </w:rPr>
        <w:t xml:space="preserve">6. Age Group Survival Rate</w:t>
      </w:r>
    </w:p>
    <w:p>
      <w:pPr>
        <w:spacing w:after="120"/>
      </w:pPr>
      <w:r>
        <w:rPr>
          <w:rFonts w:ascii="Arial" w:cs="Arial" w:eastAsia="Arial" w:hAnsi="Arial"/>
          <w:sz w:val="22"/>
          <w:szCs w:val="22"/>
        </w:rPr>
        <w:t xml:space="preserve">Passengers were binned into four age groups: Children (0–12), Young Adults (12–18), Adults (18–60), and Seniors (60+). Children had the highest survival rate among all age groups, again reflecting the evacuation priority given to younger passengers.</w:t>
      </w:r>
    </w:p>
    <w:p>
      <w:r>
        <w:t xml:space="preserve"/>
      </w:r>
    </w:p>
    <w:p>
      <w:pPr>
        <w:pStyle w:val="Heading1"/>
      </w:pPr>
      <w:r>
        <w:rPr>
          <w:rFonts w:ascii="Arial" w:cs="Arial" w:eastAsia="Arial" w:hAnsi="Arial"/>
          <w:b/>
          <w:bCs/>
          <w:color w:val="2E74B5"/>
          <w:sz w:val="28"/>
          <w:szCs w:val="28"/>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Analysis</w:t>
            </w:r>
          </w:p>
        </w:tc>
        <w:tc>
          <w:tcPr>
            <w:tcW w:type="dxa" w:w="46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Finding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Age Distribution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Most passengers were adults aged 18–37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 Split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577 males vs 314 females on board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Class &amp; Survival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First Class had the highest survival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Gender &amp; Survival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Females survived at ~74% vs males at ~19%</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Embarkation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Southampton was the most common boarding 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Children had the highest survival rate of all age groups</w:t>
            </w:r>
          </w:p>
        </w:tc>
      </w:tr>
    </w:tbl>
    <w:p>
      <w:r>
        <w:t xml:space="preserve"/>
      </w:r>
    </w:p>
    <w:p>
      <w:pPr>
        <w:pStyle w:val="Heading1"/>
      </w:pPr>
      <w:r>
        <w:rPr>
          <w:rFonts w:ascii="Arial" w:cs="Arial" w:eastAsia="Arial" w:hAnsi="Arial"/>
          <w:b/>
          <w:bCs/>
          <w:color w:val="2E74B5"/>
          <w:sz w:val="28"/>
          <w:szCs w:val="28"/>
        </w:rPr>
        <w:t xml:space="preserve">Important Note — Correction in Notebook</w:t>
      </w:r>
    </w:p>
    <w:p>
      <w:pPr>
        <w:spacing w:after="120"/>
      </w:pPr>
      <w:r>
        <w:rPr>
          <w:rFonts w:ascii="Arial" w:cs="Arial" w:eastAsia="Arial" w:hAnsi="Arial"/>
          <w:b/>
          <w:bCs/>
          <w:color w:val="C00000"/>
          <w:sz w:val="22"/>
          <w:szCs w:val="22"/>
        </w:rPr>
        <w:t xml:space="preserve">⚠ The gender-wise survival markdown cells in the notebook contain incorrect conclusions. The notebook text states 'male survival rate is higher' — this is factually wrong.</w:t>
      </w:r>
    </w:p>
    <w:p>
      <w:pPr>
        <w:spacing w:after="120"/>
      </w:pPr>
      <w:r>
        <w:rPr>
          <w:rFonts w:ascii="Arial" w:cs="Arial" w:eastAsia="Arial" w:hAnsi="Arial"/>
          <w:sz w:val="22"/>
          <w:szCs w:val="22"/>
        </w:rPr>
        <w:t xml:space="preserve">The correct finding is: Female passengers had a much higher survival rate (~74%) than male passengers (~19%). The visualizations in the notebook correctly show this, but the written conclusions must be updated before publishing.</w:t>
      </w:r>
    </w:p>
    <w:p>
      <w:r>
        <w:t xml:space="preserve"/>
      </w:r>
    </w:p>
    <w:p>
      <w:pPr>
        <w:pStyle w:val="Heading1"/>
      </w:pPr>
      <w:r>
        <w:rPr>
          <w:rFonts w:ascii="Arial" w:cs="Arial" w:eastAsia="Arial" w:hAnsi="Arial"/>
          <w:b/>
          <w:bCs/>
          <w:color w:val="2E74B5"/>
          <w:sz w:val="28"/>
          <w:szCs w:val="28"/>
        </w:rPr>
        <w:t xml:space="preserve">How to Run</w:t>
      </w:r>
    </w:p>
    <w:p>
      <w:pPr>
        <w:spacing w:after="120"/>
      </w:pPr>
      <w:r>
        <w:rPr>
          <w:rFonts w:ascii="Arial" w:cs="Arial" w:eastAsia="Arial" w:hAnsi="Arial"/>
          <w:sz w:val="22"/>
          <w:szCs w:val="22"/>
        </w:rPr>
        <w:t xml:space="preserve">1. Install dependencies:</w:t>
      </w:r>
    </w:p>
    <w:p>
      <w:pPr>
        <w:spacing w:after="80" w:before="80"/>
        <w:ind w:left="720"/>
      </w:pPr>
      <w:r>
        <w:rPr>
          <w:rFonts w:ascii="Courier New" w:cs="Courier New" w:eastAsia="Courier New" w:hAnsi="Courier New"/>
          <w:color w:val="1F3864"/>
          <w:sz w:val="18"/>
          <w:szCs w:val="18"/>
        </w:rPr>
        <w:t xml:space="preserve">pip install pandas numpy seaborn matplotlib jupyter</w:t>
      </w:r>
    </w:p>
    <w:p>
      <w:r>
        <w:t xml:space="preserve"/>
      </w:r>
    </w:p>
    <w:p>
      <w:pPr>
        <w:spacing w:after="120"/>
      </w:pPr>
      <w:r>
        <w:rPr>
          <w:rFonts w:ascii="Arial" w:cs="Arial" w:eastAsia="Arial" w:hAnsi="Arial"/>
          <w:sz w:val="22"/>
          <w:szCs w:val="22"/>
        </w:rPr>
        <w:t xml:space="preserve">2. No external dataset needed — Seaborn loads it automatically.</w:t>
      </w:r>
    </w:p>
    <w:p>
      <w:r>
        <w:t xml:space="preserve"/>
      </w:r>
    </w:p>
    <w:p>
      <w:pPr>
        <w:spacing w:after="120"/>
      </w:pPr>
      <w:r>
        <w:rPr>
          <w:rFonts w:ascii="Arial" w:cs="Arial" w:eastAsia="Arial" w:hAnsi="Arial"/>
          <w:sz w:val="22"/>
          <w:szCs w:val="22"/>
        </w:rPr>
        <w:t xml:space="preserve">3. Open and run the notebook:</w:t>
      </w:r>
    </w:p>
    <w:p>
      <w:pPr>
        <w:spacing w:after="80" w:before="80"/>
        <w:ind w:left="720"/>
      </w:pPr>
      <w:r>
        <w:rPr>
          <w:rFonts w:ascii="Courier New" w:cs="Courier New" w:eastAsia="Courier New" w:hAnsi="Courier New"/>
          <w:color w:val="1F3864"/>
          <w:sz w:val="18"/>
          <w:szCs w:val="18"/>
        </w:rPr>
        <w:t xml:space="preserve">jupyter notebook titanic_analysis.ipynb</w:t>
      </w:r>
    </w:p>
    <w:p>
      <w:r>
        <w:t xml:space="preserve"/>
      </w:r>
    </w:p>
    <w:p>
      <w:pPr>
        <w:pStyle w:val="Heading1"/>
      </w:pPr>
      <w:r>
        <w:rPr>
          <w:rFonts w:ascii="Arial" w:cs="Arial" w:eastAsia="Arial" w:hAnsi="Arial"/>
          <w:b/>
          <w:bCs/>
          <w:color w:val="2E74B5"/>
          <w:sz w:val="28"/>
          <w:szCs w:val="28"/>
        </w:rPr>
        <w:t xml:space="preserve">Repository Structure</w:t>
      </w:r>
    </w:p>
    <w:p>
      <w:pPr>
        <w:spacing w:after="80" w:before="80"/>
        <w:ind w:left="720"/>
      </w:pPr>
      <w:r>
        <w:rPr>
          <w:rFonts w:ascii="Courier New" w:cs="Courier New" w:eastAsia="Courier New" w:hAnsi="Courier New"/>
          <w:color w:val="1F3864"/>
          <w:sz w:val="18"/>
          <w:szCs w:val="18"/>
        </w:rPr>
        <w:t xml:space="preserve">titanic-survival-analysis/</w:t>
      </w:r>
    </w:p>
    <w:p>
      <w:pPr>
        <w:spacing w:after="80" w:before="80"/>
        <w:ind w:left="720"/>
      </w:pPr>
      <w:r>
        <w:rPr>
          <w:rFonts w:ascii="Courier New" w:cs="Courier New" w:eastAsia="Courier New" w:hAnsi="Courier New"/>
          <w:color w:val="1F3864"/>
          <w:sz w:val="18"/>
          <w:szCs w:val="18"/>
        </w:rPr>
        <w:t xml:space="preserve">  titanic_analysis.ipynb    # Main analysis notebook</w:t>
      </w:r>
    </w:p>
    <w:p>
      <w:pPr>
        <w:spacing w:after="80" w:before="80"/>
        <w:ind w:left="720"/>
      </w:pPr>
      <w:r>
        <w:rPr>
          <w:rFonts w:ascii="Courier New" w:cs="Courier New" w:eastAsia="Courier New" w:hAnsi="Courier New"/>
          <w:color w:val="1F3864"/>
          <w:sz w:val="18"/>
          <w:szCs w:val="18"/>
        </w:rPr>
        <w:t xml:space="preserve">  README.md                 # Project readme</w:t>
      </w:r>
    </w:p>
    <w:p>
      <w:r>
        <w:t xml:space="preserve"/>
      </w:r>
    </w:p>
    <w:p>
      <w:pPr>
        <w:pStyle w:val="Heading1"/>
      </w:pPr>
      <w:r>
        <w:rPr>
          <w:rFonts w:ascii="Arial" w:cs="Arial" w:eastAsia="Arial" w:hAnsi="Arial"/>
          <w:b/>
          <w:bCs/>
          <w:color w:val="2E74B5"/>
          <w:sz w:val="28"/>
          <w:szCs w:val="28"/>
        </w:rPr>
        <w:t xml:space="preserve">Limitations &amp; Next Steps</w:t>
      </w:r>
    </w:p>
    <w:p>
      <w:pPr>
        <w:pStyle w:val="ListParagraph"/>
        <w:numPr>
          <w:ilvl w:val="0"/>
          <w:numId w:val="2"/>
        </w:numPr>
        <w:spacing w:after="80"/>
      </w:pPr>
      <w:r>
        <w:rPr>
          <w:rFonts w:ascii="Arial" w:cs="Arial" w:eastAsia="Arial" w:hAnsi="Arial"/>
          <w:sz w:val="22"/>
          <w:szCs w:val="22"/>
        </w:rPr>
        <w:t xml:space="preserve">177 missing age values — no imputation was applied; this could skew age-group results.</w:t>
      </w:r>
    </w:p>
    <w:p>
      <w:pPr>
        <w:pStyle w:val="ListParagraph"/>
        <w:numPr>
          <w:ilvl w:val="0"/>
          <w:numId w:val="2"/>
        </w:numPr>
        <w:spacing w:after="80"/>
      </w:pPr>
      <w:r>
        <w:rPr>
          <w:rFonts w:ascii="Arial" w:cs="Arial" w:eastAsia="Arial" w:hAnsi="Arial"/>
          <w:sz w:val="22"/>
          <w:szCs w:val="22"/>
        </w:rPr>
        <w:t xml:space="preserve">No correlation heatmap — adding one would show which features most influence survival.</w:t>
      </w:r>
    </w:p>
    <w:p>
      <w:pPr>
        <w:pStyle w:val="ListParagraph"/>
        <w:numPr>
          <w:ilvl w:val="0"/>
          <w:numId w:val="2"/>
        </w:numPr>
        <w:spacing w:after="80"/>
      </w:pPr>
      <w:r>
        <w:rPr>
          <w:rFonts w:ascii="Arial" w:cs="Arial" w:eastAsia="Arial" w:hAnsi="Arial"/>
          <w:sz w:val="22"/>
          <w:szCs w:val="22"/>
        </w:rPr>
        <w:t xml:space="preserve">Next step: Build a survival prediction model (Logistic Regression or Random Forest) on top of this EDA.</w:t>
      </w:r>
    </w:p>
    <w:p>
      <w:pPr>
        <w:pStyle w:val="ListParagraph"/>
        <w:numPr>
          <w:ilvl w:val="0"/>
          <w:numId w:val="2"/>
        </w:numPr>
        <w:spacing w:after="80"/>
      </w:pPr>
      <w:r>
        <w:rPr>
          <w:rFonts w:ascii="Arial" w:cs="Arial" w:eastAsia="Arial" w:hAnsi="Arial"/>
          <w:sz w:val="22"/>
          <w:szCs w:val="22"/>
        </w:rPr>
        <w:t xml:space="preserve">Next step: Apply feature engineering (family size, title extraction from names).</w:t>
      </w:r>
    </w:p>
    <w:p>
      <w:r>
        <w:t xml:space="preserve"/>
      </w:r>
    </w:p>
    <w:p>
      <w:pPr>
        <w:pBdr>
          <w:top w:val="single" w:color="CCCCCC" w:sz="4" w:space="1"/>
        </w:pBdr>
        <w:spacing w:before="400"/>
        <w:jc w:val="center"/>
      </w:pPr>
      <w:r>
        <w:rPr>
          <w:rFonts w:ascii="Arial" w:cs="Arial" w:eastAsia="Arial" w:hAnsi="Arial"/>
          <w:i/>
          <w:iCs/>
          <w:color w:val="595959"/>
          <w:sz w:val="18"/>
          <w:szCs w:val="18"/>
        </w:rPr>
        <w:t xml:space="preserve">Titanic Survival Analysis  |  EDA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2026-05-23T07:30:10.185Z</dcterms:created>
  <dcterms:modified xsi:type="dcterms:W3CDTF">2026-05-23T07:30:10.196Z</dcterms:modified>
</cp:coreProperties>
</file>

<file path=docProps/custom.xml><?xml version="1.0" encoding="utf-8"?>
<Properties xmlns="http://schemas.openxmlformats.org/officeDocument/2006/custom-properties" xmlns:vt="http://schemas.openxmlformats.org/officeDocument/2006/docPropsVTypes"/>
</file>