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BCF05351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MEZCLADOR DE AIRE-OXIGENO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3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06/Nov/2019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alñfakjsdlñkj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