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EC68" w14:textId="77777777" w:rsidR="007B1172" w:rsidRDefault="00000000">
      <w:pPr>
        <w:jc w:val="center"/>
      </w:pPr>
      <w:r>
        <w:rPr>
          <w:b/>
          <w:sz w:val="36"/>
        </w:rPr>
        <w:t>BARQ Systems DevOps Internship</w:t>
      </w:r>
      <w:r>
        <w:rPr>
          <w:b/>
          <w:sz w:val="36"/>
        </w:rPr>
        <w:br/>
        <w:t>Phase 2 — Fix Report</w:t>
      </w:r>
    </w:p>
    <w:p w14:paraId="67FA11EB" w14:textId="77777777" w:rsidR="007B1172" w:rsidRDefault="00000000">
      <w:pPr>
        <w:jc w:val="center"/>
      </w:pPr>
      <w:r>
        <w:t>BARQ-Academy</w:t>
      </w:r>
    </w:p>
    <w:p w14:paraId="050A9DF1" w14:textId="77777777" w:rsidR="007B1172" w:rsidRDefault="00000000" w:rsidP="00F97FA4">
      <w:pPr>
        <w:pStyle w:val="Heading1"/>
        <w:spacing w:before="0"/>
      </w:pPr>
      <w:r>
        <w:t>1. Executive Summary</w:t>
      </w:r>
    </w:p>
    <w:p w14:paraId="0359C6C6" w14:textId="77777777" w:rsidR="007B1172" w:rsidRDefault="00000000">
      <w:r>
        <w:t>This report formalizes the Phase 2 remediation of the supplied BARQ-Academy environment. Phase 1 established the initial defects without making technical changes; Phase 2 applies controlled fixes and verifies each change before proceeding.</w:t>
      </w:r>
    </w:p>
    <w:p w14:paraId="262B5174" w14:textId="77777777" w:rsidR="007B1172" w:rsidRDefault="00000000">
      <w:r>
        <w:t>The remediation corrected the application healthcheck, duplicate application identity, application bind address, PostgreSQL and Redis internal ports, NGINX routing, backend network isolation, prohibited PostgreSQL and Redis host-port exposure, PostgreSQL persistent storage, Redis persistence, restart policies, resource limits, application non-root execution, and secret handling.</w:t>
      </w:r>
    </w:p>
    <w:p w14:paraId="66E09978" w14:textId="77777777" w:rsidR="007B1172" w:rsidRDefault="00000000">
      <w:r>
        <w:t>During runtime validation, a remaining PostgreSQL authentication failure was identified. The application was loading an outdated database URL from config/app.env while PostgreSQL used the current local .env password. The runtime configuration was moved to .env-based Compose variables and the existing PostgreSQL role password was aligned without deleting the persistent volume.</w:t>
      </w:r>
    </w:p>
    <w:p w14:paraId="516C71A0" w14:textId="77777777" w:rsidR="007B1172" w:rsidRDefault="00000000">
      <w:r>
        <w:t>No real secrets are reproduced in this report. The Phase 1 report explicitly required that secrets remain outside Git, screenshots, video, README, and commits. fileciteturn17file0L289-L295</w:t>
      </w:r>
    </w:p>
    <w:p w14:paraId="484FE995" w14:textId="77777777" w:rsidR="007B1172" w:rsidRDefault="00000000">
      <w:r>
        <w:t>Overall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1172" w14:paraId="225A9FBF" w14:textId="77777777">
        <w:trPr>
          <w:jc w:val="center"/>
        </w:trPr>
        <w:tc>
          <w:tcPr>
            <w:tcW w:w="4968" w:type="dxa"/>
          </w:tcPr>
          <w:p w14:paraId="3CC0C688" w14:textId="77777777" w:rsidR="007B1172" w:rsidRDefault="00000000">
            <w:r>
              <w:rPr>
                <w:b/>
              </w:rPr>
              <w:t>Area</w:t>
            </w:r>
          </w:p>
        </w:tc>
        <w:tc>
          <w:tcPr>
            <w:tcW w:w="4968" w:type="dxa"/>
          </w:tcPr>
          <w:p w14:paraId="4A8D1B3C" w14:textId="77777777" w:rsidR="007B1172" w:rsidRDefault="00000000">
            <w:r>
              <w:rPr>
                <w:b/>
              </w:rPr>
              <w:t>Status</w:t>
            </w:r>
          </w:p>
        </w:tc>
      </w:tr>
      <w:tr w:rsidR="007B1172" w14:paraId="210E0222" w14:textId="77777777">
        <w:trPr>
          <w:jc w:val="center"/>
        </w:trPr>
        <w:tc>
          <w:tcPr>
            <w:tcW w:w="4968" w:type="dxa"/>
            <w:vAlign w:val="center"/>
          </w:tcPr>
          <w:p w14:paraId="09AF18CA" w14:textId="77777777" w:rsidR="007B1172" w:rsidRDefault="00000000">
            <w:r>
              <w:t>Application runtime configuration</w:t>
            </w:r>
          </w:p>
        </w:tc>
        <w:tc>
          <w:tcPr>
            <w:tcW w:w="4968" w:type="dxa"/>
            <w:vAlign w:val="center"/>
          </w:tcPr>
          <w:p w14:paraId="1D56ABEA" w14:textId="77777777" w:rsidR="007B1172" w:rsidRDefault="00000000">
            <w:r>
              <w:t>FIXED</w:t>
            </w:r>
          </w:p>
        </w:tc>
      </w:tr>
      <w:tr w:rsidR="007B1172" w14:paraId="694BAFF4" w14:textId="77777777">
        <w:trPr>
          <w:jc w:val="center"/>
        </w:trPr>
        <w:tc>
          <w:tcPr>
            <w:tcW w:w="4968" w:type="dxa"/>
            <w:vAlign w:val="center"/>
          </w:tcPr>
          <w:p w14:paraId="317488D3" w14:textId="77777777" w:rsidR="007B1172" w:rsidRDefault="00000000">
            <w:r>
              <w:t>NGINX routing</w:t>
            </w:r>
          </w:p>
        </w:tc>
        <w:tc>
          <w:tcPr>
            <w:tcW w:w="4968" w:type="dxa"/>
            <w:vAlign w:val="center"/>
          </w:tcPr>
          <w:p w14:paraId="5EB1E283" w14:textId="77777777" w:rsidR="007B1172" w:rsidRDefault="00000000">
            <w:r>
              <w:t>FIXED</w:t>
            </w:r>
          </w:p>
        </w:tc>
      </w:tr>
      <w:tr w:rsidR="007B1172" w14:paraId="5295FE87" w14:textId="77777777">
        <w:trPr>
          <w:jc w:val="center"/>
        </w:trPr>
        <w:tc>
          <w:tcPr>
            <w:tcW w:w="4968" w:type="dxa"/>
            <w:vAlign w:val="center"/>
          </w:tcPr>
          <w:p w14:paraId="17AA00DB" w14:textId="77777777" w:rsidR="007B1172" w:rsidRDefault="00000000">
            <w:r>
              <w:t>Network isolation</w:t>
            </w:r>
          </w:p>
        </w:tc>
        <w:tc>
          <w:tcPr>
            <w:tcW w:w="4968" w:type="dxa"/>
            <w:vAlign w:val="center"/>
          </w:tcPr>
          <w:p w14:paraId="6FEF8388" w14:textId="77777777" w:rsidR="007B1172" w:rsidRDefault="00000000">
            <w:r>
              <w:t>FIXED</w:t>
            </w:r>
          </w:p>
        </w:tc>
      </w:tr>
      <w:tr w:rsidR="007B1172" w14:paraId="37028A73" w14:textId="77777777">
        <w:trPr>
          <w:jc w:val="center"/>
        </w:trPr>
        <w:tc>
          <w:tcPr>
            <w:tcW w:w="4968" w:type="dxa"/>
            <w:vAlign w:val="center"/>
          </w:tcPr>
          <w:p w14:paraId="5F526046" w14:textId="77777777" w:rsidR="007B1172" w:rsidRDefault="00000000">
            <w:r>
              <w:t>Prohibited host ports</w:t>
            </w:r>
          </w:p>
        </w:tc>
        <w:tc>
          <w:tcPr>
            <w:tcW w:w="4968" w:type="dxa"/>
            <w:vAlign w:val="center"/>
          </w:tcPr>
          <w:p w14:paraId="76445875" w14:textId="77777777" w:rsidR="007B1172" w:rsidRDefault="00000000">
            <w:r>
              <w:t>FIXED</w:t>
            </w:r>
          </w:p>
        </w:tc>
      </w:tr>
      <w:tr w:rsidR="007B1172" w14:paraId="09FD4B64" w14:textId="77777777">
        <w:trPr>
          <w:jc w:val="center"/>
        </w:trPr>
        <w:tc>
          <w:tcPr>
            <w:tcW w:w="4968" w:type="dxa"/>
            <w:vAlign w:val="center"/>
          </w:tcPr>
          <w:p w14:paraId="778620AF" w14:textId="77777777" w:rsidR="007B1172" w:rsidRDefault="00000000">
            <w:r>
              <w:t>PostgreSQL persistent storage</w:t>
            </w:r>
          </w:p>
        </w:tc>
        <w:tc>
          <w:tcPr>
            <w:tcW w:w="4968" w:type="dxa"/>
            <w:vAlign w:val="center"/>
          </w:tcPr>
          <w:p w14:paraId="6FA0E1A4" w14:textId="77777777" w:rsidR="007B1172" w:rsidRDefault="00000000">
            <w:r>
              <w:t>FIXED</w:t>
            </w:r>
          </w:p>
        </w:tc>
      </w:tr>
      <w:tr w:rsidR="007B1172" w14:paraId="64E3EACC" w14:textId="77777777">
        <w:trPr>
          <w:jc w:val="center"/>
        </w:trPr>
        <w:tc>
          <w:tcPr>
            <w:tcW w:w="4968" w:type="dxa"/>
            <w:vAlign w:val="center"/>
          </w:tcPr>
          <w:p w14:paraId="5541E3B7" w14:textId="77777777" w:rsidR="007B1172" w:rsidRDefault="00000000">
            <w:r>
              <w:t>Redis persistence</w:t>
            </w:r>
          </w:p>
        </w:tc>
        <w:tc>
          <w:tcPr>
            <w:tcW w:w="4968" w:type="dxa"/>
            <w:vAlign w:val="center"/>
          </w:tcPr>
          <w:p w14:paraId="5BC9B9A6" w14:textId="77777777" w:rsidR="007B1172" w:rsidRDefault="00000000">
            <w:r>
              <w:t>FIXED</w:t>
            </w:r>
          </w:p>
        </w:tc>
      </w:tr>
      <w:tr w:rsidR="007B1172" w14:paraId="79AAA38F" w14:textId="77777777">
        <w:trPr>
          <w:jc w:val="center"/>
        </w:trPr>
        <w:tc>
          <w:tcPr>
            <w:tcW w:w="4968" w:type="dxa"/>
            <w:vAlign w:val="center"/>
          </w:tcPr>
          <w:p w14:paraId="16B3779E" w14:textId="77777777" w:rsidR="007B1172" w:rsidRDefault="00000000">
            <w:r>
              <w:t>Restart policies</w:t>
            </w:r>
          </w:p>
        </w:tc>
        <w:tc>
          <w:tcPr>
            <w:tcW w:w="4968" w:type="dxa"/>
            <w:vAlign w:val="center"/>
          </w:tcPr>
          <w:p w14:paraId="7E00A443" w14:textId="77777777" w:rsidR="007B1172" w:rsidRDefault="00000000">
            <w:r>
              <w:t>FIXED</w:t>
            </w:r>
          </w:p>
        </w:tc>
      </w:tr>
      <w:tr w:rsidR="007B1172" w14:paraId="6C789D8D" w14:textId="77777777">
        <w:trPr>
          <w:jc w:val="center"/>
        </w:trPr>
        <w:tc>
          <w:tcPr>
            <w:tcW w:w="4968" w:type="dxa"/>
            <w:vAlign w:val="center"/>
          </w:tcPr>
          <w:p w14:paraId="2251A3A8" w14:textId="77777777" w:rsidR="007B1172" w:rsidRDefault="00000000">
            <w:r>
              <w:t>Resource limits</w:t>
            </w:r>
          </w:p>
        </w:tc>
        <w:tc>
          <w:tcPr>
            <w:tcW w:w="4968" w:type="dxa"/>
            <w:vAlign w:val="center"/>
          </w:tcPr>
          <w:p w14:paraId="31001D81" w14:textId="77777777" w:rsidR="007B1172" w:rsidRDefault="00000000">
            <w:r>
              <w:t>FIXED</w:t>
            </w:r>
          </w:p>
        </w:tc>
      </w:tr>
      <w:tr w:rsidR="007B1172" w14:paraId="1E62FB39" w14:textId="77777777">
        <w:trPr>
          <w:jc w:val="center"/>
        </w:trPr>
        <w:tc>
          <w:tcPr>
            <w:tcW w:w="4968" w:type="dxa"/>
            <w:vAlign w:val="center"/>
          </w:tcPr>
          <w:p w14:paraId="6A411332" w14:textId="77777777" w:rsidR="007B1172" w:rsidRDefault="00000000">
            <w:r>
              <w:t>Non-root application execution</w:t>
            </w:r>
          </w:p>
        </w:tc>
        <w:tc>
          <w:tcPr>
            <w:tcW w:w="4968" w:type="dxa"/>
            <w:vAlign w:val="center"/>
          </w:tcPr>
          <w:p w14:paraId="5D8A516F" w14:textId="77777777" w:rsidR="007B1172" w:rsidRDefault="00000000">
            <w:r>
              <w:t>FIXED</w:t>
            </w:r>
          </w:p>
        </w:tc>
      </w:tr>
      <w:tr w:rsidR="007B1172" w14:paraId="74BA1A49" w14:textId="77777777">
        <w:trPr>
          <w:jc w:val="center"/>
        </w:trPr>
        <w:tc>
          <w:tcPr>
            <w:tcW w:w="4968" w:type="dxa"/>
            <w:vAlign w:val="center"/>
          </w:tcPr>
          <w:p w14:paraId="564C82C3" w14:textId="77777777" w:rsidR="007B1172" w:rsidRDefault="00000000">
            <w:r>
              <w:t>Secret/runtime configuration</w:t>
            </w:r>
          </w:p>
        </w:tc>
        <w:tc>
          <w:tcPr>
            <w:tcW w:w="4968" w:type="dxa"/>
            <w:vAlign w:val="center"/>
          </w:tcPr>
          <w:p w14:paraId="50415080" w14:textId="77777777" w:rsidR="007B1172" w:rsidRDefault="00000000">
            <w:r>
              <w:t>FIXED</w:t>
            </w:r>
          </w:p>
        </w:tc>
      </w:tr>
      <w:tr w:rsidR="007B1172" w14:paraId="1BA45069" w14:textId="77777777">
        <w:trPr>
          <w:jc w:val="center"/>
        </w:trPr>
        <w:tc>
          <w:tcPr>
            <w:tcW w:w="4968" w:type="dxa"/>
            <w:vAlign w:val="center"/>
          </w:tcPr>
          <w:p w14:paraId="56C30E78" w14:textId="77777777" w:rsidR="007B1172" w:rsidRDefault="00000000">
            <w:r>
              <w:t>Full failure/recovery validation</w:t>
            </w:r>
          </w:p>
        </w:tc>
        <w:tc>
          <w:tcPr>
            <w:tcW w:w="4968" w:type="dxa"/>
            <w:vAlign w:val="center"/>
          </w:tcPr>
          <w:p w14:paraId="140EECEF" w14:textId="77777777" w:rsidR="007B1172" w:rsidRDefault="00000000">
            <w:r>
              <w:t>DEFERRED to Phase 3</w:t>
            </w:r>
          </w:p>
        </w:tc>
      </w:tr>
      <w:tr w:rsidR="007B1172" w14:paraId="132D00B4" w14:textId="77777777">
        <w:trPr>
          <w:jc w:val="center"/>
        </w:trPr>
        <w:tc>
          <w:tcPr>
            <w:tcW w:w="4968" w:type="dxa"/>
            <w:vAlign w:val="center"/>
          </w:tcPr>
          <w:p w14:paraId="09AD9FD8" w14:textId="77777777" w:rsidR="007B1172" w:rsidRDefault="00000000">
            <w:r>
              <w:t>Backup/restore validation</w:t>
            </w:r>
          </w:p>
        </w:tc>
        <w:tc>
          <w:tcPr>
            <w:tcW w:w="4968" w:type="dxa"/>
            <w:vAlign w:val="center"/>
          </w:tcPr>
          <w:p w14:paraId="64D9D0D2" w14:textId="77777777" w:rsidR="007B1172" w:rsidRDefault="00000000">
            <w:r>
              <w:t>DEFERRED to Phase 3</w:t>
            </w:r>
          </w:p>
        </w:tc>
      </w:tr>
      <w:tr w:rsidR="007B1172" w14:paraId="758A40F8" w14:textId="77777777">
        <w:trPr>
          <w:jc w:val="center"/>
        </w:trPr>
        <w:tc>
          <w:tcPr>
            <w:tcW w:w="4968" w:type="dxa"/>
            <w:vAlign w:val="center"/>
          </w:tcPr>
          <w:p w14:paraId="4080A8E5" w14:textId="77777777" w:rsidR="007B1172" w:rsidRDefault="00000000">
            <w:r>
              <w:t>CI validation</w:t>
            </w:r>
          </w:p>
        </w:tc>
        <w:tc>
          <w:tcPr>
            <w:tcW w:w="4968" w:type="dxa"/>
            <w:vAlign w:val="center"/>
          </w:tcPr>
          <w:p w14:paraId="22DC392D" w14:textId="77777777" w:rsidR="007B1172" w:rsidRDefault="00000000">
            <w:r>
              <w:t>DEFERRED to Phase 3</w:t>
            </w:r>
          </w:p>
        </w:tc>
      </w:tr>
    </w:tbl>
    <w:p w14:paraId="53EB7130" w14:textId="77777777" w:rsidR="007B1172" w:rsidRDefault="00000000">
      <w:pPr>
        <w:pStyle w:val="Heading1"/>
      </w:pPr>
      <w:r>
        <w:t>2. Fix Method</w:t>
      </w:r>
    </w:p>
    <w:p w14:paraId="0A622B76" w14:textId="77777777" w:rsidR="007B1172" w:rsidRDefault="00000000">
      <w:r>
        <w:t>The fixes were applied progressively rather than as one large unverified change. Each group was followed by Compose validation, targeted runtime checks, and a Git checkpoint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8376"/>
      </w:tblGrid>
      <w:tr w:rsidR="007B1172" w14:paraId="4FE460F8" w14:textId="77777777" w:rsidTr="00F97FA4">
        <w:trPr>
          <w:jc w:val="center"/>
        </w:trPr>
        <w:tc>
          <w:tcPr>
            <w:tcW w:w="1560" w:type="dxa"/>
          </w:tcPr>
          <w:p w14:paraId="732A0C5B" w14:textId="77777777" w:rsidR="007B1172" w:rsidRDefault="00000000">
            <w:r>
              <w:rPr>
                <w:b/>
              </w:rPr>
              <w:t>Step</w:t>
            </w:r>
          </w:p>
        </w:tc>
        <w:tc>
          <w:tcPr>
            <w:tcW w:w="8376" w:type="dxa"/>
          </w:tcPr>
          <w:p w14:paraId="2F28EBA2" w14:textId="77777777" w:rsidR="007B1172" w:rsidRDefault="00000000">
            <w:r>
              <w:rPr>
                <w:b/>
              </w:rPr>
              <w:t>Method</w:t>
            </w:r>
          </w:p>
        </w:tc>
      </w:tr>
      <w:tr w:rsidR="007B1172" w14:paraId="2C108EED" w14:textId="77777777" w:rsidTr="00F97FA4">
        <w:trPr>
          <w:jc w:val="center"/>
        </w:trPr>
        <w:tc>
          <w:tcPr>
            <w:tcW w:w="1560" w:type="dxa"/>
            <w:vAlign w:val="center"/>
          </w:tcPr>
          <w:p w14:paraId="0768F000" w14:textId="77777777" w:rsidR="007B1172" w:rsidRDefault="00000000">
            <w:r>
              <w:t>1</w:t>
            </w:r>
          </w:p>
        </w:tc>
        <w:tc>
          <w:tcPr>
            <w:tcW w:w="8376" w:type="dxa"/>
            <w:vAlign w:val="center"/>
          </w:tcPr>
          <w:p w14:paraId="5FCBE4AC" w14:textId="77777777" w:rsidR="007B1172" w:rsidRDefault="00000000">
            <w:r>
              <w:t>Preserve the Phase 1 baseline and avoid history rewriting.</w:t>
            </w:r>
          </w:p>
        </w:tc>
      </w:tr>
      <w:tr w:rsidR="007B1172" w14:paraId="649C9134" w14:textId="77777777" w:rsidTr="00F97FA4">
        <w:trPr>
          <w:jc w:val="center"/>
        </w:trPr>
        <w:tc>
          <w:tcPr>
            <w:tcW w:w="1560" w:type="dxa"/>
            <w:vAlign w:val="center"/>
          </w:tcPr>
          <w:p w14:paraId="1247D7EB" w14:textId="77777777" w:rsidR="007B1172" w:rsidRDefault="00000000">
            <w:r>
              <w:t>2</w:t>
            </w:r>
          </w:p>
        </w:tc>
        <w:tc>
          <w:tcPr>
            <w:tcW w:w="8376" w:type="dxa"/>
            <w:vAlign w:val="center"/>
          </w:tcPr>
          <w:p w14:paraId="6933003A" w14:textId="77777777" w:rsidR="007B1172" w:rsidRDefault="00000000">
            <w:r>
              <w:t>Apply one logical fix group at a time.</w:t>
            </w:r>
          </w:p>
        </w:tc>
      </w:tr>
      <w:tr w:rsidR="007B1172" w14:paraId="18D74B30" w14:textId="77777777" w:rsidTr="00F97FA4">
        <w:trPr>
          <w:jc w:val="center"/>
        </w:trPr>
        <w:tc>
          <w:tcPr>
            <w:tcW w:w="1560" w:type="dxa"/>
            <w:vAlign w:val="center"/>
          </w:tcPr>
          <w:p w14:paraId="657B5373" w14:textId="77777777" w:rsidR="007B1172" w:rsidRDefault="00000000">
            <w:r>
              <w:t>3</w:t>
            </w:r>
          </w:p>
        </w:tc>
        <w:tc>
          <w:tcPr>
            <w:tcW w:w="8376" w:type="dxa"/>
            <w:vAlign w:val="center"/>
          </w:tcPr>
          <w:p w14:paraId="473D61A1" w14:textId="77777777" w:rsidR="007B1172" w:rsidRDefault="00000000">
            <w:r>
              <w:t>Run docker compose config --quiet after Compose changes.</w:t>
            </w:r>
          </w:p>
        </w:tc>
      </w:tr>
      <w:tr w:rsidR="007B1172" w14:paraId="69D5F5F9" w14:textId="77777777" w:rsidTr="00F97FA4">
        <w:trPr>
          <w:jc w:val="center"/>
        </w:trPr>
        <w:tc>
          <w:tcPr>
            <w:tcW w:w="1560" w:type="dxa"/>
            <w:vAlign w:val="center"/>
          </w:tcPr>
          <w:p w14:paraId="166C20EB" w14:textId="77777777" w:rsidR="007B1172" w:rsidRDefault="00000000">
            <w:r>
              <w:t>4</w:t>
            </w:r>
          </w:p>
        </w:tc>
        <w:tc>
          <w:tcPr>
            <w:tcW w:w="8376" w:type="dxa"/>
            <w:vAlign w:val="center"/>
          </w:tcPr>
          <w:p w14:paraId="4D379EDA" w14:textId="77777777" w:rsidR="007B1172" w:rsidRDefault="00000000">
            <w:r>
              <w:t>Recreate only affected services when possible.</w:t>
            </w:r>
          </w:p>
        </w:tc>
      </w:tr>
      <w:tr w:rsidR="007B1172" w14:paraId="0CEA9862" w14:textId="77777777" w:rsidTr="00F97FA4">
        <w:trPr>
          <w:jc w:val="center"/>
        </w:trPr>
        <w:tc>
          <w:tcPr>
            <w:tcW w:w="1560" w:type="dxa"/>
            <w:vAlign w:val="center"/>
          </w:tcPr>
          <w:p w14:paraId="504A370F" w14:textId="77777777" w:rsidR="007B1172" w:rsidRDefault="00000000">
            <w:r>
              <w:t>5</w:t>
            </w:r>
          </w:p>
        </w:tc>
        <w:tc>
          <w:tcPr>
            <w:tcW w:w="8376" w:type="dxa"/>
            <w:vAlign w:val="center"/>
          </w:tcPr>
          <w:p w14:paraId="4A2F1FFA" w14:textId="77777777" w:rsidR="007B1172" w:rsidRDefault="00000000">
            <w:r>
              <w:t>Verify the intended behavior and inspect the diff.</w:t>
            </w:r>
          </w:p>
        </w:tc>
      </w:tr>
      <w:tr w:rsidR="007B1172" w14:paraId="4A30E2AD" w14:textId="77777777" w:rsidTr="00F97FA4">
        <w:trPr>
          <w:jc w:val="center"/>
        </w:trPr>
        <w:tc>
          <w:tcPr>
            <w:tcW w:w="1560" w:type="dxa"/>
            <w:vAlign w:val="center"/>
          </w:tcPr>
          <w:p w14:paraId="1EE4A3EC" w14:textId="77777777" w:rsidR="007B1172" w:rsidRDefault="00000000">
            <w:r>
              <w:t>6</w:t>
            </w:r>
          </w:p>
        </w:tc>
        <w:tc>
          <w:tcPr>
            <w:tcW w:w="8376" w:type="dxa"/>
            <w:vAlign w:val="center"/>
          </w:tcPr>
          <w:p w14:paraId="447150AD" w14:textId="77777777" w:rsidR="007B1172" w:rsidRDefault="00000000">
            <w:r>
              <w:t>Commit completed logical fix groups with descriptive messages.</w:t>
            </w:r>
          </w:p>
        </w:tc>
      </w:tr>
      <w:tr w:rsidR="007B1172" w14:paraId="339D0D7B" w14:textId="77777777" w:rsidTr="00F97FA4">
        <w:trPr>
          <w:jc w:val="center"/>
        </w:trPr>
        <w:tc>
          <w:tcPr>
            <w:tcW w:w="1560" w:type="dxa"/>
            <w:vAlign w:val="center"/>
          </w:tcPr>
          <w:p w14:paraId="5074DAEB" w14:textId="77777777" w:rsidR="007B1172" w:rsidRDefault="00000000">
            <w:r>
              <w:lastRenderedPageBreak/>
              <w:t>7</w:t>
            </w:r>
          </w:p>
        </w:tc>
        <w:tc>
          <w:tcPr>
            <w:tcW w:w="8376" w:type="dxa"/>
            <w:vAlign w:val="center"/>
          </w:tcPr>
          <w:p w14:paraId="2DFF3B92" w14:textId="77777777" w:rsidR="007B1172" w:rsidRDefault="00000000">
            <w:r>
              <w:t>During Phase 3 validation, investigate remaining runtime failures rather than masking them.</w:t>
            </w:r>
          </w:p>
        </w:tc>
      </w:tr>
      <w:tr w:rsidR="007B1172" w14:paraId="4F6F1825" w14:textId="77777777" w:rsidTr="00F97FA4">
        <w:trPr>
          <w:jc w:val="center"/>
        </w:trPr>
        <w:tc>
          <w:tcPr>
            <w:tcW w:w="1560" w:type="dxa"/>
            <w:vAlign w:val="center"/>
          </w:tcPr>
          <w:p w14:paraId="2B1AFF6D" w14:textId="77777777" w:rsidR="007B1172" w:rsidRDefault="00000000">
            <w:r>
              <w:t>8</w:t>
            </w:r>
          </w:p>
        </w:tc>
        <w:tc>
          <w:tcPr>
            <w:tcW w:w="8376" w:type="dxa"/>
            <w:vAlign w:val="center"/>
          </w:tcPr>
          <w:p w14:paraId="45C5C6F9" w14:textId="77777777" w:rsidR="007B1172" w:rsidRDefault="00000000">
            <w:r>
              <w:t>Keep credentials out of tracked files and reports.</w:t>
            </w:r>
          </w:p>
        </w:tc>
      </w:tr>
    </w:tbl>
    <w:p w14:paraId="73FE2D89" w14:textId="5CF768A5" w:rsidR="007B1172" w:rsidRPr="00F97FA4" w:rsidRDefault="00F97FA4">
      <w:pPr>
        <w:pStyle w:val="Heading2"/>
        <w:rPr>
          <w:color w:val="1F497D" w:themeColor="text2"/>
        </w:rPr>
      </w:pPr>
      <w:r w:rsidRPr="00F97FA4">
        <w:rPr>
          <w:color w:val="1F497D" w:themeColor="text2"/>
        </w:rPr>
        <w:t>3.</w:t>
      </w:r>
      <w:r w:rsidR="00000000" w:rsidRPr="00F97FA4">
        <w:rPr>
          <w:color w:val="1F497D" w:themeColor="text2"/>
        </w:rPr>
        <w:t>Fix evidence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1172" w14:paraId="6F0EE9F3" w14:textId="77777777">
        <w:trPr>
          <w:jc w:val="center"/>
        </w:trPr>
        <w:tc>
          <w:tcPr>
            <w:tcW w:w="4968" w:type="dxa"/>
          </w:tcPr>
          <w:p w14:paraId="7925E8C3" w14:textId="77777777" w:rsidR="007B1172" w:rsidRDefault="00000000">
            <w:r>
              <w:rPr>
                <w:b/>
              </w:rPr>
              <w:t>Status</w:t>
            </w:r>
          </w:p>
        </w:tc>
        <w:tc>
          <w:tcPr>
            <w:tcW w:w="4968" w:type="dxa"/>
          </w:tcPr>
          <w:p w14:paraId="3E5F74C1" w14:textId="77777777" w:rsidR="007B1172" w:rsidRDefault="00000000">
            <w:r>
              <w:rPr>
                <w:b/>
              </w:rPr>
              <w:t>Meaning</w:t>
            </w:r>
          </w:p>
        </w:tc>
      </w:tr>
      <w:tr w:rsidR="007B1172" w14:paraId="6C602D1B" w14:textId="77777777">
        <w:trPr>
          <w:jc w:val="center"/>
        </w:trPr>
        <w:tc>
          <w:tcPr>
            <w:tcW w:w="4968" w:type="dxa"/>
            <w:vAlign w:val="center"/>
          </w:tcPr>
          <w:p w14:paraId="2A320750" w14:textId="77777777" w:rsidR="007B1172" w:rsidRDefault="00000000">
            <w:r>
              <w:t>FIXED</w:t>
            </w:r>
          </w:p>
        </w:tc>
        <w:tc>
          <w:tcPr>
            <w:tcW w:w="4968" w:type="dxa"/>
            <w:vAlign w:val="center"/>
          </w:tcPr>
          <w:p w14:paraId="5C4F619A" w14:textId="77777777" w:rsidR="007B1172" w:rsidRDefault="00000000">
            <w:r>
              <w:t>The defect was changed and targeted verification passed.</w:t>
            </w:r>
          </w:p>
        </w:tc>
      </w:tr>
      <w:tr w:rsidR="007B1172" w14:paraId="2B66AFAF" w14:textId="77777777">
        <w:trPr>
          <w:jc w:val="center"/>
        </w:trPr>
        <w:tc>
          <w:tcPr>
            <w:tcW w:w="4968" w:type="dxa"/>
            <w:vAlign w:val="center"/>
          </w:tcPr>
          <w:p w14:paraId="40AF4EAF" w14:textId="77777777" w:rsidR="007B1172" w:rsidRDefault="00000000">
            <w:r>
              <w:t>VERIFIED</w:t>
            </w:r>
          </w:p>
        </w:tc>
        <w:tc>
          <w:tcPr>
            <w:tcW w:w="4968" w:type="dxa"/>
            <w:vAlign w:val="center"/>
          </w:tcPr>
          <w:p w14:paraId="206A5C61" w14:textId="77777777" w:rsidR="007B1172" w:rsidRDefault="00000000">
            <w:r>
              <w:t>Runtime behavior was tested and passed.</w:t>
            </w:r>
          </w:p>
        </w:tc>
      </w:tr>
      <w:tr w:rsidR="007B1172" w14:paraId="038B007C" w14:textId="77777777">
        <w:trPr>
          <w:jc w:val="center"/>
        </w:trPr>
        <w:tc>
          <w:tcPr>
            <w:tcW w:w="4968" w:type="dxa"/>
            <w:vAlign w:val="center"/>
          </w:tcPr>
          <w:p w14:paraId="5FD3EA6A" w14:textId="77777777" w:rsidR="007B1172" w:rsidRDefault="00000000">
            <w:r>
              <w:t>DEFERRED</w:t>
            </w:r>
          </w:p>
        </w:tc>
        <w:tc>
          <w:tcPr>
            <w:tcW w:w="4968" w:type="dxa"/>
            <w:vAlign w:val="center"/>
          </w:tcPr>
          <w:p w14:paraId="5FD4D8B8" w14:textId="77777777" w:rsidR="007B1172" w:rsidRDefault="00000000">
            <w:r>
              <w:t>The requirement belongs to later validation work and was not claimed as complete.</w:t>
            </w:r>
          </w:p>
        </w:tc>
      </w:tr>
    </w:tbl>
    <w:p w14:paraId="03A17EF1" w14:textId="77777777" w:rsidR="007B1172" w:rsidRDefault="00000000">
      <w:pPr>
        <w:pStyle w:val="Heading1"/>
      </w:pPr>
      <w:r>
        <w:t>4. Application Runtime Fixes</w:t>
      </w:r>
    </w:p>
    <w:p w14:paraId="658F87BD" w14:textId="77777777" w:rsidR="007B1172" w:rsidRDefault="00000000">
      <w:pPr>
        <w:pStyle w:val="Heading2"/>
      </w:pPr>
      <w:r>
        <w:t>4.1 Healthcheck endpoint</w:t>
      </w:r>
    </w:p>
    <w:p w14:paraId="4E575399" w14:textId="77777777" w:rsidR="007B1172" w:rsidRDefault="00000000">
      <w:r>
        <w:t>Changed the Docker healthcheck from /healthz to /health. The Flask application exposes /health, so the original healthcheck was requesting a nonexistent endpoint.</w:t>
      </w:r>
    </w:p>
    <w:p w14:paraId="072EEAAE" w14:textId="77777777" w:rsidR="007B1172" w:rsidRDefault="00000000">
      <w:r>
        <w:t>Verification: docker compose config --quiet passed and the application containers became healthy after recreation.</w:t>
      </w:r>
    </w:p>
    <w:p w14:paraId="2DEDBD60" w14:textId="77777777" w:rsidR="007B1172" w:rsidRDefault="00000000">
      <w:pPr>
        <w:pStyle w:val="Heading2"/>
      </w:pPr>
      <w:r>
        <w:t>4.2 Application identity</w:t>
      </w:r>
    </w:p>
    <w:p w14:paraId="1486CD24" w14:textId="77777777" w:rsidR="007B1172" w:rsidRDefault="00000000">
      <w:r>
        <w:t>Changed app-02 INSTANCE_ID from the duplicate app-01 value to app-02.</w:t>
      </w:r>
    </w:p>
    <w:p w14:paraId="12789993" w14:textId="77777777" w:rsidR="007B1172" w:rsidRDefault="00000000">
      <w:r>
        <w:t>Verification: repeated /instance requests later returned both app-01 and app-02.</w:t>
      </w:r>
    </w:p>
    <w:p w14:paraId="37A8586C" w14:textId="77777777" w:rsidR="007B1172" w:rsidRDefault="00000000">
      <w:pPr>
        <w:pStyle w:val="Heading2"/>
      </w:pPr>
      <w:r>
        <w:t>4.3 Application bind address</w:t>
      </w:r>
    </w:p>
    <w:p w14:paraId="5054EDAB" w14:textId="77777777" w:rsidR="007B1172" w:rsidRDefault="00000000">
      <w:r>
        <w:t>Changed APP_HOST from 127.0.0.1 to 0.0.0.0 so the application listens on the container network interface and can receive traffic from NGINX.</w:t>
      </w:r>
    </w:p>
    <w:p w14:paraId="652E8911" w14:textId="77777777" w:rsidR="007B1172" w:rsidRDefault="00000000">
      <w:pPr>
        <w:pStyle w:val="Heading2"/>
      </w:pPr>
      <w:r>
        <w:t>4.4 Internal dependency ports</w:t>
      </w:r>
    </w:p>
    <w:p w14:paraId="454D4A1C" w14:textId="77777777" w:rsidR="007B1172" w:rsidRDefault="00000000">
      <w:r>
        <w:t>Corrected the application configuration to use PostgreSQL on postgres:5432 and Redis on redis:6379.</w:t>
      </w:r>
    </w:p>
    <w:p w14:paraId="4120F474" w14:textId="77777777" w:rsidR="007B1172" w:rsidRDefault="00000000">
      <w:r>
        <w:t>The original configuration contained incorrect internal ports. These were corrected without exposing either dependency to the host.</w:t>
      </w:r>
    </w:p>
    <w:p w14:paraId="41E02B19" w14:textId="77777777" w:rsidR="007B1172" w:rsidRDefault="00000000">
      <w:pPr>
        <w:pStyle w:val="Heading1"/>
      </w:pPr>
      <w:r>
        <w:t>5. NGINX and Network Fixes</w:t>
      </w:r>
    </w:p>
    <w:p w14:paraId="4FE22E08" w14:textId="77777777" w:rsidR="007B1172" w:rsidRDefault="00000000">
      <w:pPr>
        <w:pStyle w:val="Heading2"/>
      </w:pPr>
      <w:r>
        <w:t>5.1 NGINX host mapping</w:t>
      </w:r>
    </w:p>
    <w:p w14:paraId="330CBB7A" w14:textId="77777777" w:rsidR="007B1172" w:rsidRDefault="00000000">
      <w:r>
        <w:t>Changed the NGINX host mapping from host port 8080 to container port 81 to the correct mapping of host port 8080 to NGINX port 80.</w:t>
      </w:r>
    </w:p>
    <w:p w14:paraId="0A81179B" w14:textId="77777777" w:rsidR="007B1172" w:rsidRDefault="00000000">
      <w:pPr>
        <w:pStyle w:val="Heading2"/>
      </w:pPr>
      <w:r>
        <w:t>5.2 NGINX upstream</w:t>
      </w:r>
    </w:p>
    <w:p w14:paraId="15735873" w14:textId="77777777" w:rsidR="007B1172" w:rsidRDefault="00000000">
      <w:r>
        <w:t>Corrected the app-01 upstream from port 8081 to 8080. app-02 already used 8080.</w:t>
      </w:r>
    </w:p>
    <w:p w14:paraId="0514DDAB" w14:textId="77777777" w:rsidR="007B1172" w:rsidRDefault="00000000">
      <w:r>
        <w:t>Verification: nginx -t passed; /health, /instance, and the later functional endpoints were reachable through NGINX.</w:t>
      </w:r>
    </w:p>
    <w:p w14:paraId="0C888AD8" w14:textId="77777777" w:rsidR="007B1172" w:rsidRDefault="00000000">
      <w:pPr>
        <w:pStyle w:val="Heading2"/>
      </w:pPr>
      <w:r>
        <w:t>5.3 Backend isolation</w:t>
      </w:r>
    </w:p>
    <w:p w14:paraId="6D4329E7" w14:textId="77777777" w:rsidR="007B1172" w:rsidRDefault="00000000">
      <w:r>
        <w:t>Removed NGINX from the backend network. NGINX is now frontend-only, while app-01 and app-02 are attached to both frontend and backend.</w:t>
      </w:r>
    </w:p>
    <w:p w14:paraId="44AB6DEA" w14:textId="77777777" w:rsidR="007B1172" w:rsidRDefault="00000000">
      <w:r>
        <w:lastRenderedPageBreak/>
        <w:t>PostgreSQL and Redis remain backend-only. This matches the required traffic model: NGINX reaches applications through frontend, while applications reach PostgreSQL and Redis through backend.</w:t>
      </w:r>
    </w:p>
    <w:p w14:paraId="7FA49287" w14:textId="77777777" w:rsidR="007B1172" w:rsidRDefault="00000000">
      <w:pPr>
        <w:pStyle w:val="Heading2"/>
      </w:pPr>
      <w:r>
        <w:t>5.4 Prohibited host ports</w:t>
      </w:r>
    </w:p>
    <w:p w14:paraId="67965427" w14:textId="77777777" w:rsidR="007B1172" w:rsidRDefault="00000000">
      <w:r>
        <w:t>Removed host mappings for PostgreSQL 15432 and Redis 16379. Their ports remain available only inside the Docker backend network.</w:t>
      </w:r>
    </w:p>
    <w:p w14:paraId="04DF3AF9" w14:textId="77777777" w:rsidR="007B1172" w:rsidRDefault="00000000">
      <w:pPr>
        <w:pStyle w:val="Heading1"/>
      </w:pPr>
      <w:r>
        <w:t>6. Persistence Fixes</w:t>
      </w:r>
    </w:p>
    <w:p w14:paraId="02E60574" w14:textId="77777777" w:rsidR="007B1172" w:rsidRDefault="00000000">
      <w:pPr>
        <w:pStyle w:val="Heading2"/>
      </w:pPr>
      <w:r>
        <w:t>6.1 PostgreSQL</w:t>
      </w:r>
    </w:p>
    <w:p w14:paraId="4D6BDFF2" w14:textId="77777777" w:rsidR="007B1172" w:rsidRDefault="00000000">
      <w:r>
        <w:t>Changed the PostgreSQL named volume destination from /var/lib/postgresql/backup to the actual PostgreSQL data directory /var/lib/postgresql/data.</w:t>
      </w:r>
    </w:p>
    <w:p w14:paraId="3E7B3895" w14:textId="77777777" w:rsidR="007B1172" w:rsidRDefault="00000000">
      <w:r>
        <w:t>Removed the tmpfs mount covering /var/lib/postgresql/data.</w:t>
      </w:r>
    </w:p>
    <w:p w14:paraId="18368BAA" w14:textId="77777777" w:rsidR="007B1172" w:rsidRDefault="00000000">
      <w:r>
        <w:t>Verification: docker inspect postgres showed barq-assessment_postgres-data -&gt; /var/lib/postgresql/data.</w:t>
      </w:r>
    </w:p>
    <w:p w14:paraId="7F98C2EF" w14:textId="77777777" w:rsidR="007B1172" w:rsidRDefault="00000000">
      <w:pPr>
        <w:pStyle w:val="Heading2"/>
      </w:pPr>
      <w:r>
        <w:t>6.2 Redis</w:t>
      </w:r>
    </w:p>
    <w:p w14:paraId="227B4449" w14:textId="77777777" w:rsidR="007B1172" w:rsidRDefault="00000000">
      <w:r>
        <w:t>Changed Redis persistence from --appendonly no to --appendonly yes while retaining the configured save behavior.</w:t>
      </w:r>
    </w:p>
    <w:p w14:paraId="6DF768ED" w14:textId="77777777" w:rsidR="007B1172" w:rsidRDefault="00000000">
      <w:r>
        <w:t>Verification: docker exec redis redis-cli CONFIG GET appendonly returned yes.</w:t>
      </w:r>
    </w:p>
    <w:p w14:paraId="47814615" w14:textId="77777777" w:rsidR="007B1172" w:rsidRDefault="00000000">
      <w:pPr>
        <w:pStyle w:val="Heading2"/>
      </w:pPr>
      <w:r>
        <w:t>6.3 Persistence fix commit</w:t>
      </w:r>
    </w:p>
    <w:p w14:paraId="456A6261" w14:textId="77777777" w:rsidR="007B1172" w:rsidRDefault="00000000">
      <w:r>
        <w:t>Commit message: fix: configure persistent database storage</w:t>
      </w:r>
    </w:p>
    <w:p w14:paraId="1D4CF969" w14:textId="77777777" w:rsidR="007B1172" w:rsidRDefault="00000000">
      <w:pPr>
        <w:pStyle w:val="Heading1"/>
      </w:pPr>
      <w:r>
        <w:t>7. Reliability and Security Fixes</w:t>
      </w:r>
    </w:p>
    <w:p w14:paraId="2D08E047" w14:textId="77777777" w:rsidR="007B1172" w:rsidRDefault="00000000">
      <w:pPr>
        <w:pStyle w:val="Heading2"/>
      </w:pPr>
      <w:r>
        <w:t>7.1 Restart policies</w:t>
      </w:r>
    </w:p>
    <w:p w14:paraId="4890C0EF" w14:textId="77777777" w:rsidR="007B1172" w:rsidRDefault="00000000">
      <w:r>
        <w:t>Added restart: unless-stopped to PostgreSQL, Redis, app-01, app-02, and NGINX.</w:t>
      </w:r>
    </w:p>
    <w:p w14:paraId="7446730D" w14:textId="77777777" w:rsidR="007B1172" w:rsidRDefault="00000000">
      <w:pPr>
        <w:pStyle w:val="Heading2"/>
      </w:pPr>
      <w:r>
        <w:t>7.2 Resource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B1172" w14:paraId="3FE6D699" w14:textId="77777777">
        <w:trPr>
          <w:jc w:val="center"/>
        </w:trPr>
        <w:tc>
          <w:tcPr>
            <w:tcW w:w="3312" w:type="dxa"/>
          </w:tcPr>
          <w:p w14:paraId="4DB8BEF2" w14:textId="77777777" w:rsidR="007B1172" w:rsidRDefault="00000000">
            <w:r>
              <w:rPr>
                <w:b/>
              </w:rPr>
              <w:t>Service</w:t>
            </w:r>
          </w:p>
        </w:tc>
        <w:tc>
          <w:tcPr>
            <w:tcW w:w="3312" w:type="dxa"/>
          </w:tcPr>
          <w:p w14:paraId="43822241" w14:textId="77777777" w:rsidR="007B1172" w:rsidRDefault="00000000">
            <w:r>
              <w:rPr>
                <w:b/>
              </w:rPr>
              <w:t>Memory</w:t>
            </w:r>
          </w:p>
        </w:tc>
        <w:tc>
          <w:tcPr>
            <w:tcW w:w="3312" w:type="dxa"/>
          </w:tcPr>
          <w:p w14:paraId="7268F75E" w14:textId="77777777" w:rsidR="007B1172" w:rsidRDefault="00000000">
            <w:r>
              <w:rPr>
                <w:b/>
              </w:rPr>
              <w:t>CPU</w:t>
            </w:r>
          </w:p>
        </w:tc>
      </w:tr>
      <w:tr w:rsidR="007B1172" w14:paraId="4587A335" w14:textId="77777777">
        <w:trPr>
          <w:jc w:val="center"/>
        </w:trPr>
        <w:tc>
          <w:tcPr>
            <w:tcW w:w="3312" w:type="dxa"/>
            <w:vAlign w:val="center"/>
          </w:tcPr>
          <w:p w14:paraId="15C37264" w14:textId="77777777" w:rsidR="007B1172" w:rsidRDefault="00000000">
            <w:r>
              <w:t>postgres</w:t>
            </w:r>
          </w:p>
        </w:tc>
        <w:tc>
          <w:tcPr>
            <w:tcW w:w="3312" w:type="dxa"/>
            <w:vAlign w:val="center"/>
          </w:tcPr>
          <w:p w14:paraId="060832C2" w14:textId="77777777" w:rsidR="007B1172" w:rsidRDefault="00000000">
            <w:r>
              <w:t>512m</w:t>
            </w:r>
          </w:p>
        </w:tc>
        <w:tc>
          <w:tcPr>
            <w:tcW w:w="3312" w:type="dxa"/>
            <w:vAlign w:val="center"/>
          </w:tcPr>
          <w:p w14:paraId="038FFA72" w14:textId="77777777" w:rsidR="007B1172" w:rsidRDefault="00000000">
            <w:r>
              <w:t>0.50</w:t>
            </w:r>
          </w:p>
        </w:tc>
      </w:tr>
      <w:tr w:rsidR="007B1172" w14:paraId="0198E0CD" w14:textId="77777777">
        <w:trPr>
          <w:jc w:val="center"/>
        </w:trPr>
        <w:tc>
          <w:tcPr>
            <w:tcW w:w="3312" w:type="dxa"/>
            <w:vAlign w:val="center"/>
          </w:tcPr>
          <w:p w14:paraId="7F8D0024" w14:textId="77777777" w:rsidR="007B1172" w:rsidRDefault="00000000">
            <w:r>
              <w:t>redis</w:t>
            </w:r>
          </w:p>
        </w:tc>
        <w:tc>
          <w:tcPr>
            <w:tcW w:w="3312" w:type="dxa"/>
            <w:vAlign w:val="center"/>
          </w:tcPr>
          <w:p w14:paraId="5F4B67C0" w14:textId="77777777" w:rsidR="007B1172" w:rsidRDefault="00000000">
            <w:r>
              <w:t>256m</w:t>
            </w:r>
          </w:p>
        </w:tc>
        <w:tc>
          <w:tcPr>
            <w:tcW w:w="3312" w:type="dxa"/>
            <w:vAlign w:val="center"/>
          </w:tcPr>
          <w:p w14:paraId="6AD8288F" w14:textId="77777777" w:rsidR="007B1172" w:rsidRDefault="00000000">
            <w:r>
              <w:t>0.25</w:t>
            </w:r>
          </w:p>
        </w:tc>
      </w:tr>
      <w:tr w:rsidR="007B1172" w14:paraId="20DF9DFF" w14:textId="77777777">
        <w:trPr>
          <w:jc w:val="center"/>
        </w:trPr>
        <w:tc>
          <w:tcPr>
            <w:tcW w:w="3312" w:type="dxa"/>
            <w:vAlign w:val="center"/>
          </w:tcPr>
          <w:p w14:paraId="60F4CCD9" w14:textId="77777777" w:rsidR="007B1172" w:rsidRDefault="00000000">
            <w:r>
              <w:t>app-01</w:t>
            </w:r>
          </w:p>
        </w:tc>
        <w:tc>
          <w:tcPr>
            <w:tcW w:w="3312" w:type="dxa"/>
            <w:vAlign w:val="center"/>
          </w:tcPr>
          <w:p w14:paraId="2A637966" w14:textId="77777777" w:rsidR="007B1172" w:rsidRDefault="00000000">
            <w:r>
              <w:t>512m</w:t>
            </w:r>
          </w:p>
        </w:tc>
        <w:tc>
          <w:tcPr>
            <w:tcW w:w="3312" w:type="dxa"/>
            <w:vAlign w:val="center"/>
          </w:tcPr>
          <w:p w14:paraId="453517D2" w14:textId="77777777" w:rsidR="007B1172" w:rsidRDefault="00000000">
            <w:r>
              <w:t>0.50</w:t>
            </w:r>
          </w:p>
        </w:tc>
      </w:tr>
      <w:tr w:rsidR="007B1172" w14:paraId="074EFD1B" w14:textId="77777777">
        <w:trPr>
          <w:jc w:val="center"/>
        </w:trPr>
        <w:tc>
          <w:tcPr>
            <w:tcW w:w="3312" w:type="dxa"/>
            <w:vAlign w:val="center"/>
          </w:tcPr>
          <w:p w14:paraId="3DBCF6C9" w14:textId="77777777" w:rsidR="007B1172" w:rsidRDefault="00000000">
            <w:r>
              <w:t>app-02</w:t>
            </w:r>
          </w:p>
        </w:tc>
        <w:tc>
          <w:tcPr>
            <w:tcW w:w="3312" w:type="dxa"/>
            <w:vAlign w:val="center"/>
          </w:tcPr>
          <w:p w14:paraId="15544ADF" w14:textId="77777777" w:rsidR="007B1172" w:rsidRDefault="00000000">
            <w:r>
              <w:t>512m</w:t>
            </w:r>
          </w:p>
        </w:tc>
        <w:tc>
          <w:tcPr>
            <w:tcW w:w="3312" w:type="dxa"/>
            <w:vAlign w:val="center"/>
          </w:tcPr>
          <w:p w14:paraId="5DC91C49" w14:textId="77777777" w:rsidR="007B1172" w:rsidRDefault="00000000">
            <w:r>
              <w:t>0.50</w:t>
            </w:r>
          </w:p>
        </w:tc>
      </w:tr>
      <w:tr w:rsidR="007B1172" w14:paraId="4AF90AE3" w14:textId="77777777">
        <w:trPr>
          <w:jc w:val="center"/>
        </w:trPr>
        <w:tc>
          <w:tcPr>
            <w:tcW w:w="3312" w:type="dxa"/>
            <w:vAlign w:val="center"/>
          </w:tcPr>
          <w:p w14:paraId="7C50AD73" w14:textId="77777777" w:rsidR="007B1172" w:rsidRDefault="00000000">
            <w:r>
              <w:t>nginx</w:t>
            </w:r>
          </w:p>
        </w:tc>
        <w:tc>
          <w:tcPr>
            <w:tcW w:w="3312" w:type="dxa"/>
            <w:vAlign w:val="center"/>
          </w:tcPr>
          <w:p w14:paraId="3E1B2145" w14:textId="77777777" w:rsidR="007B1172" w:rsidRDefault="00000000">
            <w:r>
              <w:t>128m</w:t>
            </w:r>
          </w:p>
        </w:tc>
        <w:tc>
          <w:tcPr>
            <w:tcW w:w="3312" w:type="dxa"/>
            <w:vAlign w:val="center"/>
          </w:tcPr>
          <w:p w14:paraId="31D81DB9" w14:textId="77777777" w:rsidR="007B1172" w:rsidRDefault="00000000">
            <w:r>
              <w:t>0.25</w:t>
            </w:r>
          </w:p>
        </w:tc>
      </w:tr>
    </w:tbl>
    <w:p w14:paraId="4F2387A5" w14:textId="77777777" w:rsidR="007B1172" w:rsidRDefault="00000000">
      <w:pPr>
        <w:pStyle w:val="Heading2"/>
      </w:pPr>
      <w:r>
        <w:t>7.3 Non-root execution</w:t>
      </w:r>
    </w:p>
    <w:p w14:paraId="2117B556" w14:textId="77777777" w:rsidR="007B1172" w:rsidRDefault="00000000">
      <w:r>
        <w:t>Changed the Dockerfile from USER root to USER app. Runtime verification returned uid=10001(app) gid=10001(app) for both app containers.</w:t>
      </w:r>
    </w:p>
    <w:p w14:paraId="25946967" w14:textId="77777777" w:rsidR="007B1172" w:rsidRDefault="00000000">
      <w:pPr>
        <w:pStyle w:val="Heading2"/>
      </w:pPr>
      <w:r>
        <w:t>7.4 Secret handling</w:t>
      </w:r>
    </w:p>
    <w:p w14:paraId="499C60FF" w14:textId="77777777" w:rsidR="007B1172" w:rsidRDefault="00000000">
      <w:r>
        <w:t>Removed COPY config/app.env /srv/app.env from the image build.</w:t>
      </w:r>
    </w:p>
    <w:p w14:paraId="0F41E28B" w14:textId="77777777" w:rsidR="007B1172" w:rsidRDefault="00000000">
      <w:r>
        <w:t>Created config/app.env.example containing placeholders only:</w:t>
      </w:r>
    </w:p>
    <w:p w14:paraId="6D9CA20B" w14:textId="77777777" w:rsidR="007B1172" w:rsidRDefault="00000000">
      <w:r>
        <w:t>DATABASE_URL=CHANGE_ME</w:t>
      </w:r>
      <w:r>
        <w:br/>
        <w:t>REDIS_URL=CHANGE_ME</w:t>
      </w:r>
    </w:p>
    <w:p w14:paraId="2D017F00" w14:textId="77777777" w:rsidR="007B1172" w:rsidRDefault="00000000">
      <w:r>
        <w:lastRenderedPageBreak/>
        <w:t>Changed the Compose PostgreSQL password from a hardcoded value to ${POSTGRES_PASSWORD}.</w:t>
      </w:r>
    </w:p>
    <w:p w14:paraId="2D71F858" w14:textId="77777777" w:rsidR="007B1172" w:rsidRDefault="00000000">
      <w:r>
        <w:t>The real values are kept in the local ignored .env file and are not reproduced here.</w:t>
      </w:r>
    </w:p>
    <w:p w14:paraId="08511D8A" w14:textId="77777777" w:rsidR="007B1172" w:rsidRDefault="00000000">
      <w:pPr>
        <w:pStyle w:val="Heading2"/>
      </w:pPr>
      <w:r>
        <w:t>7.5 Reliability/security fix commit</w:t>
      </w:r>
    </w:p>
    <w:p w14:paraId="2AE6FB3F" w14:textId="77777777" w:rsidR="007B1172" w:rsidRDefault="00000000">
      <w:r>
        <w:t>Commit message: fix: harden runtime configuration</w:t>
      </w:r>
    </w:p>
    <w:p w14:paraId="09805C81" w14:textId="6BF4D4E9" w:rsidR="007B1172" w:rsidRDefault="009256A1">
      <w:pPr>
        <w:pStyle w:val="Heading1"/>
      </w:pPr>
      <w:r>
        <w:t>8</w:t>
      </w:r>
      <w:r w:rsidR="00000000">
        <w:t>. Verification Results</w:t>
      </w:r>
    </w:p>
    <w:p w14:paraId="1C697AA3" w14:textId="457D8A45" w:rsidR="007B1172" w:rsidRDefault="009256A1">
      <w:pPr>
        <w:pStyle w:val="Heading2"/>
      </w:pPr>
      <w:r>
        <w:t>8</w:t>
      </w:r>
      <w:r w:rsidR="00000000">
        <w:t>.1 Service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1172" w14:paraId="53DFCA55" w14:textId="77777777">
        <w:trPr>
          <w:jc w:val="center"/>
        </w:trPr>
        <w:tc>
          <w:tcPr>
            <w:tcW w:w="4968" w:type="dxa"/>
          </w:tcPr>
          <w:p w14:paraId="1592746B" w14:textId="77777777" w:rsidR="007B1172" w:rsidRDefault="00000000">
            <w:r>
              <w:rPr>
                <w:b/>
              </w:rPr>
              <w:t>Service</w:t>
            </w:r>
          </w:p>
        </w:tc>
        <w:tc>
          <w:tcPr>
            <w:tcW w:w="4968" w:type="dxa"/>
          </w:tcPr>
          <w:p w14:paraId="2E88DF00" w14:textId="77777777" w:rsidR="007B1172" w:rsidRDefault="00000000">
            <w:r>
              <w:rPr>
                <w:b/>
              </w:rPr>
              <w:t>Observed result</w:t>
            </w:r>
          </w:p>
        </w:tc>
      </w:tr>
      <w:tr w:rsidR="007B1172" w14:paraId="48A821B7" w14:textId="77777777">
        <w:trPr>
          <w:jc w:val="center"/>
        </w:trPr>
        <w:tc>
          <w:tcPr>
            <w:tcW w:w="4968" w:type="dxa"/>
            <w:vAlign w:val="center"/>
          </w:tcPr>
          <w:p w14:paraId="4B61F5B8" w14:textId="77777777" w:rsidR="007B1172" w:rsidRDefault="00000000">
            <w:r>
              <w:t>app-01</w:t>
            </w:r>
          </w:p>
        </w:tc>
        <w:tc>
          <w:tcPr>
            <w:tcW w:w="4968" w:type="dxa"/>
            <w:vAlign w:val="center"/>
          </w:tcPr>
          <w:p w14:paraId="081C81B1" w14:textId="77777777" w:rsidR="007B1172" w:rsidRDefault="00000000">
            <w:r>
              <w:t>Up and healthy; 8080/tcp only</w:t>
            </w:r>
          </w:p>
        </w:tc>
      </w:tr>
      <w:tr w:rsidR="007B1172" w14:paraId="0ECBE32B" w14:textId="77777777">
        <w:trPr>
          <w:jc w:val="center"/>
        </w:trPr>
        <w:tc>
          <w:tcPr>
            <w:tcW w:w="4968" w:type="dxa"/>
            <w:vAlign w:val="center"/>
          </w:tcPr>
          <w:p w14:paraId="75224F15" w14:textId="77777777" w:rsidR="007B1172" w:rsidRDefault="00000000">
            <w:r>
              <w:t>app-02</w:t>
            </w:r>
          </w:p>
        </w:tc>
        <w:tc>
          <w:tcPr>
            <w:tcW w:w="4968" w:type="dxa"/>
            <w:vAlign w:val="center"/>
          </w:tcPr>
          <w:p w14:paraId="4040BE28" w14:textId="77777777" w:rsidR="007B1172" w:rsidRDefault="00000000">
            <w:r>
              <w:t>Up and healthy; 8080/tcp only</w:t>
            </w:r>
          </w:p>
        </w:tc>
      </w:tr>
      <w:tr w:rsidR="007B1172" w14:paraId="7543D86E" w14:textId="77777777">
        <w:trPr>
          <w:jc w:val="center"/>
        </w:trPr>
        <w:tc>
          <w:tcPr>
            <w:tcW w:w="4968" w:type="dxa"/>
            <w:vAlign w:val="center"/>
          </w:tcPr>
          <w:p w14:paraId="3ED6ABE8" w14:textId="77777777" w:rsidR="007B1172" w:rsidRDefault="00000000">
            <w:r>
              <w:t>nginx</w:t>
            </w:r>
          </w:p>
        </w:tc>
        <w:tc>
          <w:tcPr>
            <w:tcW w:w="4968" w:type="dxa"/>
            <w:vAlign w:val="center"/>
          </w:tcPr>
          <w:p w14:paraId="4C8DC177" w14:textId="77777777" w:rsidR="007B1172" w:rsidRDefault="00000000">
            <w:r>
              <w:t>Up; 127.0.0.1:8080 -&gt; 80/tcp</w:t>
            </w:r>
          </w:p>
        </w:tc>
      </w:tr>
      <w:tr w:rsidR="007B1172" w14:paraId="42F6D947" w14:textId="77777777">
        <w:trPr>
          <w:jc w:val="center"/>
        </w:trPr>
        <w:tc>
          <w:tcPr>
            <w:tcW w:w="4968" w:type="dxa"/>
            <w:vAlign w:val="center"/>
          </w:tcPr>
          <w:p w14:paraId="46D2EADF" w14:textId="77777777" w:rsidR="007B1172" w:rsidRDefault="00000000">
            <w:r>
              <w:t>postgres</w:t>
            </w:r>
          </w:p>
        </w:tc>
        <w:tc>
          <w:tcPr>
            <w:tcW w:w="4968" w:type="dxa"/>
            <w:vAlign w:val="center"/>
          </w:tcPr>
          <w:p w14:paraId="2489510B" w14:textId="77777777" w:rsidR="007B1172" w:rsidRDefault="00000000">
            <w:r>
              <w:t>Up and healthy; 5432/tcp only</w:t>
            </w:r>
          </w:p>
        </w:tc>
      </w:tr>
      <w:tr w:rsidR="007B1172" w14:paraId="6D9B46DB" w14:textId="77777777">
        <w:trPr>
          <w:jc w:val="center"/>
        </w:trPr>
        <w:tc>
          <w:tcPr>
            <w:tcW w:w="4968" w:type="dxa"/>
            <w:vAlign w:val="center"/>
          </w:tcPr>
          <w:p w14:paraId="12FA612C" w14:textId="77777777" w:rsidR="007B1172" w:rsidRDefault="00000000">
            <w:r>
              <w:t>redis</w:t>
            </w:r>
          </w:p>
        </w:tc>
        <w:tc>
          <w:tcPr>
            <w:tcW w:w="4968" w:type="dxa"/>
            <w:vAlign w:val="center"/>
          </w:tcPr>
          <w:p w14:paraId="2A6E8970" w14:textId="77777777" w:rsidR="007B1172" w:rsidRDefault="00000000">
            <w:r>
              <w:t>Up and healthy; 6379/tcp only</w:t>
            </w:r>
          </w:p>
        </w:tc>
      </w:tr>
    </w:tbl>
    <w:p w14:paraId="78FA3019" w14:textId="17E78330" w:rsidR="007B1172" w:rsidRDefault="009256A1">
      <w:pPr>
        <w:pStyle w:val="Heading2"/>
      </w:pPr>
      <w:r>
        <w:t>8</w:t>
      </w:r>
      <w:r w:rsidR="00000000">
        <w:t>.2 Required endpoint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1172" w14:paraId="11DC0BB0" w14:textId="77777777">
        <w:trPr>
          <w:jc w:val="center"/>
        </w:trPr>
        <w:tc>
          <w:tcPr>
            <w:tcW w:w="4968" w:type="dxa"/>
          </w:tcPr>
          <w:p w14:paraId="311428B1" w14:textId="77777777" w:rsidR="007B1172" w:rsidRDefault="00000000">
            <w:r>
              <w:rPr>
                <w:b/>
              </w:rPr>
              <w:t>Endpoint</w:t>
            </w:r>
          </w:p>
        </w:tc>
        <w:tc>
          <w:tcPr>
            <w:tcW w:w="4968" w:type="dxa"/>
          </w:tcPr>
          <w:p w14:paraId="6D69E0A5" w14:textId="77777777" w:rsidR="007B1172" w:rsidRDefault="00000000">
            <w:r>
              <w:rPr>
                <w:b/>
              </w:rPr>
              <w:t>Observed result</w:t>
            </w:r>
          </w:p>
        </w:tc>
      </w:tr>
      <w:tr w:rsidR="007B1172" w14:paraId="4C6A02F8" w14:textId="77777777">
        <w:trPr>
          <w:jc w:val="center"/>
        </w:trPr>
        <w:tc>
          <w:tcPr>
            <w:tcW w:w="4968" w:type="dxa"/>
            <w:vAlign w:val="center"/>
          </w:tcPr>
          <w:p w14:paraId="41B90839" w14:textId="77777777" w:rsidR="007B1172" w:rsidRDefault="00000000">
            <w:r>
              <w:t>/</w:t>
            </w:r>
          </w:p>
        </w:tc>
        <w:tc>
          <w:tcPr>
            <w:tcW w:w="4968" w:type="dxa"/>
            <w:vAlign w:val="center"/>
          </w:tcPr>
          <w:p w14:paraId="727D4FC4" w14:textId="77777777" w:rsidR="007B1172" w:rsidRDefault="00000000">
            <w:r>
              <w:t>HTTP 200</w:t>
            </w:r>
          </w:p>
        </w:tc>
      </w:tr>
      <w:tr w:rsidR="007B1172" w14:paraId="0536B7C2" w14:textId="77777777">
        <w:trPr>
          <w:jc w:val="center"/>
        </w:trPr>
        <w:tc>
          <w:tcPr>
            <w:tcW w:w="4968" w:type="dxa"/>
            <w:vAlign w:val="center"/>
          </w:tcPr>
          <w:p w14:paraId="1A00CC2C" w14:textId="77777777" w:rsidR="007B1172" w:rsidRDefault="00000000">
            <w:r>
              <w:t>/health</w:t>
            </w:r>
          </w:p>
        </w:tc>
        <w:tc>
          <w:tcPr>
            <w:tcW w:w="4968" w:type="dxa"/>
            <w:vAlign w:val="center"/>
          </w:tcPr>
          <w:p w14:paraId="2BA572ED" w14:textId="77777777" w:rsidR="007B1172" w:rsidRDefault="00000000">
            <w:r>
              <w:t>HTTP 200</w:t>
            </w:r>
          </w:p>
        </w:tc>
      </w:tr>
      <w:tr w:rsidR="007B1172" w14:paraId="7EDEF77D" w14:textId="77777777">
        <w:trPr>
          <w:jc w:val="center"/>
        </w:trPr>
        <w:tc>
          <w:tcPr>
            <w:tcW w:w="4968" w:type="dxa"/>
            <w:vAlign w:val="center"/>
          </w:tcPr>
          <w:p w14:paraId="1F342FCC" w14:textId="77777777" w:rsidR="007B1172" w:rsidRDefault="00000000">
            <w:r>
              <w:t>/ready</w:t>
            </w:r>
          </w:p>
        </w:tc>
        <w:tc>
          <w:tcPr>
            <w:tcW w:w="4968" w:type="dxa"/>
            <w:vAlign w:val="center"/>
          </w:tcPr>
          <w:p w14:paraId="301A5FEE" w14:textId="77777777" w:rsidR="007B1172" w:rsidRDefault="00000000">
            <w:r>
              <w:t>HTTP 200; PostgreSQL ready; Redis ready</w:t>
            </w:r>
          </w:p>
        </w:tc>
      </w:tr>
      <w:tr w:rsidR="007B1172" w14:paraId="76D04D30" w14:textId="77777777">
        <w:trPr>
          <w:jc w:val="center"/>
        </w:trPr>
        <w:tc>
          <w:tcPr>
            <w:tcW w:w="4968" w:type="dxa"/>
            <w:vAlign w:val="center"/>
          </w:tcPr>
          <w:p w14:paraId="4AC961EF" w14:textId="77777777" w:rsidR="007B1172" w:rsidRDefault="00000000">
            <w:r>
              <w:t>/instance</w:t>
            </w:r>
          </w:p>
        </w:tc>
        <w:tc>
          <w:tcPr>
            <w:tcW w:w="4968" w:type="dxa"/>
            <w:vAlign w:val="center"/>
          </w:tcPr>
          <w:p w14:paraId="2ABEDA7A" w14:textId="77777777" w:rsidR="007B1172" w:rsidRDefault="00000000">
            <w:r>
              <w:t>HTTP 200</w:t>
            </w:r>
          </w:p>
        </w:tc>
      </w:tr>
      <w:tr w:rsidR="007B1172" w14:paraId="0113A56B" w14:textId="77777777">
        <w:trPr>
          <w:jc w:val="center"/>
        </w:trPr>
        <w:tc>
          <w:tcPr>
            <w:tcW w:w="4968" w:type="dxa"/>
            <w:vAlign w:val="center"/>
          </w:tcPr>
          <w:p w14:paraId="302E2698" w14:textId="77777777" w:rsidR="007B1172" w:rsidRDefault="00000000">
            <w:r>
              <w:t>/records GET</w:t>
            </w:r>
          </w:p>
        </w:tc>
        <w:tc>
          <w:tcPr>
            <w:tcW w:w="4968" w:type="dxa"/>
            <w:vAlign w:val="center"/>
          </w:tcPr>
          <w:p w14:paraId="758B6E4E" w14:textId="77777777" w:rsidR="007B1172" w:rsidRDefault="00000000">
            <w:r>
              <w:t>HTTP 200; records returned</w:t>
            </w:r>
          </w:p>
        </w:tc>
      </w:tr>
      <w:tr w:rsidR="007B1172" w14:paraId="3FF0A4B8" w14:textId="77777777">
        <w:trPr>
          <w:jc w:val="center"/>
        </w:trPr>
        <w:tc>
          <w:tcPr>
            <w:tcW w:w="4968" w:type="dxa"/>
            <w:vAlign w:val="center"/>
          </w:tcPr>
          <w:p w14:paraId="69BDAFBE" w14:textId="77777777" w:rsidR="007B1172" w:rsidRDefault="00000000">
            <w:r>
              <w:t>/records POST</w:t>
            </w:r>
          </w:p>
        </w:tc>
        <w:tc>
          <w:tcPr>
            <w:tcW w:w="4968" w:type="dxa"/>
            <w:vAlign w:val="center"/>
          </w:tcPr>
          <w:p w14:paraId="2D0BFCDE" w14:textId="77777777" w:rsidR="007B1172" w:rsidRDefault="00000000">
            <w:r>
              <w:t>HTTP 201; record created</w:t>
            </w:r>
          </w:p>
        </w:tc>
      </w:tr>
      <w:tr w:rsidR="007B1172" w14:paraId="7E25186D" w14:textId="77777777">
        <w:trPr>
          <w:jc w:val="center"/>
        </w:trPr>
        <w:tc>
          <w:tcPr>
            <w:tcW w:w="4968" w:type="dxa"/>
            <w:vAlign w:val="center"/>
          </w:tcPr>
          <w:p w14:paraId="0DEBF90B" w14:textId="77777777" w:rsidR="007B1172" w:rsidRDefault="00000000">
            <w:r>
              <w:t>/counter</w:t>
            </w:r>
          </w:p>
        </w:tc>
        <w:tc>
          <w:tcPr>
            <w:tcW w:w="4968" w:type="dxa"/>
            <w:vAlign w:val="center"/>
          </w:tcPr>
          <w:p w14:paraId="30BDD870" w14:textId="77777777" w:rsidR="007B1172" w:rsidRDefault="00000000">
            <w:r>
              <w:t>HTTP 200; counter incremented</w:t>
            </w:r>
          </w:p>
        </w:tc>
      </w:tr>
    </w:tbl>
    <w:p w14:paraId="70270255" w14:textId="56A124EF" w:rsidR="007B1172" w:rsidRDefault="009256A1">
      <w:pPr>
        <w:pStyle w:val="Heading2"/>
      </w:pPr>
      <w:r>
        <w:t>8</w:t>
      </w:r>
      <w:r w:rsidR="00000000">
        <w:t>.3 Load balancing</w:t>
      </w:r>
    </w:p>
    <w:p w14:paraId="23917715" w14:textId="77777777" w:rsidR="007B1172" w:rsidRDefault="00000000">
      <w:r>
        <w:t>Repeated /instance requests alternated between app-01 and app-02 during the latest validation run, demonstrating that both application instances were receiving traffic through NGINX.</w:t>
      </w:r>
    </w:p>
    <w:p w14:paraId="1E923261" w14:textId="0C20DD55" w:rsidR="007B1172" w:rsidRDefault="009256A1">
      <w:pPr>
        <w:pStyle w:val="Heading2"/>
      </w:pPr>
      <w:r>
        <w:t>8</w:t>
      </w:r>
      <w:r w:rsidR="00000000">
        <w:t>.4 Persistence configuration verification</w:t>
      </w:r>
    </w:p>
    <w:p w14:paraId="69A36D3B" w14:textId="77777777" w:rsidR="007B1172" w:rsidRDefault="00000000">
      <w:r>
        <w:t>PostgreSQL inspection showed the named volume mounted at /var/lib/postgresql/data. Redis reported appendonly=yes. Runtime persistence survival across container recreation remains a separate Phase 3 evidence item and is not claimed complete by configuration inspection alone.</w:t>
      </w:r>
    </w:p>
    <w:p w14:paraId="3DA260E7" w14:textId="6536B201" w:rsidR="007B1172" w:rsidRDefault="009256A1">
      <w:pPr>
        <w:pStyle w:val="Heading2"/>
      </w:pPr>
      <w:r>
        <w:t>8</w:t>
      </w:r>
      <w:r w:rsidR="00000000">
        <w:t>.5 Current Phase 3 boundary</w:t>
      </w:r>
    </w:p>
    <w:p w14:paraId="196C4A0C" w14:textId="77777777" w:rsidR="007B1172" w:rsidRDefault="00000000">
      <w:r>
        <w:t>Basic runtime validation is passing. The remaining Phase 3 evidence includes application recreation persistence, PostgreSQL recreation persistence, controlled failure/recovery, backup/restore proof, validation script behavior, and CI validation.</w:t>
      </w:r>
    </w:p>
    <w:p w14:paraId="6A6176D0" w14:textId="27B06760" w:rsidR="007B1172" w:rsidRDefault="009256A1">
      <w:pPr>
        <w:pStyle w:val="Heading1"/>
      </w:pPr>
      <w:r>
        <w:t>9</w:t>
      </w:r>
      <w:r w:rsidR="00000000">
        <w:t>. Phase 2 Exit Status</w:t>
      </w:r>
    </w:p>
    <w:p w14:paraId="3817FC34" w14:textId="77777777" w:rsidR="007B1172" w:rsidRDefault="00000000">
      <w:r>
        <w:t>Phase 2 remediation is complete for the identified configuration and runtime defects addressed above. The environment now starts with the corrected topology, dependency configuration, persistence configuration, reliability controls, and secret handling.</w:t>
      </w:r>
    </w:p>
    <w:p w14:paraId="0B332D49" w14:textId="77777777" w:rsidR="007B1172" w:rsidRDefault="00000000">
      <w:r>
        <w:t>The required application endpoints are currently responding successfully through NGINX, and PostgreSQL/Redis readiness is confirmed.</w:t>
      </w:r>
    </w:p>
    <w:p w14:paraId="455D0D8E" w14:textId="77777777" w:rsidR="007B1172" w:rsidRDefault="00000000">
      <w:r>
        <w:lastRenderedPageBreak/>
        <w:t>The next controlled step is Phase 3 completion: prove persistence by recreation, perform the failure/recovery test, prove backup/restore, run the bounded validation script, validate CI behavior, and capture the required evidence.</w:t>
      </w:r>
    </w:p>
    <w:p w14:paraId="1DDDD7BB" w14:textId="77777777" w:rsidR="007B1172" w:rsidRDefault="00000000">
      <w:r>
        <w:t>Phase 2 status: FIXED / READY FOR FULL PHASE 3 VALIDATION.</w:t>
      </w:r>
    </w:p>
    <w:p w14:paraId="62A9DDEC" w14:textId="77777777" w:rsidR="007B1172" w:rsidRDefault="00000000">
      <w:pPr>
        <w:pStyle w:val="Heading1"/>
      </w:pPr>
      <w:r>
        <w:t>Appendix A — Fix and Verification Commands</w:t>
      </w:r>
    </w:p>
    <w:p w14:paraId="29B3A165" w14:textId="77777777" w:rsidR="007B1172" w:rsidRDefault="00000000">
      <w:r>
        <w:t>git status</w:t>
      </w:r>
    </w:p>
    <w:p w14:paraId="6B43606D" w14:textId="77777777" w:rsidR="007B1172" w:rsidRDefault="00000000">
      <w:r>
        <w:t>git log --oneline -5</w:t>
      </w:r>
    </w:p>
    <w:p w14:paraId="12D73368" w14:textId="77777777" w:rsidR="007B1172" w:rsidRDefault="00000000">
      <w:r>
        <w:t>docker compose config --quiet</w:t>
      </w:r>
    </w:p>
    <w:p w14:paraId="64DBCF5B" w14:textId="77777777" w:rsidR="007B1172" w:rsidRDefault="00000000">
      <w:r>
        <w:t>docker compose up -d --build</w:t>
      </w:r>
    </w:p>
    <w:p w14:paraId="5FAEC733" w14:textId="77777777" w:rsidR="007B1172" w:rsidRDefault="00000000">
      <w:r>
        <w:t>docker compose ps</w:t>
      </w:r>
    </w:p>
    <w:p w14:paraId="4F1CD401" w14:textId="77777777" w:rsidR="007B1172" w:rsidRDefault="00000000">
      <w:r>
        <w:t>docker inspect app-01 --format '{{range $n, $v := .NetworkSettings.Networks}}{{$n}}{{"\n"}}{{end}}'</w:t>
      </w:r>
    </w:p>
    <w:p w14:paraId="1FFE1A75" w14:textId="77777777" w:rsidR="007B1172" w:rsidRDefault="00000000">
      <w:r>
        <w:t>docker inspect app-02 --format '{{range $n, $v := .NetworkSettings.Networks}}{{$n}}{{"\n"}}{{end}}'</w:t>
      </w:r>
    </w:p>
    <w:p w14:paraId="7249CA26" w14:textId="77777777" w:rsidR="007B1172" w:rsidRDefault="00000000">
      <w:r>
        <w:t>docker inspect nginx --format '{{range $n, $v := .NetworkSettings.Networks}}{{$n}}{{"\n"}}{{end}}'</w:t>
      </w:r>
    </w:p>
    <w:p w14:paraId="13DD173B" w14:textId="77777777" w:rsidR="007B1172" w:rsidRDefault="00000000">
      <w:r>
        <w:t>docker inspect postgres --format '{{range .Mounts}}{{.Name}} -&gt; {{.Destination}}{{"\n"}}{{end}}'</w:t>
      </w:r>
    </w:p>
    <w:p w14:paraId="23D0FCFD" w14:textId="77777777" w:rsidR="007B1172" w:rsidRDefault="00000000">
      <w:r>
        <w:t>docker exec redis redis-cli CONFIG GET appendonly</w:t>
      </w:r>
    </w:p>
    <w:p w14:paraId="2386457C" w14:textId="77777777" w:rsidR="007B1172" w:rsidRDefault="00000000">
      <w:r>
        <w:t>docker exec app-01 id</w:t>
      </w:r>
    </w:p>
    <w:p w14:paraId="71247C23" w14:textId="77777777" w:rsidR="007B1172" w:rsidRDefault="00000000">
      <w:r>
        <w:t>docker exec app-02 id</w:t>
      </w:r>
    </w:p>
    <w:p w14:paraId="1FBB3F9B" w14:textId="77777777" w:rsidR="007B1172" w:rsidRDefault="00000000">
      <w:r>
        <w:t>curl -i http://localhost:8080/</w:t>
      </w:r>
    </w:p>
    <w:p w14:paraId="6D83DE92" w14:textId="77777777" w:rsidR="007B1172" w:rsidRDefault="00000000">
      <w:r>
        <w:t>curl -i http://localhost:8080/health</w:t>
      </w:r>
    </w:p>
    <w:p w14:paraId="76FE68E4" w14:textId="77777777" w:rsidR="007B1172" w:rsidRDefault="00000000">
      <w:r>
        <w:t>curl -i http://localhost:8080/ready</w:t>
      </w:r>
    </w:p>
    <w:p w14:paraId="190AFBBA" w14:textId="77777777" w:rsidR="007B1172" w:rsidRDefault="00000000">
      <w:r>
        <w:t>curl -i http://localhost:8080/instance</w:t>
      </w:r>
    </w:p>
    <w:p w14:paraId="5567BCA6" w14:textId="77777777" w:rsidR="007B1172" w:rsidRDefault="00000000">
      <w:r>
        <w:t>curl -i http://localhost:8080/records</w:t>
      </w:r>
    </w:p>
    <w:p w14:paraId="07BD2159" w14:textId="77777777" w:rsidR="007B1172" w:rsidRDefault="00000000">
      <w:r>
        <w:t>curl -i -X POST http://localhost:8080/records -H 'Content-Type: application/json' -d '{"title":"BARQ validation test"}'</w:t>
      </w:r>
    </w:p>
    <w:p w14:paraId="7DB4FC2A" w14:textId="77777777" w:rsidR="007B1172" w:rsidRDefault="00000000">
      <w:r>
        <w:t>curl -i http://localhost:8080/counter</w:t>
      </w:r>
    </w:p>
    <w:p w14:paraId="233AD73D" w14:textId="77777777" w:rsidR="007B1172" w:rsidRDefault="00000000">
      <w:r>
        <w:t>for i in {1..10}; do curl -s http://localhost:8080/instance; echo; done</w:t>
      </w:r>
    </w:p>
    <w:p w14:paraId="235FFBEE" w14:textId="77777777" w:rsidR="007B1172" w:rsidRDefault="00000000">
      <w:r>
        <w:t>git diff --check</w:t>
      </w:r>
    </w:p>
    <w:p w14:paraId="345098DA" w14:textId="742BB9F6" w:rsidR="007B1172" w:rsidRDefault="00000000">
      <w:r>
        <w:t xml:space="preserve">git status </w:t>
      </w:r>
      <w:r w:rsidR="0006782E">
        <w:t>–</w:t>
      </w:r>
      <w:r>
        <w:t>short</w:t>
      </w:r>
    </w:p>
    <w:p w14:paraId="191B08B2" w14:textId="77777777" w:rsidR="0006782E" w:rsidRDefault="0006782E"/>
    <w:p w14:paraId="1304B04D" w14:textId="77777777" w:rsidR="007B1172" w:rsidRDefault="00000000">
      <w:pPr>
        <w:pStyle w:val="Heading1"/>
      </w:pPr>
      <w:r>
        <w:lastRenderedPageBreak/>
        <w:t>Appendix B — Evidence and Safety</w:t>
      </w:r>
    </w:p>
    <w:p w14:paraId="35EC29ED" w14:textId="77777777" w:rsidR="007B1172" w:rsidRDefault="00000000">
      <w:r>
        <w:t>Historical logs were not modified. Phase 1 evidence remains the baseline investigation record.</w:t>
      </w:r>
    </w:p>
    <w:p w14:paraId="40114C87" w14:textId="77777777" w:rsidR="007B1172" w:rsidRDefault="00000000">
      <w:r>
        <w:t>Real passwords and tokens are intentionally excluded from this report.</w:t>
      </w:r>
    </w:p>
    <w:p w14:paraId="72B1B24E" w14:textId="77777777" w:rsidR="007B1172" w:rsidRDefault="00000000">
      <w:r>
        <w:t>The BARQ assessment requires AI-assisted work to be disclosed; this report is a remediation record and should be accompanied by the required AI_USAGE.md disclosure.</w:t>
      </w:r>
    </w:p>
    <w:p w14:paraId="26123D51" w14:textId="77777777" w:rsidR="007B1172" w:rsidRDefault="00000000">
      <w:r>
        <w:t>Do not commit .env, real credentials, access tokens, or other secrets.</w:t>
      </w:r>
    </w:p>
    <w:p w14:paraId="24C72452" w14:textId="77777777" w:rsidR="007B1172" w:rsidRDefault="00000000">
      <w:r>
        <w:t>Do not claim persistence survival, backup/restore, failure/recovery, or CI validation until those tests have actually been executed and recorded.</w:t>
      </w:r>
    </w:p>
    <w:p w14:paraId="06C913BE" w14:textId="680B5BF4" w:rsidR="007B1172" w:rsidRDefault="00000000">
      <w:r>
        <w:t>The Phase 1 report explicitly distinguishes confirmed defects from unproven observations; this Phase 2 report preserves that approach.</w:t>
      </w:r>
    </w:p>
    <w:sectPr w:rsidR="007B1172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CBEF7" w14:textId="77777777" w:rsidR="007508A9" w:rsidRDefault="007508A9">
      <w:pPr>
        <w:spacing w:after="0" w:line="240" w:lineRule="auto"/>
      </w:pPr>
      <w:r>
        <w:separator/>
      </w:r>
    </w:p>
  </w:endnote>
  <w:endnote w:type="continuationSeparator" w:id="0">
    <w:p w14:paraId="481E9CB9" w14:textId="77777777" w:rsidR="007508A9" w:rsidRDefault="00750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C29C9" w14:textId="77777777" w:rsidR="007B1172" w:rsidRDefault="00000000">
    <w:pPr>
      <w:pStyle w:val="Footer"/>
      <w:jc w:val="center"/>
    </w:pPr>
    <w:r>
      <w:t>BARQ-Academy — Phase 2 Fix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E5E2C" w14:textId="77777777" w:rsidR="007508A9" w:rsidRDefault="007508A9">
      <w:pPr>
        <w:spacing w:after="0" w:line="240" w:lineRule="auto"/>
      </w:pPr>
      <w:r>
        <w:separator/>
      </w:r>
    </w:p>
  </w:footnote>
  <w:footnote w:type="continuationSeparator" w:id="0">
    <w:p w14:paraId="149F4C91" w14:textId="77777777" w:rsidR="007508A9" w:rsidRDefault="00750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446425">
    <w:abstractNumId w:val="8"/>
  </w:num>
  <w:num w:numId="2" w16cid:durableId="1559631164">
    <w:abstractNumId w:val="6"/>
  </w:num>
  <w:num w:numId="3" w16cid:durableId="582033166">
    <w:abstractNumId w:val="5"/>
  </w:num>
  <w:num w:numId="4" w16cid:durableId="1617101938">
    <w:abstractNumId w:val="4"/>
  </w:num>
  <w:num w:numId="5" w16cid:durableId="1761949532">
    <w:abstractNumId w:val="7"/>
  </w:num>
  <w:num w:numId="6" w16cid:durableId="1931425103">
    <w:abstractNumId w:val="3"/>
  </w:num>
  <w:num w:numId="7" w16cid:durableId="2111074595">
    <w:abstractNumId w:val="2"/>
  </w:num>
  <w:num w:numId="8" w16cid:durableId="2070418819">
    <w:abstractNumId w:val="1"/>
  </w:num>
  <w:num w:numId="9" w16cid:durableId="145629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2E"/>
    <w:rsid w:val="0015074B"/>
    <w:rsid w:val="0029639D"/>
    <w:rsid w:val="00326F90"/>
    <w:rsid w:val="007508A9"/>
    <w:rsid w:val="007B1172"/>
    <w:rsid w:val="009256A1"/>
    <w:rsid w:val="00AA1D8D"/>
    <w:rsid w:val="00B47730"/>
    <w:rsid w:val="00CB0664"/>
    <w:rsid w:val="00F81153"/>
    <w:rsid w:val="00F9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83BC2"/>
  <w14:defaultImageDpi w14:val="300"/>
  <w15:docId w15:val="{A1A80B2A-F7D9-4460-88DA-8AF671ED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Ahmed</cp:lastModifiedBy>
  <cp:revision>3</cp:revision>
  <dcterms:created xsi:type="dcterms:W3CDTF">2013-12-23T23:15:00Z</dcterms:created>
  <dcterms:modified xsi:type="dcterms:W3CDTF">2026-09-24T22:39:00Z</dcterms:modified>
  <cp:category/>
</cp:coreProperties>
</file>