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68" w:rsidRPr="005455B5" w:rsidRDefault="00527468" w:rsidP="00527468">
      <w:pPr>
        <w:spacing w:line="300" w:lineRule="auto"/>
        <w:ind w:firstLine="851"/>
        <w:jc w:val="both"/>
        <w:rPr>
          <w:b/>
          <w:sz w:val="26"/>
          <w:szCs w:val="26"/>
        </w:rPr>
      </w:pPr>
      <w:r w:rsidRPr="005455B5">
        <w:rPr>
          <w:b/>
          <w:sz w:val="26"/>
          <w:szCs w:val="26"/>
        </w:rPr>
        <w:t>8 ОХРАНА ТРУДА</w:t>
      </w:r>
    </w:p>
    <w:p w:rsidR="00527468" w:rsidRPr="005455B5" w:rsidRDefault="00527468" w:rsidP="00527468">
      <w:pPr>
        <w:pStyle w:val="Style2"/>
        <w:widowControl/>
        <w:spacing w:line="300" w:lineRule="auto"/>
        <w:ind w:firstLine="851"/>
        <w:rPr>
          <w:rStyle w:val="FontStyle16"/>
        </w:rPr>
      </w:pPr>
    </w:p>
    <w:p w:rsidR="00527468" w:rsidRPr="005455B5" w:rsidRDefault="00527468" w:rsidP="00527468">
      <w:pPr>
        <w:pStyle w:val="Style2"/>
        <w:widowControl/>
        <w:spacing w:line="300" w:lineRule="auto"/>
        <w:ind w:firstLine="851"/>
        <w:rPr>
          <w:rStyle w:val="FontStyle16"/>
        </w:rPr>
      </w:pPr>
      <w:r w:rsidRPr="005455B5">
        <w:rPr>
          <w:rStyle w:val="FontStyle16"/>
        </w:rPr>
        <w:t>В связи с автоматизацией процессов производства и управления, развитием вычислительной техники и разработкой систем автоматизации проектных, исследов</w:t>
      </w:r>
      <w:r w:rsidRPr="005455B5">
        <w:rPr>
          <w:rStyle w:val="FontStyle16"/>
        </w:rPr>
        <w:t>а</w:t>
      </w:r>
      <w:r w:rsidRPr="005455B5">
        <w:rPr>
          <w:rStyle w:val="FontStyle16"/>
        </w:rPr>
        <w:t>тельских и технологических работ широкое распространение получили персональные компьютеры (ПК). Персональные компьютеры используются в информационных и вычислительных центрах, в диспетчерских пунктах управления технологическими процессами и т.д.</w:t>
      </w:r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r w:rsidRPr="005455B5">
        <w:rPr>
          <w:sz w:val="26"/>
          <w:szCs w:val="26"/>
        </w:rPr>
        <w:t xml:space="preserve">Основными видами работ на ПЭВМ с использованием </w:t>
      </w:r>
      <w:proofErr w:type="gramStart"/>
      <w:r w:rsidRPr="005455B5">
        <w:rPr>
          <w:sz w:val="26"/>
          <w:szCs w:val="26"/>
        </w:rPr>
        <w:t>видео-дисплейных</w:t>
      </w:r>
      <w:proofErr w:type="gramEnd"/>
      <w:r w:rsidRPr="005455B5">
        <w:rPr>
          <w:sz w:val="26"/>
          <w:szCs w:val="26"/>
        </w:rPr>
        <w:t xml:space="preserve"> терминалов (ВДТ) являются: </w:t>
      </w:r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r w:rsidRPr="005455B5">
        <w:rPr>
          <w:snapToGrid w:val="0"/>
          <w:sz w:val="26"/>
          <w:szCs w:val="26"/>
        </w:rPr>
        <w:t xml:space="preserve">– </w:t>
      </w:r>
      <w:r w:rsidRPr="005455B5">
        <w:rPr>
          <w:sz w:val="26"/>
          <w:szCs w:val="26"/>
        </w:rPr>
        <w:t xml:space="preserve">считывание информации с экрана с предварительным запросом; </w:t>
      </w:r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r w:rsidRPr="005455B5">
        <w:rPr>
          <w:snapToGrid w:val="0"/>
          <w:sz w:val="26"/>
          <w:szCs w:val="26"/>
        </w:rPr>
        <w:t xml:space="preserve">– </w:t>
      </w:r>
      <w:r w:rsidRPr="005455B5">
        <w:rPr>
          <w:sz w:val="26"/>
          <w:szCs w:val="26"/>
        </w:rPr>
        <w:t xml:space="preserve">ввод информации; творческая работа в режиме диалога с ПЭВМ. </w:t>
      </w:r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r w:rsidRPr="005455B5">
        <w:rPr>
          <w:sz w:val="26"/>
          <w:szCs w:val="26"/>
        </w:rPr>
        <w:t>Наибольшая нагрузка на орган зрения имеет место при вводе информации в ПЭВМ. Наибольшее общее утомление вызывает работа в режиме диалога. Наибол</w:t>
      </w:r>
      <w:r w:rsidRPr="005455B5">
        <w:rPr>
          <w:sz w:val="26"/>
          <w:szCs w:val="26"/>
        </w:rPr>
        <w:t>ь</w:t>
      </w:r>
      <w:r w:rsidRPr="005455B5">
        <w:rPr>
          <w:sz w:val="26"/>
          <w:szCs w:val="26"/>
        </w:rPr>
        <w:t>шее напряжение вызывает выполнение работы при дефиците времени для принятия решения (при управлении непрерывными технологическими процессами). При дл</w:t>
      </w:r>
      <w:r w:rsidRPr="005455B5">
        <w:rPr>
          <w:sz w:val="26"/>
          <w:szCs w:val="26"/>
        </w:rPr>
        <w:t>и</w:t>
      </w:r>
      <w:r w:rsidRPr="005455B5">
        <w:rPr>
          <w:sz w:val="26"/>
          <w:szCs w:val="26"/>
        </w:rPr>
        <w:t>тельной работе за экраном ВДТ возникает напряжение зрительного аппарата (зр</w:t>
      </w:r>
      <w:r w:rsidRPr="005455B5">
        <w:rPr>
          <w:sz w:val="26"/>
          <w:szCs w:val="26"/>
        </w:rPr>
        <w:t>и</w:t>
      </w:r>
      <w:r w:rsidRPr="005455B5">
        <w:rPr>
          <w:sz w:val="26"/>
          <w:szCs w:val="26"/>
        </w:rPr>
        <w:t>тельное утомление, головные боли, раздражительность, болезненные ощущения в глазах и т. д.), напряжение мышц спины, шеи, рук, ног. Неблагоприятное влияние на условия труда работающих с ВДТ оказывает нерациональное естественное и иску</w:t>
      </w:r>
      <w:r w:rsidRPr="005455B5">
        <w:rPr>
          <w:sz w:val="26"/>
          <w:szCs w:val="26"/>
        </w:rPr>
        <w:t>с</w:t>
      </w:r>
      <w:r w:rsidRPr="005455B5">
        <w:rPr>
          <w:sz w:val="26"/>
          <w:szCs w:val="26"/>
        </w:rPr>
        <w:t>ственное освещение помещений и рабочих мест, яркие и темные пятна на рабочих поверхностях, засветка экрана посторонним светом, наличие ярких и блестящих предметов.</w:t>
      </w:r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r w:rsidRPr="005455B5">
        <w:rPr>
          <w:sz w:val="26"/>
          <w:szCs w:val="26"/>
        </w:rPr>
        <w:t xml:space="preserve"> </w:t>
      </w:r>
    </w:p>
    <w:p w:rsidR="00527468" w:rsidRPr="005455B5" w:rsidRDefault="00527468" w:rsidP="00791361">
      <w:pPr>
        <w:pStyle w:val="Style3"/>
        <w:widowControl/>
        <w:spacing w:line="300" w:lineRule="auto"/>
        <w:ind w:left="851"/>
        <w:rPr>
          <w:rStyle w:val="FontStyle16"/>
          <w:b/>
        </w:rPr>
      </w:pPr>
      <w:r>
        <w:rPr>
          <w:rStyle w:val="FontStyle16"/>
          <w:b/>
        </w:rPr>
        <w:t>8</w:t>
      </w:r>
      <w:r w:rsidRPr="005455B5">
        <w:rPr>
          <w:rStyle w:val="FontStyle16"/>
          <w:b/>
        </w:rPr>
        <w:t>.1 Производственная санитария, техника безопасности и пожарная пр</w:t>
      </w:r>
      <w:r w:rsidRPr="005455B5">
        <w:rPr>
          <w:rStyle w:val="FontStyle16"/>
          <w:b/>
        </w:rPr>
        <w:t>о</w:t>
      </w:r>
      <w:r w:rsidRPr="005455B5">
        <w:rPr>
          <w:rStyle w:val="FontStyle16"/>
          <w:b/>
        </w:rPr>
        <w:t>филактика</w:t>
      </w:r>
    </w:p>
    <w:p w:rsidR="00527468" w:rsidRPr="005455B5" w:rsidRDefault="00527468" w:rsidP="00527468">
      <w:pPr>
        <w:pStyle w:val="Style2"/>
        <w:widowControl/>
        <w:spacing w:line="300" w:lineRule="auto"/>
        <w:ind w:firstLine="851"/>
        <w:rPr>
          <w:rStyle w:val="FontStyle16"/>
        </w:rPr>
      </w:pPr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proofErr w:type="gramStart"/>
      <w:r w:rsidRPr="005455B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являются: </w:t>
      </w:r>
      <w:proofErr w:type="gramEnd"/>
    </w:p>
    <w:p w:rsidR="00527468" w:rsidRPr="005455B5" w:rsidRDefault="00527468" w:rsidP="00527468">
      <w:pPr>
        <w:pStyle w:val="Paragraf"/>
        <w:spacing w:line="300" w:lineRule="auto"/>
        <w:ind w:firstLine="851"/>
        <w:rPr>
          <w:sz w:val="26"/>
          <w:szCs w:val="26"/>
        </w:rPr>
      </w:pPr>
      <w:r w:rsidRPr="005455B5">
        <w:rPr>
          <w:snapToGrid w:val="0"/>
          <w:sz w:val="26"/>
          <w:szCs w:val="26"/>
        </w:rPr>
        <w:t xml:space="preserve">– </w:t>
      </w:r>
      <w:r w:rsidRPr="005455B5">
        <w:rPr>
          <w:iCs/>
          <w:sz w:val="26"/>
          <w:szCs w:val="26"/>
        </w:rPr>
        <w:t>физические:</w:t>
      </w:r>
      <w:r w:rsidRPr="005455B5">
        <w:rPr>
          <w:sz w:val="26"/>
          <w:szCs w:val="26"/>
        </w:rPr>
        <w:t xml:space="preserve"> повышенные уровни электромагнитного, рентгеновского, ул</w:t>
      </w:r>
      <w:r w:rsidRPr="005455B5">
        <w:rPr>
          <w:sz w:val="26"/>
          <w:szCs w:val="26"/>
        </w:rPr>
        <w:t>ь</w:t>
      </w:r>
      <w:r w:rsidRPr="005455B5">
        <w:rPr>
          <w:sz w:val="26"/>
          <w:szCs w:val="26"/>
        </w:rPr>
        <w:t>трафиолетового и инфракрасного излучения; статического электричества; запыленн</w:t>
      </w:r>
      <w:r w:rsidRPr="005455B5">
        <w:rPr>
          <w:sz w:val="26"/>
          <w:szCs w:val="26"/>
        </w:rPr>
        <w:t>о</w:t>
      </w:r>
      <w:r w:rsidRPr="005455B5">
        <w:rPr>
          <w:sz w:val="26"/>
          <w:szCs w:val="26"/>
        </w:rPr>
        <w:t xml:space="preserve">сти воздуха рабочей зоны; повышенное или пониженное содержание аэроионов в воздухе рабочей зоны; повышенный или пониженный уровень освещенности рабочей зоны и др.; </w:t>
      </w:r>
    </w:p>
    <w:p w:rsidR="00824A87" w:rsidRPr="00527468" w:rsidRDefault="00527468" w:rsidP="002C690D">
      <w:pPr>
        <w:pStyle w:val="Paragraf"/>
        <w:spacing w:line="300" w:lineRule="auto"/>
        <w:ind w:firstLine="851"/>
        <w:rPr>
          <w:sz w:val="26"/>
          <w:szCs w:val="26"/>
        </w:rPr>
      </w:pPr>
      <w:proofErr w:type="gramStart"/>
      <w:r w:rsidRPr="005455B5">
        <w:rPr>
          <w:snapToGrid w:val="0"/>
          <w:sz w:val="26"/>
          <w:szCs w:val="26"/>
        </w:rPr>
        <w:t xml:space="preserve">– </w:t>
      </w:r>
      <w:r w:rsidRPr="005455B5">
        <w:rPr>
          <w:iCs/>
          <w:sz w:val="26"/>
          <w:szCs w:val="26"/>
        </w:rPr>
        <w:t xml:space="preserve">химические: </w:t>
      </w:r>
      <w:r w:rsidRPr="005455B5">
        <w:rPr>
          <w:sz w:val="26"/>
          <w:szCs w:val="26"/>
        </w:rPr>
        <w:t>содержание в воздухе рабочей зоны оксида углерода, озона, аммиака, фенола, формальдегида</w:t>
      </w:r>
      <w:r w:rsidR="002C690D">
        <w:rPr>
          <w:sz w:val="26"/>
          <w:szCs w:val="26"/>
        </w:rPr>
        <w:t xml:space="preserve"> и поли-хлорированных фенилов;</w:t>
      </w:r>
      <w:bookmarkStart w:id="0" w:name="_GoBack"/>
      <w:bookmarkEnd w:id="0"/>
      <w:proofErr w:type="gramEnd"/>
    </w:p>
    <w:sectPr w:rsidR="00824A87" w:rsidRPr="00527468" w:rsidSect="00527468">
      <w:headerReference w:type="default" r:id="rId7"/>
      <w:pgSz w:w="11906" w:h="16838"/>
      <w:pgMar w:top="1134" w:right="567" w:bottom="1134" w:left="1701" w:header="708" w:footer="708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68" w:rsidRDefault="00527468" w:rsidP="00527468">
      <w:r>
        <w:separator/>
      </w:r>
    </w:p>
  </w:endnote>
  <w:endnote w:type="continuationSeparator" w:id="0">
    <w:p w:rsidR="00527468" w:rsidRDefault="00527468" w:rsidP="0052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68" w:rsidRDefault="00527468" w:rsidP="00527468">
      <w:r>
        <w:separator/>
      </w:r>
    </w:p>
  </w:footnote>
  <w:footnote w:type="continuationSeparator" w:id="0">
    <w:p w:rsidR="00527468" w:rsidRDefault="00527468" w:rsidP="00527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3334930"/>
      <w:docPartObj>
        <w:docPartGallery w:val="Page Numbers (Top of Page)"/>
        <w:docPartUnique/>
      </w:docPartObj>
    </w:sdtPr>
    <w:sdtContent>
      <w:p w:rsidR="00527468" w:rsidRDefault="0052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90D">
          <w:rPr>
            <w:noProof/>
          </w:rPr>
          <w:t>95</w:t>
        </w:r>
        <w:r>
          <w:fldChar w:fldCharType="end"/>
        </w:r>
      </w:p>
    </w:sdtContent>
  </w:sdt>
  <w:p w:rsidR="00527468" w:rsidRDefault="0052746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D2"/>
    <w:rsid w:val="002C690D"/>
    <w:rsid w:val="004372A5"/>
    <w:rsid w:val="00516528"/>
    <w:rsid w:val="00527468"/>
    <w:rsid w:val="006137D2"/>
    <w:rsid w:val="00791361"/>
    <w:rsid w:val="00824A87"/>
    <w:rsid w:val="00F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rsid w:val="00527468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0"/>
    <w:rsid w:val="00527468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"/>
    <w:rsid w:val="00527468"/>
    <w:pPr>
      <w:widowControl w:val="0"/>
      <w:autoSpaceDE w:val="0"/>
      <w:autoSpaceDN w:val="0"/>
      <w:adjustRightInd w:val="0"/>
      <w:spacing w:line="480" w:lineRule="exact"/>
      <w:jc w:val="center"/>
    </w:pPr>
  </w:style>
  <w:style w:type="paragraph" w:styleId="3">
    <w:name w:val="Body Text Indent 3"/>
    <w:basedOn w:val="a"/>
    <w:link w:val="30"/>
    <w:uiPriority w:val="99"/>
    <w:semiHidden/>
    <w:unhideWhenUsed/>
    <w:rsid w:val="0052746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2746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">
    <w:name w:val="Style3"/>
    <w:basedOn w:val="a"/>
    <w:rsid w:val="00527468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"/>
    <w:rsid w:val="00527468"/>
    <w:pPr>
      <w:widowControl w:val="0"/>
      <w:autoSpaceDE w:val="0"/>
      <w:autoSpaceDN w:val="0"/>
      <w:adjustRightInd w:val="0"/>
      <w:spacing w:line="490" w:lineRule="exact"/>
      <w:jc w:val="both"/>
    </w:pPr>
  </w:style>
  <w:style w:type="paragraph" w:customStyle="1" w:styleId="Style6">
    <w:name w:val="Style6"/>
    <w:basedOn w:val="a"/>
    <w:rsid w:val="00527468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"/>
    <w:rsid w:val="00527468"/>
    <w:pPr>
      <w:widowControl w:val="0"/>
      <w:autoSpaceDE w:val="0"/>
      <w:autoSpaceDN w:val="0"/>
      <w:adjustRightInd w:val="0"/>
      <w:spacing w:line="482" w:lineRule="exact"/>
      <w:ind w:firstLine="706"/>
      <w:jc w:val="both"/>
    </w:pPr>
  </w:style>
  <w:style w:type="paragraph" w:customStyle="1" w:styleId="Paragraf">
    <w:name w:val="Paragraf"/>
    <w:basedOn w:val="a"/>
    <w:rsid w:val="00527468"/>
    <w:pPr>
      <w:spacing w:line="360" w:lineRule="auto"/>
      <w:ind w:firstLine="709"/>
      <w:jc w:val="both"/>
    </w:pPr>
    <w:rPr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5274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74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274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74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rsid w:val="00527468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0"/>
    <w:rsid w:val="00527468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"/>
    <w:rsid w:val="00527468"/>
    <w:pPr>
      <w:widowControl w:val="0"/>
      <w:autoSpaceDE w:val="0"/>
      <w:autoSpaceDN w:val="0"/>
      <w:adjustRightInd w:val="0"/>
      <w:spacing w:line="480" w:lineRule="exact"/>
      <w:jc w:val="center"/>
    </w:pPr>
  </w:style>
  <w:style w:type="paragraph" w:styleId="3">
    <w:name w:val="Body Text Indent 3"/>
    <w:basedOn w:val="a"/>
    <w:link w:val="30"/>
    <w:uiPriority w:val="99"/>
    <w:semiHidden/>
    <w:unhideWhenUsed/>
    <w:rsid w:val="0052746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2746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">
    <w:name w:val="Style3"/>
    <w:basedOn w:val="a"/>
    <w:rsid w:val="00527468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"/>
    <w:rsid w:val="00527468"/>
    <w:pPr>
      <w:widowControl w:val="0"/>
      <w:autoSpaceDE w:val="0"/>
      <w:autoSpaceDN w:val="0"/>
      <w:adjustRightInd w:val="0"/>
      <w:spacing w:line="490" w:lineRule="exact"/>
      <w:jc w:val="both"/>
    </w:pPr>
  </w:style>
  <w:style w:type="paragraph" w:customStyle="1" w:styleId="Style6">
    <w:name w:val="Style6"/>
    <w:basedOn w:val="a"/>
    <w:rsid w:val="00527468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"/>
    <w:rsid w:val="00527468"/>
    <w:pPr>
      <w:widowControl w:val="0"/>
      <w:autoSpaceDE w:val="0"/>
      <w:autoSpaceDN w:val="0"/>
      <w:adjustRightInd w:val="0"/>
      <w:spacing w:line="482" w:lineRule="exact"/>
      <w:ind w:firstLine="706"/>
      <w:jc w:val="both"/>
    </w:pPr>
  </w:style>
  <w:style w:type="paragraph" w:customStyle="1" w:styleId="Paragraf">
    <w:name w:val="Paragraf"/>
    <w:basedOn w:val="a"/>
    <w:rsid w:val="00527468"/>
    <w:pPr>
      <w:spacing w:line="360" w:lineRule="auto"/>
      <w:ind w:firstLine="709"/>
      <w:jc w:val="both"/>
    </w:pPr>
    <w:rPr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5274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74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274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74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9</cp:revision>
  <dcterms:created xsi:type="dcterms:W3CDTF">2015-06-18T22:33:00Z</dcterms:created>
  <dcterms:modified xsi:type="dcterms:W3CDTF">2015-06-18T22:37:00Z</dcterms:modified>
</cp:coreProperties>
</file>