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6438F" w14:textId="77777777" w:rsidR="00505310" w:rsidRPr="008666D3" w:rsidRDefault="00505310" w:rsidP="00505310">
      <w:pPr>
        <w:jc w:val="center"/>
        <w:rPr>
          <w:rFonts w:ascii="Times New Roman" w:hAnsi="Times New Roman"/>
          <w:sz w:val="28"/>
          <w:szCs w:val="28"/>
        </w:rPr>
      </w:pPr>
      <w:r w:rsidRPr="008666D3">
        <w:rPr>
          <w:rFonts w:ascii="Times New Roman" w:hAnsi="Times New Roman"/>
          <w:sz w:val="28"/>
          <w:szCs w:val="28"/>
        </w:rPr>
        <w:t>Министерство образования Республики Беларусь</w:t>
      </w:r>
    </w:p>
    <w:p w14:paraId="12AA7E6C" w14:textId="77777777" w:rsidR="00505310" w:rsidRPr="008666D3" w:rsidRDefault="00505310" w:rsidP="00505310">
      <w:pPr>
        <w:jc w:val="center"/>
        <w:rPr>
          <w:rFonts w:ascii="Times New Roman" w:hAnsi="Times New Roman"/>
          <w:sz w:val="28"/>
          <w:szCs w:val="28"/>
        </w:rPr>
      </w:pPr>
      <w:r w:rsidRPr="008666D3">
        <w:rPr>
          <w:rFonts w:ascii="Times New Roman" w:hAnsi="Times New Roman"/>
          <w:sz w:val="28"/>
          <w:szCs w:val="28"/>
        </w:rPr>
        <w:t>Учреждение образование</w:t>
      </w:r>
    </w:p>
    <w:p w14:paraId="31C0B4ED" w14:textId="77777777" w:rsidR="00505310" w:rsidRPr="008666D3" w:rsidRDefault="00505310" w:rsidP="00505310">
      <w:pPr>
        <w:jc w:val="center"/>
        <w:rPr>
          <w:rFonts w:ascii="Times New Roman" w:hAnsi="Times New Roman"/>
          <w:sz w:val="28"/>
          <w:szCs w:val="28"/>
        </w:rPr>
      </w:pPr>
      <w:r w:rsidRPr="008666D3">
        <w:rPr>
          <w:rFonts w:ascii="Times New Roman" w:hAnsi="Times New Roman"/>
          <w:sz w:val="28"/>
          <w:szCs w:val="28"/>
        </w:rPr>
        <w:t xml:space="preserve"> «Белорусский государственный технологический университет»</w:t>
      </w:r>
    </w:p>
    <w:p w14:paraId="48E9AAB5" w14:textId="77777777" w:rsidR="00505310" w:rsidRPr="008666D3" w:rsidRDefault="00505310" w:rsidP="00505310">
      <w:pPr>
        <w:jc w:val="center"/>
        <w:rPr>
          <w:rFonts w:ascii="Times New Roman" w:hAnsi="Times New Roman"/>
          <w:sz w:val="28"/>
          <w:szCs w:val="28"/>
        </w:rPr>
      </w:pPr>
      <w:r w:rsidRPr="008666D3">
        <w:rPr>
          <w:rFonts w:ascii="Times New Roman" w:hAnsi="Times New Roman"/>
          <w:sz w:val="28"/>
          <w:szCs w:val="28"/>
        </w:rPr>
        <w:t>Кафедра информационных систем и технологий</w:t>
      </w:r>
    </w:p>
    <w:p w14:paraId="4746CDF3" w14:textId="77777777" w:rsidR="00505310" w:rsidRPr="008666D3" w:rsidRDefault="00505310" w:rsidP="00505310">
      <w:pPr>
        <w:rPr>
          <w:rFonts w:ascii="Times New Roman" w:hAnsi="Times New Roman"/>
          <w:sz w:val="28"/>
          <w:szCs w:val="28"/>
        </w:rPr>
      </w:pPr>
    </w:p>
    <w:p w14:paraId="0257C836" w14:textId="77777777" w:rsidR="00505310" w:rsidRPr="008666D3" w:rsidRDefault="00505310" w:rsidP="00505310">
      <w:pPr>
        <w:rPr>
          <w:rFonts w:ascii="Times New Roman" w:hAnsi="Times New Roman"/>
          <w:sz w:val="28"/>
          <w:szCs w:val="28"/>
        </w:rPr>
      </w:pPr>
    </w:p>
    <w:p w14:paraId="636E673F" w14:textId="77777777" w:rsidR="00505310" w:rsidRPr="008666D3" w:rsidRDefault="00505310" w:rsidP="00505310">
      <w:pPr>
        <w:rPr>
          <w:rFonts w:ascii="Times New Roman" w:hAnsi="Times New Roman"/>
          <w:sz w:val="28"/>
          <w:szCs w:val="28"/>
        </w:rPr>
      </w:pPr>
    </w:p>
    <w:p w14:paraId="1D7BD233" w14:textId="77777777" w:rsidR="00505310" w:rsidRPr="008666D3" w:rsidRDefault="00505310" w:rsidP="00505310">
      <w:pPr>
        <w:rPr>
          <w:rFonts w:ascii="Times New Roman" w:hAnsi="Times New Roman"/>
          <w:sz w:val="28"/>
          <w:szCs w:val="28"/>
        </w:rPr>
      </w:pPr>
    </w:p>
    <w:p w14:paraId="323BC119" w14:textId="77777777" w:rsidR="00505310" w:rsidRPr="008666D3" w:rsidRDefault="00505310" w:rsidP="00505310">
      <w:pPr>
        <w:rPr>
          <w:rFonts w:ascii="Times New Roman" w:hAnsi="Times New Roman"/>
          <w:sz w:val="28"/>
          <w:szCs w:val="28"/>
        </w:rPr>
      </w:pPr>
    </w:p>
    <w:p w14:paraId="396BBC5E" w14:textId="37804BF9" w:rsidR="00505310" w:rsidRPr="00E42298" w:rsidRDefault="00505310" w:rsidP="00505310">
      <w:pPr>
        <w:jc w:val="center"/>
        <w:rPr>
          <w:rFonts w:ascii="Times New Roman" w:hAnsi="Times New Roman"/>
          <w:b/>
          <w:sz w:val="28"/>
          <w:szCs w:val="28"/>
        </w:rPr>
      </w:pPr>
      <w:r w:rsidRPr="008666D3">
        <w:rPr>
          <w:rFonts w:ascii="Times New Roman" w:hAnsi="Times New Roman"/>
          <w:b/>
          <w:sz w:val="28"/>
          <w:szCs w:val="28"/>
        </w:rPr>
        <w:t xml:space="preserve">Лабораторная работа № </w:t>
      </w:r>
      <w:r w:rsidR="00E42298" w:rsidRPr="00E42298">
        <w:rPr>
          <w:rFonts w:ascii="Times New Roman" w:hAnsi="Times New Roman"/>
          <w:b/>
          <w:sz w:val="28"/>
          <w:szCs w:val="28"/>
        </w:rPr>
        <w:t>6</w:t>
      </w:r>
    </w:p>
    <w:p w14:paraId="75262548" w14:textId="0DF83DC6" w:rsidR="00505310" w:rsidRPr="008666D3" w:rsidRDefault="00505310" w:rsidP="00505310">
      <w:pPr>
        <w:ind w:firstLine="567"/>
        <w:jc w:val="center"/>
        <w:rPr>
          <w:rFonts w:ascii="Times New Roman" w:hAnsi="Times New Roman"/>
          <w:sz w:val="28"/>
          <w:szCs w:val="28"/>
        </w:rPr>
      </w:pPr>
      <w:r>
        <w:rPr>
          <w:rFonts w:ascii="Times New Roman" w:eastAsia="Times New Roman" w:hAnsi="Times New Roman"/>
          <w:bCs/>
          <w:color w:val="222222"/>
          <w:sz w:val="28"/>
          <w:szCs w:val="28"/>
          <w:lang w:eastAsia="en-GB"/>
        </w:rPr>
        <w:t>«</w:t>
      </w:r>
      <w:r w:rsidR="00E42298">
        <w:rPr>
          <w:b/>
          <w:bCs/>
          <w:sz w:val="24"/>
          <w:szCs w:val="24"/>
        </w:rPr>
        <w:t>Определение эффективности инвестиционного проекта</w:t>
      </w:r>
      <w:r w:rsidRPr="008666D3">
        <w:rPr>
          <w:rFonts w:ascii="Times New Roman" w:hAnsi="Times New Roman"/>
          <w:sz w:val="28"/>
          <w:szCs w:val="28"/>
        </w:rPr>
        <w:t>»</w:t>
      </w:r>
    </w:p>
    <w:p w14:paraId="537131C4" w14:textId="0E548F75" w:rsidR="00505310" w:rsidRPr="008666D3" w:rsidRDefault="00505310" w:rsidP="00505310">
      <w:pPr>
        <w:ind w:firstLine="567"/>
        <w:jc w:val="center"/>
        <w:rPr>
          <w:rFonts w:ascii="Times New Roman" w:hAnsi="Times New Roman"/>
          <w:b/>
          <w:szCs w:val="28"/>
        </w:rPr>
      </w:pPr>
      <w:r w:rsidRPr="008666D3">
        <w:rPr>
          <w:rFonts w:ascii="Times New Roman" w:hAnsi="Times New Roman"/>
          <w:sz w:val="28"/>
          <w:szCs w:val="28"/>
        </w:rPr>
        <w:t xml:space="preserve">Вариант </w:t>
      </w:r>
      <w:r w:rsidR="00EC235A">
        <w:rPr>
          <w:rFonts w:ascii="Times New Roman" w:hAnsi="Times New Roman"/>
          <w:sz w:val="28"/>
          <w:szCs w:val="28"/>
        </w:rPr>
        <w:t>1</w:t>
      </w:r>
    </w:p>
    <w:p w14:paraId="388F1AB9" w14:textId="77777777" w:rsidR="00505310" w:rsidRPr="008666D3" w:rsidRDefault="00505310" w:rsidP="00505310">
      <w:pPr>
        <w:rPr>
          <w:rFonts w:ascii="Times New Roman" w:hAnsi="Times New Roman"/>
          <w:sz w:val="28"/>
          <w:szCs w:val="28"/>
        </w:rPr>
      </w:pPr>
    </w:p>
    <w:p w14:paraId="650101F9" w14:textId="77777777" w:rsidR="00505310" w:rsidRPr="008666D3" w:rsidRDefault="00505310" w:rsidP="00505310">
      <w:pPr>
        <w:jc w:val="right"/>
        <w:rPr>
          <w:rFonts w:ascii="Times New Roman" w:hAnsi="Times New Roman"/>
          <w:sz w:val="28"/>
          <w:szCs w:val="28"/>
        </w:rPr>
      </w:pPr>
    </w:p>
    <w:p w14:paraId="72B59455" w14:textId="77777777" w:rsidR="00505310" w:rsidRPr="008666D3" w:rsidRDefault="00505310" w:rsidP="00505310">
      <w:pPr>
        <w:jc w:val="center"/>
        <w:rPr>
          <w:rFonts w:ascii="Times New Roman" w:hAnsi="Times New Roman"/>
          <w:sz w:val="28"/>
          <w:szCs w:val="28"/>
        </w:rPr>
      </w:pPr>
    </w:p>
    <w:p w14:paraId="3B0869C7" w14:textId="77777777" w:rsidR="00505310" w:rsidRPr="008666D3" w:rsidRDefault="00505310" w:rsidP="00505310">
      <w:pPr>
        <w:jc w:val="right"/>
        <w:rPr>
          <w:rFonts w:ascii="Times New Roman" w:hAnsi="Times New Roman"/>
          <w:sz w:val="28"/>
          <w:szCs w:val="28"/>
        </w:rPr>
      </w:pPr>
    </w:p>
    <w:p w14:paraId="4CCEDC85" w14:textId="77777777" w:rsidR="00505310" w:rsidRPr="008666D3" w:rsidRDefault="00505310" w:rsidP="00505310">
      <w:pPr>
        <w:jc w:val="right"/>
        <w:rPr>
          <w:rFonts w:ascii="Times New Roman" w:hAnsi="Times New Roman"/>
          <w:sz w:val="28"/>
          <w:szCs w:val="28"/>
        </w:rPr>
      </w:pPr>
    </w:p>
    <w:p w14:paraId="36EEC35E" w14:textId="77777777" w:rsidR="00505310" w:rsidRPr="008666D3" w:rsidRDefault="00505310" w:rsidP="00505310">
      <w:pPr>
        <w:jc w:val="right"/>
        <w:rPr>
          <w:rFonts w:ascii="Times New Roman" w:hAnsi="Times New Roman"/>
          <w:sz w:val="28"/>
          <w:szCs w:val="28"/>
        </w:rPr>
      </w:pPr>
      <w:r w:rsidRPr="008666D3">
        <w:rPr>
          <w:rFonts w:ascii="Times New Roman" w:hAnsi="Times New Roman"/>
          <w:sz w:val="28"/>
          <w:szCs w:val="28"/>
        </w:rPr>
        <w:t xml:space="preserve">Выполнил: </w:t>
      </w:r>
    </w:p>
    <w:p w14:paraId="00C9B9F4" w14:textId="13874CD0" w:rsidR="00505310" w:rsidRPr="008666D3" w:rsidRDefault="00505310" w:rsidP="00505310">
      <w:pPr>
        <w:jc w:val="right"/>
        <w:rPr>
          <w:rFonts w:ascii="Times New Roman" w:hAnsi="Times New Roman"/>
          <w:sz w:val="28"/>
          <w:szCs w:val="28"/>
        </w:rPr>
      </w:pPr>
      <w:r w:rsidRPr="008666D3">
        <w:rPr>
          <w:rFonts w:ascii="Times New Roman" w:hAnsi="Times New Roman"/>
          <w:sz w:val="28"/>
          <w:szCs w:val="28"/>
        </w:rPr>
        <w:t xml:space="preserve">студент </w:t>
      </w:r>
      <w:r w:rsidR="00BD73B3">
        <w:rPr>
          <w:rFonts w:ascii="Times New Roman" w:hAnsi="Times New Roman"/>
          <w:sz w:val="28"/>
          <w:szCs w:val="28"/>
        </w:rPr>
        <w:t>4</w:t>
      </w:r>
      <w:r w:rsidRPr="008666D3">
        <w:rPr>
          <w:rFonts w:ascii="Times New Roman" w:hAnsi="Times New Roman"/>
          <w:sz w:val="28"/>
          <w:szCs w:val="28"/>
        </w:rPr>
        <w:t xml:space="preserve"> курса 1 группы ФИТ</w:t>
      </w:r>
    </w:p>
    <w:p w14:paraId="55EF8015" w14:textId="2EE6AEA9" w:rsidR="00505310" w:rsidRPr="008666D3" w:rsidRDefault="00EC235A" w:rsidP="00505310">
      <w:pPr>
        <w:spacing w:line="259" w:lineRule="auto"/>
        <w:jc w:val="right"/>
        <w:rPr>
          <w:rFonts w:ascii="Times New Roman" w:hAnsi="Times New Roman"/>
          <w:sz w:val="28"/>
          <w:szCs w:val="28"/>
        </w:rPr>
      </w:pPr>
      <w:proofErr w:type="spellStart"/>
      <w:r>
        <w:rPr>
          <w:rFonts w:ascii="Times New Roman" w:hAnsi="Times New Roman"/>
          <w:sz w:val="28"/>
          <w:szCs w:val="28"/>
        </w:rPr>
        <w:t>Бесман</w:t>
      </w:r>
      <w:proofErr w:type="spellEnd"/>
      <w:r>
        <w:rPr>
          <w:rFonts w:ascii="Times New Roman" w:hAnsi="Times New Roman"/>
          <w:sz w:val="28"/>
          <w:szCs w:val="28"/>
        </w:rPr>
        <w:t xml:space="preserve"> Александр</w:t>
      </w:r>
      <w:r w:rsidR="00505310" w:rsidRPr="008666D3">
        <w:rPr>
          <w:rFonts w:ascii="Times New Roman" w:hAnsi="Times New Roman"/>
          <w:sz w:val="28"/>
          <w:szCs w:val="28"/>
        </w:rPr>
        <w:t xml:space="preserve"> Александрович</w:t>
      </w:r>
    </w:p>
    <w:p w14:paraId="6011998B" w14:textId="77777777" w:rsidR="00505310" w:rsidRPr="008666D3" w:rsidRDefault="00505310" w:rsidP="00505310">
      <w:pPr>
        <w:spacing w:line="259" w:lineRule="auto"/>
        <w:jc w:val="right"/>
        <w:rPr>
          <w:rFonts w:ascii="Times New Roman" w:hAnsi="Times New Roman"/>
          <w:sz w:val="28"/>
          <w:szCs w:val="28"/>
        </w:rPr>
      </w:pPr>
    </w:p>
    <w:p w14:paraId="1E3C4EBA" w14:textId="77777777" w:rsidR="00505310" w:rsidRPr="008666D3" w:rsidRDefault="00505310" w:rsidP="00505310">
      <w:pPr>
        <w:spacing w:line="259" w:lineRule="auto"/>
        <w:rPr>
          <w:rFonts w:ascii="Times New Roman" w:hAnsi="Times New Roman"/>
          <w:sz w:val="28"/>
          <w:szCs w:val="28"/>
        </w:rPr>
      </w:pPr>
    </w:p>
    <w:p w14:paraId="0AA4F843" w14:textId="77777777" w:rsidR="00505310" w:rsidRPr="008666D3" w:rsidRDefault="00505310" w:rsidP="00505310">
      <w:pPr>
        <w:spacing w:line="259" w:lineRule="auto"/>
        <w:rPr>
          <w:rFonts w:ascii="Times New Roman" w:hAnsi="Times New Roman"/>
          <w:sz w:val="28"/>
          <w:szCs w:val="28"/>
        </w:rPr>
      </w:pPr>
    </w:p>
    <w:p w14:paraId="23DEC200" w14:textId="77777777" w:rsidR="00505310" w:rsidRPr="008666D3" w:rsidRDefault="00505310" w:rsidP="00505310">
      <w:pPr>
        <w:spacing w:line="259" w:lineRule="auto"/>
        <w:rPr>
          <w:rFonts w:ascii="Times New Roman" w:hAnsi="Times New Roman"/>
          <w:sz w:val="28"/>
          <w:szCs w:val="28"/>
        </w:rPr>
      </w:pPr>
    </w:p>
    <w:p w14:paraId="33C52D7A" w14:textId="77777777" w:rsidR="00505310" w:rsidRPr="008666D3" w:rsidRDefault="00505310" w:rsidP="00505310">
      <w:pPr>
        <w:spacing w:line="259" w:lineRule="auto"/>
        <w:rPr>
          <w:rFonts w:ascii="Times New Roman" w:hAnsi="Times New Roman"/>
          <w:sz w:val="28"/>
          <w:szCs w:val="28"/>
        </w:rPr>
      </w:pPr>
    </w:p>
    <w:p w14:paraId="747B49F6" w14:textId="236229AC" w:rsidR="007C7BB8" w:rsidRPr="00840A2A" w:rsidRDefault="00505310" w:rsidP="00CE22B2">
      <w:pPr>
        <w:spacing w:line="259" w:lineRule="auto"/>
        <w:jc w:val="center"/>
        <w:rPr>
          <w:rFonts w:ascii="Times New Roman" w:hAnsi="Times New Roman"/>
          <w:sz w:val="28"/>
          <w:szCs w:val="28"/>
        </w:rPr>
      </w:pPr>
      <w:r w:rsidRPr="008666D3">
        <w:rPr>
          <w:rFonts w:ascii="Times New Roman" w:hAnsi="Times New Roman"/>
          <w:sz w:val="28"/>
          <w:szCs w:val="28"/>
        </w:rPr>
        <w:t>Минск 2021</w:t>
      </w:r>
    </w:p>
    <w:p w14:paraId="5279F19C" w14:textId="77777777" w:rsidR="00E42298" w:rsidRDefault="00E42298" w:rsidP="00E42298">
      <w:pPr>
        <w:spacing w:after="160"/>
        <w:ind w:firstLine="709"/>
        <w:rPr>
          <w:rFonts w:ascii="Times New Roman" w:hAnsi="Times New Roman"/>
          <w:sz w:val="24"/>
          <w:szCs w:val="24"/>
        </w:rPr>
      </w:pPr>
      <w:r>
        <w:rPr>
          <w:b/>
          <w:bCs/>
          <w:i/>
          <w:iCs/>
          <w:sz w:val="24"/>
          <w:szCs w:val="24"/>
        </w:rPr>
        <w:lastRenderedPageBreak/>
        <w:t>Цель работы:</w:t>
      </w:r>
      <w:r>
        <w:rPr>
          <w:b/>
          <w:bCs/>
          <w:sz w:val="24"/>
          <w:szCs w:val="24"/>
        </w:rPr>
        <w:t xml:space="preserve"> </w:t>
      </w:r>
      <w:r>
        <w:rPr>
          <w:sz w:val="24"/>
          <w:szCs w:val="24"/>
        </w:rPr>
        <w:t>расчет показателей, характеризующих экономическую эффективность инвестиционного проекта для определения целесообразности его реализации.</w:t>
      </w:r>
    </w:p>
    <w:p w14:paraId="12B70278" w14:textId="77777777" w:rsidR="00E42298" w:rsidRDefault="00E42298" w:rsidP="00E42298">
      <w:pPr>
        <w:spacing w:after="80"/>
        <w:ind w:firstLine="709"/>
        <w:rPr>
          <w:rFonts w:ascii="Times New Roman" w:hAnsi="Times New Roman"/>
          <w:b/>
          <w:bCs/>
          <w:i/>
          <w:iCs/>
          <w:sz w:val="24"/>
          <w:szCs w:val="24"/>
        </w:rPr>
      </w:pPr>
      <w:r>
        <w:rPr>
          <w:b/>
          <w:bCs/>
          <w:i/>
          <w:iCs/>
          <w:sz w:val="24"/>
          <w:szCs w:val="24"/>
        </w:rPr>
        <w:t>Исходные данные</w:t>
      </w:r>
    </w:p>
    <w:p w14:paraId="11E65E82" w14:textId="77777777" w:rsidR="00E42298" w:rsidRDefault="00E42298" w:rsidP="00E42298">
      <w:pPr>
        <w:pStyle w:val="11"/>
        <w:spacing w:line="240" w:lineRule="auto"/>
        <w:ind w:firstLine="567"/>
        <w:rPr>
          <w:szCs w:val="24"/>
        </w:rPr>
      </w:pPr>
      <w:r>
        <w:rPr>
          <w:szCs w:val="24"/>
        </w:rPr>
        <w:t>На предприятии реализуется инвестиционный проект.</w:t>
      </w:r>
    </w:p>
    <w:p w14:paraId="4DC45B72" w14:textId="77777777" w:rsidR="00E42298" w:rsidRDefault="00E42298" w:rsidP="00E42298">
      <w:pPr>
        <w:pStyle w:val="11"/>
        <w:spacing w:line="240" w:lineRule="auto"/>
        <w:ind w:firstLine="567"/>
        <w:rPr>
          <w:szCs w:val="24"/>
        </w:rPr>
      </w:pPr>
      <w:r>
        <w:rPr>
          <w:szCs w:val="24"/>
        </w:rPr>
        <w:t>На предприятии устанавливается новое программное обеспечение, применение которого позволит получать дополнительную прибыль. Первоначальные инвестиции состоят из стоимости внедряемого программного обеспечения. Программное обеспечение устанавливается в год, предшествующий началу его работы (нулевой год). С первого года реализации проекта предприятие начинает получать дополнительную прибыль, номинальная величина которой одинакова за каждый год реализации проекта.</w:t>
      </w:r>
    </w:p>
    <w:p w14:paraId="00F5036D" w14:textId="77777777" w:rsidR="00E42298" w:rsidRDefault="00E42298" w:rsidP="00E42298">
      <w:pPr>
        <w:pStyle w:val="11"/>
        <w:spacing w:line="240" w:lineRule="auto"/>
        <w:ind w:firstLine="567"/>
        <w:rPr>
          <w:szCs w:val="24"/>
        </w:rPr>
      </w:pPr>
      <w:r>
        <w:rPr>
          <w:szCs w:val="24"/>
        </w:rPr>
        <w:t>Срок реализации проекта (получения дополнительной прибыли) равен нормативному сроку работы внедряемого программного обеспечения. Способ начисления амортизации программного обеспечения как нематериального актива – линейный. Амортизируется вся первоначальная стоимость программного обеспечения. Во время реализации проекта может понадобиться проведение дополнительных работ по обучению персонала использованию программного обеспечения, на что будут затрачены дополнительные инвестиции. Дополнительные инвестиции на обучение персонала не амортизируются.</w:t>
      </w:r>
    </w:p>
    <w:p w14:paraId="52912C5C" w14:textId="77777777" w:rsidR="00E42298" w:rsidRDefault="00E42298" w:rsidP="00E42298">
      <w:pPr>
        <w:pStyle w:val="11"/>
        <w:spacing w:line="240" w:lineRule="auto"/>
        <w:ind w:firstLine="567"/>
        <w:rPr>
          <w:szCs w:val="24"/>
        </w:rPr>
      </w:pPr>
      <w:r>
        <w:rPr>
          <w:szCs w:val="24"/>
        </w:rPr>
        <w:t>Исходные данные для расчета приведены в табл. 1.</w:t>
      </w:r>
    </w:p>
    <w:p w14:paraId="265FB55E" w14:textId="77777777" w:rsidR="00E42298" w:rsidRDefault="00E42298" w:rsidP="00E42298">
      <w:pPr>
        <w:pStyle w:val="11"/>
        <w:spacing w:before="160" w:after="120" w:line="240" w:lineRule="auto"/>
        <w:ind w:firstLine="0"/>
        <w:rPr>
          <w:szCs w:val="24"/>
        </w:rPr>
      </w:pPr>
      <w:r>
        <w:rPr>
          <w:szCs w:val="24"/>
        </w:rPr>
        <w:t>Таблица 1 – Исходные данные для выполнения работы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1985"/>
        <w:gridCol w:w="1701"/>
        <w:gridCol w:w="1700"/>
        <w:gridCol w:w="1701"/>
        <w:gridCol w:w="1417"/>
        <w:gridCol w:w="1303"/>
      </w:tblGrid>
      <w:tr w:rsidR="00E42298" w14:paraId="29449D28" w14:textId="77777777" w:rsidTr="00E42298">
        <w:tc>
          <w:tcPr>
            <w:tcW w:w="534" w:type="dxa"/>
            <w:tcBorders>
              <w:top w:val="single" w:sz="4" w:space="0" w:color="000000"/>
              <w:left w:val="single" w:sz="4" w:space="0" w:color="000000"/>
              <w:bottom w:val="single" w:sz="4" w:space="0" w:color="000000"/>
              <w:right w:val="single" w:sz="4" w:space="0" w:color="000000"/>
            </w:tcBorders>
            <w:hideMark/>
          </w:tcPr>
          <w:p w14:paraId="40BDA453" w14:textId="77777777" w:rsidR="00E42298" w:rsidRDefault="00E42298">
            <w:pPr>
              <w:pStyle w:val="2"/>
              <w:spacing w:line="240" w:lineRule="auto"/>
              <w:ind w:firstLine="0"/>
              <w:rPr>
                <w:szCs w:val="24"/>
              </w:rPr>
            </w:pPr>
            <w:r>
              <w:rPr>
                <w:szCs w:val="24"/>
              </w:rPr>
              <w:t>Вариант</w:t>
            </w:r>
          </w:p>
        </w:tc>
        <w:tc>
          <w:tcPr>
            <w:tcW w:w="1985" w:type="dxa"/>
            <w:tcBorders>
              <w:top w:val="single" w:sz="4" w:space="0" w:color="000000"/>
              <w:left w:val="single" w:sz="4" w:space="0" w:color="000000"/>
              <w:bottom w:val="single" w:sz="4" w:space="0" w:color="000000"/>
              <w:right w:val="single" w:sz="4" w:space="0" w:color="000000"/>
            </w:tcBorders>
            <w:hideMark/>
          </w:tcPr>
          <w:p w14:paraId="4655E170" w14:textId="77777777" w:rsidR="00E42298" w:rsidRDefault="00E42298">
            <w:pPr>
              <w:pStyle w:val="2"/>
              <w:spacing w:line="240" w:lineRule="auto"/>
              <w:ind w:firstLine="0"/>
              <w:rPr>
                <w:szCs w:val="24"/>
              </w:rPr>
            </w:pPr>
            <w:r>
              <w:rPr>
                <w:szCs w:val="24"/>
              </w:rPr>
              <w:t>Первоначальная стоимость программного обеспечения, тыс. руб.</w:t>
            </w:r>
          </w:p>
        </w:tc>
        <w:tc>
          <w:tcPr>
            <w:tcW w:w="1701" w:type="dxa"/>
            <w:tcBorders>
              <w:top w:val="single" w:sz="4" w:space="0" w:color="000000"/>
              <w:left w:val="single" w:sz="4" w:space="0" w:color="000000"/>
              <w:bottom w:val="single" w:sz="4" w:space="0" w:color="000000"/>
              <w:right w:val="single" w:sz="4" w:space="0" w:color="000000"/>
            </w:tcBorders>
            <w:hideMark/>
          </w:tcPr>
          <w:p w14:paraId="67B664FF" w14:textId="77777777" w:rsidR="00E42298" w:rsidRDefault="00E42298">
            <w:pPr>
              <w:pStyle w:val="2"/>
              <w:spacing w:line="240" w:lineRule="auto"/>
              <w:ind w:firstLine="0"/>
              <w:rPr>
                <w:szCs w:val="24"/>
              </w:rPr>
            </w:pPr>
            <w:r>
              <w:rPr>
                <w:szCs w:val="24"/>
              </w:rPr>
              <w:t>Дополнительные инвестиции, тыс. руб.</w:t>
            </w:r>
          </w:p>
        </w:tc>
        <w:tc>
          <w:tcPr>
            <w:tcW w:w="1700" w:type="dxa"/>
            <w:tcBorders>
              <w:top w:val="single" w:sz="4" w:space="0" w:color="000000"/>
              <w:left w:val="single" w:sz="4" w:space="0" w:color="000000"/>
              <w:bottom w:val="single" w:sz="4" w:space="0" w:color="000000"/>
              <w:right w:val="single" w:sz="4" w:space="0" w:color="000000"/>
            </w:tcBorders>
            <w:hideMark/>
          </w:tcPr>
          <w:p w14:paraId="5B4D6646" w14:textId="77777777" w:rsidR="00E42298" w:rsidRDefault="00E42298">
            <w:pPr>
              <w:pStyle w:val="2"/>
              <w:spacing w:line="240" w:lineRule="auto"/>
              <w:ind w:firstLine="0"/>
              <w:rPr>
                <w:szCs w:val="24"/>
              </w:rPr>
            </w:pPr>
            <w:r>
              <w:rPr>
                <w:szCs w:val="24"/>
              </w:rPr>
              <w:t>Год внесения дополнительных инвестиций</w:t>
            </w:r>
          </w:p>
        </w:tc>
        <w:tc>
          <w:tcPr>
            <w:tcW w:w="1701" w:type="dxa"/>
            <w:tcBorders>
              <w:top w:val="single" w:sz="4" w:space="0" w:color="000000"/>
              <w:left w:val="single" w:sz="4" w:space="0" w:color="000000"/>
              <w:bottom w:val="single" w:sz="4" w:space="0" w:color="000000"/>
              <w:right w:val="single" w:sz="4" w:space="0" w:color="000000"/>
            </w:tcBorders>
            <w:hideMark/>
          </w:tcPr>
          <w:p w14:paraId="43596AE3" w14:textId="77777777" w:rsidR="00E42298" w:rsidRDefault="00E42298">
            <w:pPr>
              <w:pStyle w:val="2"/>
              <w:spacing w:line="240" w:lineRule="auto"/>
              <w:ind w:firstLine="0"/>
              <w:rPr>
                <w:szCs w:val="24"/>
              </w:rPr>
            </w:pPr>
            <w:r>
              <w:rPr>
                <w:szCs w:val="24"/>
              </w:rPr>
              <w:t>Нормативный срок службы оборудования, лет</w:t>
            </w:r>
          </w:p>
        </w:tc>
        <w:tc>
          <w:tcPr>
            <w:tcW w:w="1417" w:type="dxa"/>
            <w:tcBorders>
              <w:top w:val="single" w:sz="4" w:space="0" w:color="000000"/>
              <w:left w:val="single" w:sz="4" w:space="0" w:color="000000"/>
              <w:bottom w:val="single" w:sz="4" w:space="0" w:color="000000"/>
              <w:right w:val="single" w:sz="4" w:space="0" w:color="000000"/>
            </w:tcBorders>
            <w:hideMark/>
          </w:tcPr>
          <w:p w14:paraId="5866700A" w14:textId="77777777" w:rsidR="00E42298" w:rsidRDefault="00E42298">
            <w:pPr>
              <w:pStyle w:val="2"/>
              <w:spacing w:line="240" w:lineRule="auto"/>
              <w:ind w:firstLine="0"/>
              <w:rPr>
                <w:szCs w:val="24"/>
              </w:rPr>
            </w:pPr>
            <w:r>
              <w:rPr>
                <w:szCs w:val="24"/>
              </w:rPr>
              <w:t>Дополнительная прибыль за год, тыс. руб.</w:t>
            </w:r>
          </w:p>
        </w:tc>
        <w:tc>
          <w:tcPr>
            <w:tcW w:w="1303" w:type="dxa"/>
            <w:tcBorders>
              <w:top w:val="single" w:sz="4" w:space="0" w:color="000000"/>
              <w:left w:val="single" w:sz="4" w:space="0" w:color="000000"/>
              <w:bottom w:val="single" w:sz="4" w:space="0" w:color="000000"/>
              <w:right w:val="single" w:sz="4" w:space="0" w:color="000000"/>
            </w:tcBorders>
            <w:hideMark/>
          </w:tcPr>
          <w:p w14:paraId="6CE506D9" w14:textId="77777777" w:rsidR="00E42298" w:rsidRDefault="00E42298">
            <w:pPr>
              <w:pStyle w:val="2"/>
              <w:spacing w:line="240" w:lineRule="auto"/>
              <w:ind w:firstLine="0"/>
              <w:rPr>
                <w:szCs w:val="24"/>
              </w:rPr>
            </w:pPr>
            <w:r>
              <w:rPr>
                <w:szCs w:val="24"/>
              </w:rPr>
              <w:t>Норма дисконта, %</w:t>
            </w:r>
          </w:p>
        </w:tc>
      </w:tr>
      <w:tr w:rsidR="00E42298" w14:paraId="3976AC9D" w14:textId="77777777" w:rsidTr="00E42298">
        <w:tc>
          <w:tcPr>
            <w:tcW w:w="534" w:type="dxa"/>
            <w:tcBorders>
              <w:top w:val="single" w:sz="4" w:space="0" w:color="000000"/>
              <w:left w:val="single" w:sz="4" w:space="0" w:color="000000"/>
              <w:bottom w:val="single" w:sz="4" w:space="0" w:color="000000"/>
              <w:right w:val="single" w:sz="4" w:space="0" w:color="000000"/>
            </w:tcBorders>
            <w:hideMark/>
          </w:tcPr>
          <w:p w14:paraId="484DD7C7" w14:textId="77777777" w:rsidR="00E42298" w:rsidRDefault="00E42298">
            <w:pPr>
              <w:spacing w:line="256" w:lineRule="auto"/>
              <w:rPr>
                <w:color w:val="000000"/>
                <w:sz w:val="24"/>
                <w:szCs w:val="24"/>
              </w:rPr>
            </w:pPr>
            <w:r>
              <w:rPr>
                <w:color w:val="000000"/>
                <w:sz w:val="24"/>
                <w:szCs w:val="24"/>
              </w:rPr>
              <w:t>1</w:t>
            </w:r>
          </w:p>
        </w:tc>
        <w:tc>
          <w:tcPr>
            <w:tcW w:w="1985" w:type="dxa"/>
            <w:tcBorders>
              <w:top w:val="single" w:sz="4" w:space="0" w:color="000000"/>
              <w:left w:val="single" w:sz="4" w:space="0" w:color="000000"/>
              <w:bottom w:val="single" w:sz="4" w:space="0" w:color="000000"/>
              <w:right w:val="single" w:sz="4" w:space="0" w:color="000000"/>
            </w:tcBorders>
            <w:vAlign w:val="bottom"/>
            <w:hideMark/>
          </w:tcPr>
          <w:p w14:paraId="6D5BDBBC" w14:textId="77777777" w:rsidR="00E42298" w:rsidRDefault="00E42298">
            <w:pPr>
              <w:spacing w:line="256" w:lineRule="auto"/>
              <w:jc w:val="right"/>
              <w:rPr>
                <w:color w:val="000000"/>
                <w:sz w:val="24"/>
                <w:szCs w:val="24"/>
              </w:rPr>
            </w:pPr>
            <w:r>
              <w:rPr>
                <w:color w:val="000000"/>
                <w:sz w:val="24"/>
                <w:szCs w:val="24"/>
              </w:rPr>
              <w:t>2000</w:t>
            </w:r>
          </w:p>
        </w:tc>
        <w:tc>
          <w:tcPr>
            <w:tcW w:w="1701" w:type="dxa"/>
            <w:tcBorders>
              <w:top w:val="single" w:sz="4" w:space="0" w:color="000000"/>
              <w:left w:val="single" w:sz="4" w:space="0" w:color="000000"/>
              <w:bottom w:val="single" w:sz="4" w:space="0" w:color="000000"/>
              <w:right w:val="single" w:sz="4" w:space="0" w:color="000000"/>
            </w:tcBorders>
            <w:vAlign w:val="bottom"/>
            <w:hideMark/>
          </w:tcPr>
          <w:p w14:paraId="7809B175" w14:textId="77777777" w:rsidR="00E42298" w:rsidRDefault="00E42298">
            <w:pPr>
              <w:spacing w:line="256" w:lineRule="auto"/>
              <w:jc w:val="right"/>
              <w:rPr>
                <w:color w:val="000000"/>
                <w:sz w:val="24"/>
                <w:szCs w:val="24"/>
              </w:rPr>
            </w:pPr>
            <w:r>
              <w:rPr>
                <w:color w:val="000000"/>
                <w:sz w:val="24"/>
                <w:szCs w:val="24"/>
              </w:rPr>
              <w:t>200</w:t>
            </w:r>
          </w:p>
        </w:tc>
        <w:tc>
          <w:tcPr>
            <w:tcW w:w="1700" w:type="dxa"/>
            <w:tcBorders>
              <w:top w:val="single" w:sz="4" w:space="0" w:color="000000"/>
              <w:left w:val="single" w:sz="4" w:space="0" w:color="000000"/>
              <w:bottom w:val="single" w:sz="4" w:space="0" w:color="000000"/>
              <w:right w:val="single" w:sz="4" w:space="0" w:color="000000"/>
            </w:tcBorders>
            <w:vAlign w:val="bottom"/>
            <w:hideMark/>
          </w:tcPr>
          <w:p w14:paraId="26E9C094" w14:textId="77777777" w:rsidR="00E42298" w:rsidRDefault="00E42298">
            <w:pPr>
              <w:spacing w:line="256" w:lineRule="auto"/>
              <w:jc w:val="right"/>
              <w:rPr>
                <w:color w:val="000000"/>
                <w:sz w:val="24"/>
                <w:szCs w:val="24"/>
              </w:rPr>
            </w:pPr>
            <w:r>
              <w:rPr>
                <w:color w:val="000000"/>
                <w:sz w:val="24"/>
                <w:szCs w:val="24"/>
              </w:rPr>
              <w:t>1</w:t>
            </w:r>
          </w:p>
        </w:tc>
        <w:tc>
          <w:tcPr>
            <w:tcW w:w="1701" w:type="dxa"/>
            <w:tcBorders>
              <w:top w:val="single" w:sz="4" w:space="0" w:color="000000"/>
              <w:left w:val="single" w:sz="4" w:space="0" w:color="000000"/>
              <w:bottom w:val="single" w:sz="4" w:space="0" w:color="000000"/>
              <w:right w:val="single" w:sz="4" w:space="0" w:color="000000"/>
            </w:tcBorders>
            <w:vAlign w:val="bottom"/>
            <w:hideMark/>
          </w:tcPr>
          <w:p w14:paraId="708DB6F8" w14:textId="77777777" w:rsidR="00E42298" w:rsidRDefault="00E42298">
            <w:pPr>
              <w:spacing w:line="256" w:lineRule="auto"/>
              <w:jc w:val="right"/>
              <w:rPr>
                <w:color w:val="000000"/>
                <w:sz w:val="24"/>
                <w:szCs w:val="24"/>
              </w:rPr>
            </w:pPr>
            <w:r>
              <w:rPr>
                <w:color w:val="000000"/>
                <w:sz w:val="24"/>
                <w:szCs w:val="24"/>
              </w:rPr>
              <w:t>6</w:t>
            </w:r>
          </w:p>
        </w:tc>
        <w:tc>
          <w:tcPr>
            <w:tcW w:w="1417" w:type="dxa"/>
            <w:tcBorders>
              <w:top w:val="single" w:sz="4" w:space="0" w:color="000000"/>
              <w:left w:val="single" w:sz="4" w:space="0" w:color="000000"/>
              <w:bottom w:val="single" w:sz="4" w:space="0" w:color="000000"/>
              <w:right w:val="single" w:sz="4" w:space="0" w:color="000000"/>
            </w:tcBorders>
            <w:vAlign w:val="bottom"/>
            <w:hideMark/>
          </w:tcPr>
          <w:p w14:paraId="07B133B2" w14:textId="77777777" w:rsidR="00E42298" w:rsidRDefault="00E42298">
            <w:pPr>
              <w:spacing w:line="256" w:lineRule="auto"/>
              <w:jc w:val="right"/>
              <w:rPr>
                <w:color w:val="000000"/>
                <w:sz w:val="24"/>
                <w:szCs w:val="24"/>
              </w:rPr>
            </w:pPr>
            <w:r>
              <w:rPr>
                <w:color w:val="000000"/>
                <w:sz w:val="24"/>
                <w:szCs w:val="24"/>
              </w:rPr>
              <w:t>500</w:t>
            </w:r>
          </w:p>
        </w:tc>
        <w:tc>
          <w:tcPr>
            <w:tcW w:w="1303" w:type="dxa"/>
            <w:tcBorders>
              <w:top w:val="single" w:sz="4" w:space="0" w:color="000000"/>
              <w:left w:val="single" w:sz="4" w:space="0" w:color="000000"/>
              <w:bottom w:val="single" w:sz="4" w:space="0" w:color="000000"/>
              <w:right w:val="single" w:sz="4" w:space="0" w:color="000000"/>
            </w:tcBorders>
            <w:vAlign w:val="bottom"/>
            <w:hideMark/>
          </w:tcPr>
          <w:p w14:paraId="3418E0D9" w14:textId="77777777" w:rsidR="00E42298" w:rsidRDefault="00E42298">
            <w:pPr>
              <w:spacing w:line="256" w:lineRule="auto"/>
              <w:jc w:val="right"/>
              <w:rPr>
                <w:color w:val="000000"/>
                <w:sz w:val="24"/>
                <w:szCs w:val="24"/>
              </w:rPr>
            </w:pPr>
            <w:r>
              <w:rPr>
                <w:color w:val="000000"/>
                <w:sz w:val="24"/>
                <w:szCs w:val="24"/>
              </w:rPr>
              <w:t>10</w:t>
            </w:r>
          </w:p>
        </w:tc>
      </w:tr>
    </w:tbl>
    <w:p w14:paraId="5D34B250" w14:textId="009150D5" w:rsidR="00BD757A" w:rsidRPr="00E47557" w:rsidRDefault="00BD757A" w:rsidP="00E42298">
      <w:pPr>
        <w:spacing w:after="0" w:line="240" w:lineRule="auto"/>
        <w:jc w:val="both"/>
        <w:rPr>
          <w:rFonts w:ascii="Times New Roman" w:hAnsi="Times New Roman"/>
          <w:sz w:val="28"/>
          <w:szCs w:val="28"/>
        </w:rPr>
      </w:pPr>
    </w:p>
    <w:p w14:paraId="44C32522" w14:textId="77777777" w:rsidR="00E42298" w:rsidRDefault="00E42298" w:rsidP="00E42298">
      <w:pPr>
        <w:pStyle w:val="11"/>
        <w:spacing w:before="160" w:after="120" w:line="240" w:lineRule="auto"/>
        <w:ind w:firstLine="709"/>
        <w:rPr>
          <w:szCs w:val="24"/>
        </w:rPr>
      </w:pPr>
      <w:r>
        <w:rPr>
          <w:szCs w:val="24"/>
        </w:rPr>
        <w:t>Дисконтированные инвестиции: 2000 / (1 + 0,1)</w:t>
      </w:r>
      <w:r>
        <w:rPr>
          <w:szCs w:val="24"/>
          <w:vertAlign w:val="superscript"/>
        </w:rPr>
        <w:t>0</w:t>
      </w:r>
      <w:r>
        <w:rPr>
          <w:szCs w:val="24"/>
        </w:rPr>
        <w:t xml:space="preserve"> = 2000 тыс. руб.</w:t>
      </w:r>
    </w:p>
    <w:p w14:paraId="0D7457A8" w14:textId="77777777" w:rsidR="00E42298" w:rsidRDefault="00E42298" w:rsidP="00E42298">
      <w:pPr>
        <w:pStyle w:val="11"/>
        <w:spacing w:before="160" w:after="120" w:line="240" w:lineRule="auto"/>
        <w:ind w:firstLine="709"/>
        <w:rPr>
          <w:szCs w:val="24"/>
        </w:rPr>
      </w:pPr>
      <w:r>
        <w:rPr>
          <w:szCs w:val="24"/>
        </w:rPr>
        <w:t>Дисконтированные дополнительные инвестиции: 200</w:t>
      </w:r>
      <w:proofErr w:type="gramStart"/>
      <w:r>
        <w:rPr>
          <w:szCs w:val="24"/>
        </w:rPr>
        <w:t>/(</w:t>
      </w:r>
      <w:proofErr w:type="gramEnd"/>
      <w:r>
        <w:rPr>
          <w:szCs w:val="24"/>
        </w:rPr>
        <w:t>1+0,1)</w:t>
      </w:r>
      <w:r>
        <w:rPr>
          <w:szCs w:val="24"/>
          <w:vertAlign w:val="superscript"/>
        </w:rPr>
        <w:t>1</w:t>
      </w:r>
      <w:r>
        <w:rPr>
          <w:szCs w:val="24"/>
        </w:rPr>
        <w:t xml:space="preserve"> = 181.81 тыс. руб.</w:t>
      </w:r>
    </w:p>
    <w:p w14:paraId="43537464" w14:textId="77777777" w:rsidR="00E42298" w:rsidRDefault="00E42298" w:rsidP="00E42298">
      <w:pPr>
        <w:pStyle w:val="11"/>
        <w:spacing w:before="160" w:after="120" w:line="240" w:lineRule="auto"/>
        <w:ind w:firstLine="709"/>
        <w:rPr>
          <w:szCs w:val="24"/>
        </w:rPr>
      </w:pPr>
      <w:r>
        <w:rPr>
          <w:szCs w:val="24"/>
        </w:rPr>
        <w:t xml:space="preserve">Расчеты </w:t>
      </w:r>
      <w:r>
        <w:rPr>
          <w:szCs w:val="22"/>
        </w:rPr>
        <w:t xml:space="preserve">накопленной стоимости инвестиционного проекта по чистой прибыли </w:t>
      </w:r>
      <w:r>
        <w:rPr>
          <w:szCs w:val="24"/>
        </w:rPr>
        <w:t>приведены в табл. 2.</w:t>
      </w:r>
    </w:p>
    <w:p w14:paraId="73A4E82E" w14:textId="77777777" w:rsidR="00E42298" w:rsidRDefault="00E42298" w:rsidP="00E42298">
      <w:pPr>
        <w:pStyle w:val="11"/>
        <w:spacing w:before="160" w:after="120" w:line="240" w:lineRule="auto"/>
        <w:ind w:firstLine="0"/>
        <w:rPr>
          <w:szCs w:val="24"/>
        </w:rPr>
      </w:pPr>
      <w:r>
        <w:rPr>
          <w:szCs w:val="24"/>
        </w:rPr>
        <w:t>Таблица 2 – Расчет накопленной стоимости инвестиционного проекта по чистой прибыли</w:t>
      </w:r>
    </w:p>
    <w:tbl>
      <w:tblPr>
        <w:tblW w:w="10245" w:type="dxa"/>
        <w:tblInd w:w="-8" w:type="dxa"/>
        <w:tblLayout w:type="fixed"/>
        <w:tblCellMar>
          <w:left w:w="30" w:type="dxa"/>
          <w:right w:w="30" w:type="dxa"/>
        </w:tblCellMar>
        <w:tblLook w:val="04A0" w:firstRow="1" w:lastRow="0" w:firstColumn="1" w:lastColumn="0" w:noHBand="0" w:noVBand="1"/>
      </w:tblPr>
      <w:tblGrid>
        <w:gridCol w:w="1173"/>
        <w:gridCol w:w="1134"/>
        <w:gridCol w:w="1096"/>
        <w:gridCol w:w="2835"/>
        <w:gridCol w:w="4007"/>
      </w:tblGrid>
      <w:tr w:rsidR="00E42298" w14:paraId="28E5724D" w14:textId="77777777" w:rsidTr="00E42298">
        <w:trPr>
          <w:trHeight w:val="247"/>
        </w:trPr>
        <w:tc>
          <w:tcPr>
            <w:tcW w:w="1172" w:type="dxa"/>
            <w:tcBorders>
              <w:top w:val="single" w:sz="6" w:space="0" w:color="auto"/>
              <w:left w:val="single" w:sz="6" w:space="0" w:color="auto"/>
              <w:bottom w:val="single" w:sz="6" w:space="0" w:color="auto"/>
              <w:right w:val="single" w:sz="6" w:space="0" w:color="auto"/>
            </w:tcBorders>
            <w:hideMark/>
          </w:tcPr>
          <w:p w14:paraId="186C3455" w14:textId="77777777" w:rsidR="00E42298" w:rsidRDefault="00E42298">
            <w:pPr>
              <w:spacing w:line="254" w:lineRule="auto"/>
              <w:rPr>
                <w:snapToGrid w:val="0"/>
                <w:color w:val="000000"/>
                <w:sz w:val="24"/>
                <w:szCs w:val="24"/>
              </w:rPr>
            </w:pPr>
            <w:r>
              <w:rPr>
                <w:snapToGrid w:val="0"/>
                <w:color w:val="000000"/>
                <w:sz w:val="24"/>
                <w:szCs w:val="24"/>
              </w:rPr>
              <w:t>Год реализации проекта</w:t>
            </w:r>
          </w:p>
        </w:tc>
        <w:tc>
          <w:tcPr>
            <w:tcW w:w="1134" w:type="dxa"/>
            <w:tcBorders>
              <w:top w:val="single" w:sz="6" w:space="0" w:color="auto"/>
              <w:left w:val="single" w:sz="6" w:space="0" w:color="auto"/>
              <w:bottom w:val="single" w:sz="6" w:space="0" w:color="auto"/>
              <w:right w:val="single" w:sz="6" w:space="0" w:color="auto"/>
            </w:tcBorders>
            <w:hideMark/>
          </w:tcPr>
          <w:p w14:paraId="0A207208" w14:textId="77777777" w:rsidR="00E42298" w:rsidRDefault="00E42298">
            <w:pPr>
              <w:spacing w:line="254" w:lineRule="auto"/>
              <w:rPr>
                <w:snapToGrid w:val="0"/>
                <w:color w:val="000000"/>
                <w:sz w:val="24"/>
                <w:szCs w:val="24"/>
              </w:rPr>
            </w:pPr>
            <w:r>
              <w:rPr>
                <w:snapToGrid w:val="0"/>
                <w:color w:val="000000"/>
                <w:sz w:val="24"/>
                <w:szCs w:val="24"/>
              </w:rPr>
              <w:t>Инвестиции,</w:t>
            </w:r>
          </w:p>
          <w:p w14:paraId="19C34585" w14:textId="77777777" w:rsidR="00E42298" w:rsidRDefault="00E42298">
            <w:pPr>
              <w:spacing w:line="254" w:lineRule="auto"/>
              <w:rPr>
                <w:snapToGrid w:val="0"/>
                <w:color w:val="000000"/>
                <w:sz w:val="24"/>
                <w:szCs w:val="24"/>
              </w:rPr>
            </w:pPr>
            <w:r>
              <w:rPr>
                <w:snapToGrid w:val="0"/>
                <w:color w:val="000000"/>
                <w:sz w:val="24"/>
                <w:szCs w:val="24"/>
              </w:rPr>
              <w:t xml:space="preserve">тыс. </w:t>
            </w:r>
            <w:proofErr w:type="spellStart"/>
            <w:r>
              <w:rPr>
                <w:snapToGrid w:val="0"/>
                <w:color w:val="000000"/>
                <w:sz w:val="24"/>
                <w:szCs w:val="24"/>
              </w:rPr>
              <w:t>руб</w:t>
            </w:r>
            <w:proofErr w:type="spellEnd"/>
          </w:p>
        </w:tc>
        <w:tc>
          <w:tcPr>
            <w:tcW w:w="1096" w:type="dxa"/>
            <w:tcBorders>
              <w:top w:val="single" w:sz="6" w:space="0" w:color="auto"/>
              <w:left w:val="single" w:sz="6" w:space="0" w:color="auto"/>
              <w:bottom w:val="single" w:sz="6" w:space="0" w:color="auto"/>
              <w:right w:val="single" w:sz="6" w:space="0" w:color="auto"/>
            </w:tcBorders>
            <w:hideMark/>
          </w:tcPr>
          <w:p w14:paraId="734EC406" w14:textId="77777777" w:rsidR="00E42298" w:rsidRDefault="00E42298">
            <w:pPr>
              <w:spacing w:line="254" w:lineRule="auto"/>
              <w:rPr>
                <w:snapToGrid w:val="0"/>
                <w:color w:val="000000"/>
                <w:sz w:val="24"/>
                <w:szCs w:val="24"/>
              </w:rPr>
            </w:pPr>
            <w:r>
              <w:rPr>
                <w:snapToGrid w:val="0"/>
                <w:color w:val="000000"/>
                <w:sz w:val="24"/>
                <w:szCs w:val="24"/>
              </w:rPr>
              <w:t>Чистая прибыль,</w:t>
            </w:r>
          </w:p>
          <w:p w14:paraId="2FC309AD" w14:textId="77777777" w:rsidR="00E42298" w:rsidRDefault="00E42298">
            <w:pPr>
              <w:spacing w:line="254" w:lineRule="auto"/>
              <w:rPr>
                <w:snapToGrid w:val="0"/>
                <w:color w:val="000000"/>
                <w:sz w:val="24"/>
                <w:szCs w:val="24"/>
              </w:rPr>
            </w:pPr>
            <w:r>
              <w:rPr>
                <w:snapToGrid w:val="0"/>
                <w:color w:val="000000"/>
                <w:sz w:val="24"/>
                <w:szCs w:val="24"/>
              </w:rPr>
              <w:t xml:space="preserve">тыс. </w:t>
            </w:r>
            <w:proofErr w:type="spellStart"/>
            <w:r>
              <w:rPr>
                <w:snapToGrid w:val="0"/>
                <w:color w:val="000000"/>
                <w:sz w:val="24"/>
                <w:szCs w:val="24"/>
              </w:rPr>
              <w:t>руб</w:t>
            </w:r>
            <w:proofErr w:type="spellEnd"/>
            <w:r>
              <w:rPr>
                <w:snapToGrid w:val="0"/>
                <w:color w:val="000000"/>
                <w:sz w:val="24"/>
                <w:szCs w:val="24"/>
              </w:rPr>
              <w:t xml:space="preserve"> </w:t>
            </w:r>
          </w:p>
        </w:tc>
        <w:tc>
          <w:tcPr>
            <w:tcW w:w="2835" w:type="dxa"/>
            <w:tcBorders>
              <w:top w:val="single" w:sz="6" w:space="0" w:color="auto"/>
              <w:left w:val="single" w:sz="6" w:space="0" w:color="auto"/>
              <w:bottom w:val="single" w:sz="6" w:space="0" w:color="auto"/>
              <w:right w:val="single" w:sz="6" w:space="0" w:color="auto"/>
            </w:tcBorders>
            <w:hideMark/>
          </w:tcPr>
          <w:p w14:paraId="6856F01C" w14:textId="77777777" w:rsidR="00E42298" w:rsidRDefault="00E42298">
            <w:pPr>
              <w:spacing w:line="254" w:lineRule="auto"/>
              <w:rPr>
                <w:snapToGrid w:val="0"/>
                <w:color w:val="000000"/>
                <w:sz w:val="24"/>
                <w:szCs w:val="24"/>
              </w:rPr>
            </w:pPr>
            <w:r>
              <w:rPr>
                <w:snapToGrid w:val="0"/>
                <w:color w:val="000000"/>
                <w:sz w:val="24"/>
                <w:szCs w:val="24"/>
              </w:rPr>
              <w:t>Дисконтированная чистая прибыль, тыс. руб.</w:t>
            </w:r>
          </w:p>
        </w:tc>
        <w:tc>
          <w:tcPr>
            <w:tcW w:w="4007" w:type="dxa"/>
            <w:tcBorders>
              <w:top w:val="single" w:sz="6" w:space="0" w:color="auto"/>
              <w:left w:val="single" w:sz="6" w:space="0" w:color="auto"/>
              <w:bottom w:val="single" w:sz="6" w:space="0" w:color="auto"/>
              <w:right w:val="single" w:sz="6" w:space="0" w:color="auto"/>
            </w:tcBorders>
            <w:hideMark/>
          </w:tcPr>
          <w:p w14:paraId="6A466033" w14:textId="77777777" w:rsidR="00E42298" w:rsidRDefault="00E42298">
            <w:pPr>
              <w:spacing w:line="254" w:lineRule="auto"/>
              <w:rPr>
                <w:snapToGrid w:val="0"/>
                <w:color w:val="000000"/>
                <w:sz w:val="24"/>
                <w:szCs w:val="24"/>
              </w:rPr>
            </w:pPr>
            <w:r>
              <w:rPr>
                <w:snapToGrid w:val="0"/>
                <w:color w:val="000000"/>
                <w:sz w:val="24"/>
                <w:szCs w:val="24"/>
              </w:rPr>
              <w:t xml:space="preserve">Накопленная стоимость проекта, тыс. </w:t>
            </w:r>
            <w:proofErr w:type="spellStart"/>
            <w:r>
              <w:rPr>
                <w:snapToGrid w:val="0"/>
                <w:color w:val="000000"/>
                <w:sz w:val="24"/>
                <w:szCs w:val="24"/>
              </w:rPr>
              <w:t>руб</w:t>
            </w:r>
            <w:proofErr w:type="spellEnd"/>
          </w:p>
        </w:tc>
      </w:tr>
      <w:tr w:rsidR="00E42298" w14:paraId="594E2875" w14:textId="77777777" w:rsidTr="00E42298">
        <w:trPr>
          <w:trHeight w:val="247"/>
        </w:trPr>
        <w:tc>
          <w:tcPr>
            <w:tcW w:w="1172" w:type="dxa"/>
            <w:tcBorders>
              <w:top w:val="single" w:sz="6" w:space="0" w:color="auto"/>
              <w:left w:val="single" w:sz="6" w:space="0" w:color="auto"/>
              <w:bottom w:val="single" w:sz="6" w:space="0" w:color="auto"/>
              <w:right w:val="single" w:sz="6" w:space="0" w:color="auto"/>
            </w:tcBorders>
            <w:hideMark/>
          </w:tcPr>
          <w:p w14:paraId="055EAB6C" w14:textId="77777777" w:rsidR="00E42298" w:rsidRDefault="00E42298">
            <w:pPr>
              <w:spacing w:line="254" w:lineRule="auto"/>
              <w:ind w:firstLine="112"/>
              <w:rPr>
                <w:snapToGrid w:val="0"/>
                <w:color w:val="000000"/>
                <w:sz w:val="24"/>
                <w:szCs w:val="24"/>
              </w:rPr>
            </w:pPr>
            <w:r>
              <w:rPr>
                <w:snapToGrid w:val="0"/>
                <w:color w:val="000000"/>
                <w:sz w:val="24"/>
                <w:szCs w:val="24"/>
              </w:rPr>
              <w:t>0</w:t>
            </w:r>
          </w:p>
        </w:tc>
        <w:tc>
          <w:tcPr>
            <w:tcW w:w="1134" w:type="dxa"/>
            <w:tcBorders>
              <w:top w:val="single" w:sz="6" w:space="0" w:color="auto"/>
              <w:left w:val="single" w:sz="6" w:space="0" w:color="auto"/>
              <w:bottom w:val="single" w:sz="6" w:space="0" w:color="auto"/>
              <w:right w:val="single" w:sz="6" w:space="0" w:color="auto"/>
            </w:tcBorders>
            <w:hideMark/>
          </w:tcPr>
          <w:p w14:paraId="1BE31199" w14:textId="77777777" w:rsidR="00E42298" w:rsidRDefault="00E42298">
            <w:pPr>
              <w:spacing w:line="254" w:lineRule="auto"/>
              <w:ind w:firstLine="112"/>
              <w:rPr>
                <w:snapToGrid w:val="0"/>
                <w:color w:val="000000"/>
                <w:sz w:val="24"/>
                <w:szCs w:val="24"/>
              </w:rPr>
            </w:pPr>
            <w:r>
              <w:rPr>
                <w:snapToGrid w:val="0"/>
                <w:color w:val="000000"/>
                <w:sz w:val="24"/>
                <w:szCs w:val="24"/>
              </w:rPr>
              <w:t>2000</w:t>
            </w:r>
          </w:p>
        </w:tc>
        <w:tc>
          <w:tcPr>
            <w:tcW w:w="1096" w:type="dxa"/>
            <w:tcBorders>
              <w:top w:val="single" w:sz="6" w:space="0" w:color="auto"/>
              <w:left w:val="single" w:sz="6" w:space="0" w:color="auto"/>
              <w:bottom w:val="single" w:sz="6" w:space="0" w:color="auto"/>
              <w:right w:val="single" w:sz="6" w:space="0" w:color="auto"/>
            </w:tcBorders>
          </w:tcPr>
          <w:p w14:paraId="7126D95F" w14:textId="77777777" w:rsidR="00E42298" w:rsidRDefault="00E42298">
            <w:pPr>
              <w:spacing w:line="254" w:lineRule="auto"/>
              <w:ind w:firstLine="112"/>
              <w:rPr>
                <w:snapToGrid w:val="0"/>
                <w:color w:val="000000"/>
                <w:sz w:val="24"/>
                <w:szCs w:val="24"/>
              </w:rPr>
            </w:pPr>
          </w:p>
        </w:tc>
        <w:tc>
          <w:tcPr>
            <w:tcW w:w="2835" w:type="dxa"/>
            <w:tcBorders>
              <w:top w:val="single" w:sz="6" w:space="0" w:color="auto"/>
              <w:left w:val="single" w:sz="6" w:space="0" w:color="auto"/>
              <w:bottom w:val="single" w:sz="6" w:space="0" w:color="auto"/>
              <w:right w:val="single" w:sz="6" w:space="0" w:color="auto"/>
            </w:tcBorders>
          </w:tcPr>
          <w:p w14:paraId="7A6DF397" w14:textId="77777777" w:rsidR="00E42298" w:rsidRDefault="00E42298">
            <w:pPr>
              <w:spacing w:line="254" w:lineRule="auto"/>
              <w:ind w:firstLine="112"/>
              <w:rPr>
                <w:snapToGrid w:val="0"/>
                <w:color w:val="000000"/>
                <w:sz w:val="24"/>
                <w:szCs w:val="24"/>
              </w:rPr>
            </w:pPr>
          </w:p>
        </w:tc>
        <w:tc>
          <w:tcPr>
            <w:tcW w:w="4007" w:type="dxa"/>
            <w:tcBorders>
              <w:top w:val="single" w:sz="6" w:space="0" w:color="auto"/>
              <w:left w:val="single" w:sz="6" w:space="0" w:color="auto"/>
              <w:bottom w:val="single" w:sz="6" w:space="0" w:color="auto"/>
              <w:right w:val="single" w:sz="6" w:space="0" w:color="auto"/>
            </w:tcBorders>
            <w:hideMark/>
          </w:tcPr>
          <w:p w14:paraId="6726DF37" w14:textId="77777777" w:rsidR="00E42298" w:rsidRDefault="00E42298">
            <w:pPr>
              <w:spacing w:line="254" w:lineRule="auto"/>
              <w:ind w:firstLine="112"/>
              <w:rPr>
                <w:snapToGrid w:val="0"/>
                <w:color w:val="000000"/>
                <w:sz w:val="24"/>
                <w:szCs w:val="24"/>
              </w:rPr>
            </w:pPr>
            <w:r>
              <w:rPr>
                <w:snapToGrid w:val="0"/>
                <w:color w:val="000000"/>
                <w:sz w:val="24"/>
                <w:szCs w:val="24"/>
              </w:rPr>
              <w:t>– 2000</w:t>
            </w:r>
          </w:p>
        </w:tc>
      </w:tr>
      <w:tr w:rsidR="00E42298" w14:paraId="2218E2DE" w14:textId="77777777" w:rsidTr="00E42298">
        <w:trPr>
          <w:trHeight w:val="247"/>
        </w:trPr>
        <w:tc>
          <w:tcPr>
            <w:tcW w:w="1172" w:type="dxa"/>
            <w:tcBorders>
              <w:top w:val="single" w:sz="6" w:space="0" w:color="auto"/>
              <w:left w:val="single" w:sz="6" w:space="0" w:color="auto"/>
              <w:bottom w:val="single" w:sz="6" w:space="0" w:color="auto"/>
              <w:right w:val="single" w:sz="6" w:space="0" w:color="auto"/>
            </w:tcBorders>
            <w:hideMark/>
          </w:tcPr>
          <w:p w14:paraId="2672E46D" w14:textId="77777777" w:rsidR="00E42298" w:rsidRDefault="00E42298">
            <w:pPr>
              <w:spacing w:line="254" w:lineRule="auto"/>
              <w:ind w:firstLine="112"/>
              <w:rPr>
                <w:snapToGrid w:val="0"/>
                <w:color w:val="000000"/>
                <w:sz w:val="24"/>
                <w:szCs w:val="24"/>
              </w:rPr>
            </w:pPr>
            <w:r>
              <w:rPr>
                <w:snapToGrid w:val="0"/>
                <w:color w:val="000000"/>
                <w:sz w:val="24"/>
                <w:szCs w:val="24"/>
              </w:rPr>
              <w:t>1</w:t>
            </w:r>
          </w:p>
        </w:tc>
        <w:tc>
          <w:tcPr>
            <w:tcW w:w="1134" w:type="dxa"/>
            <w:tcBorders>
              <w:top w:val="single" w:sz="6" w:space="0" w:color="auto"/>
              <w:left w:val="single" w:sz="6" w:space="0" w:color="auto"/>
              <w:bottom w:val="single" w:sz="6" w:space="0" w:color="auto"/>
              <w:right w:val="single" w:sz="6" w:space="0" w:color="auto"/>
            </w:tcBorders>
            <w:hideMark/>
          </w:tcPr>
          <w:p w14:paraId="20B1EDDC" w14:textId="77777777" w:rsidR="00E42298" w:rsidRDefault="00E42298">
            <w:pPr>
              <w:spacing w:line="254" w:lineRule="auto"/>
              <w:ind w:firstLine="112"/>
              <w:rPr>
                <w:snapToGrid w:val="0"/>
                <w:color w:val="000000"/>
                <w:sz w:val="24"/>
                <w:szCs w:val="24"/>
              </w:rPr>
            </w:pPr>
            <w:r>
              <w:rPr>
                <w:snapToGrid w:val="0"/>
                <w:color w:val="000000"/>
                <w:sz w:val="24"/>
                <w:szCs w:val="24"/>
              </w:rPr>
              <w:t>200</w:t>
            </w:r>
          </w:p>
        </w:tc>
        <w:tc>
          <w:tcPr>
            <w:tcW w:w="1096" w:type="dxa"/>
            <w:tcBorders>
              <w:top w:val="single" w:sz="6" w:space="0" w:color="auto"/>
              <w:left w:val="single" w:sz="6" w:space="0" w:color="auto"/>
              <w:bottom w:val="single" w:sz="6" w:space="0" w:color="auto"/>
              <w:right w:val="single" w:sz="6" w:space="0" w:color="auto"/>
            </w:tcBorders>
            <w:hideMark/>
          </w:tcPr>
          <w:p w14:paraId="64FED69A" w14:textId="77777777" w:rsidR="00E42298" w:rsidRDefault="00E42298">
            <w:pPr>
              <w:spacing w:line="254" w:lineRule="auto"/>
              <w:ind w:firstLine="112"/>
              <w:rPr>
                <w:snapToGrid w:val="0"/>
                <w:color w:val="000000"/>
                <w:sz w:val="24"/>
                <w:szCs w:val="24"/>
              </w:rPr>
            </w:pPr>
            <w:r>
              <w:rPr>
                <w:snapToGrid w:val="0"/>
                <w:color w:val="000000"/>
                <w:sz w:val="24"/>
                <w:szCs w:val="24"/>
              </w:rPr>
              <w:t>500</w:t>
            </w:r>
          </w:p>
        </w:tc>
        <w:tc>
          <w:tcPr>
            <w:tcW w:w="2835" w:type="dxa"/>
            <w:tcBorders>
              <w:top w:val="single" w:sz="6" w:space="0" w:color="auto"/>
              <w:left w:val="single" w:sz="6" w:space="0" w:color="auto"/>
              <w:bottom w:val="single" w:sz="6" w:space="0" w:color="auto"/>
              <w:right w:val="single" w:sz="6" w:space="0" w:color="auto"/>
            </w:tcBorders>
            <w:hideMark/>
          </w:tcPr>
          <w:p w14:paraId="1F7BCF4D" w14:textId="77777777" w:rsidR="00E42298" w:rsidRDefault="00E42298">
            <w:pPr>
              <w:spacing w:line="254" w:lineRule="auto"/>
              <w:ind w:firstLine="112"/>
              <w:rPr>
                <w:snapToGrid w:val="0"/>
                <w:color w:val="000000"/>
                <w:sz w:val="24"/>
                <w:szCs w:val="24"/>
              </w:rPr>
            </w:pPr>
            <w:r>
              <w:rPr>
                <w:snapToGrid w:val="0"/>
                <w:color w:val="000000"/>
                <w:sz w:val="24"/>
                <w:szCs w:val="24"/>
              </w:rPr>
              <w:t>500 / (1 + 0,1)</w:t>
            </w:r>
            <w:r>
              <w:rPr>
                <w:snapToGrid w:val="0"/>
                <w:color w:val="000000"/>
                <w:sz w:val="24"/>
                <w:szCs w:val="24"/>
                <w:vertAlign w:val="superscript"/>
              </w:rPr>
              <w:t>1</w:t>
            </w:r>
            <w:r>
              <w:rPr>
                <w:snapToGrid w:val="0"/>
                <w:color w:val="000000"/>
                <w:sz w:val="24"/>
                <w:szCs w:val="24"/>
              </w:rPr>
              <w:t xml:space="preserve"> = 454,54</w:t>
            </w:r>
          </w:p>
        </w:tc>
        <w:tc>
          <w:tcPr>
            <w:tcW w:w="4007" w:type="dxa"/>
            <w:tcBorders>
              <w:top w:val="single" w:sz="6" w:space="0" w:color="auto"/>
              <w:left w:val="single" w:sz="6" w:space="0" w:color="auto"/>
              <w:bottom w:val="single" w:sz="6" w:space="0" w:color="auto"/>
              <w:right w:val="single" w:sz="6" w:space="0" w:color="auto"/>
            </w:tcBorders>
            <w:hideMark/>
          </w:tcPr>
          <w:p w14:paraId="6BCC9263" w14:textId="77777777" w:rsidR="00E42298" w:rsidRDefault="00E42298">
            <w:pPr>
              <w:spacing w:line="254" w:lineRule="auto"/>
              <w:ind w:firstLine="112"/>
              <w:rPr>
                <w:snapToGrid w:val="0"/>
                <w:color w:val="000000"/>
                <w:sz w:val="24"/>
                <w:szCs w:val="24"/>
              </w:rPr>
            </w:pPr>
            <w:r>
              <w:rPr>
                <w:snapToGrid w:val="0"/>
                <w:color w:val="000000"/>
                <w:sz w:val="24"/>
                <w:szCs w:val="24"/>
              </w:rPr>
              <w:t xml:space="preserve">– </w:t>
            </w:r>
            <w:proofErr w:type="gramStart"/>
            <w:r>
              <w:rPr>
                <w:snapToGrid w:val="0"/>
                <w:color w:val="000000"/>
                <w:sz w:val="24"/>
                <w:szCs w:val="24"/>
              </w:rPr>
              <w:t>2000 – 181.81</w:t>
            </w:r>
            <w:proofErr w:type="gramEnd"/>
            <w:r>
              <w:rPr>
                <w:snapToGrid w:val="0"/>
                <w:color w:val="000000"/>
                <w:sz w:val="24"/>
                <w:szCs w:val="24"/>
              </w:rPr>
              <w:t xml:space="preserve"> + 454,54 = –1727,31</w:t>
            </w:r>
          </w:p>
        </w:tc>
      </w:tr>
      <w:tr w:rsidR="00E42298" w14:paraId="080C24EA" w14:textId="77777777" w:rsidTr="00E42298">
        <w:trPr>
          <w:trHeight w:val="247"/>
        </w:trPr>
        <w:tc>
          <w:tcPr>
            <w:tcW w:w="1172" w:type="dxa"/>
            <w:tcBorders>
              <w:top w:val="single" w:sz="6" w:space="0" w:color="auto"/>
              <w:left w:val="single" w:sz="6" w:space="0" w:color="auto"/>
              <w:bottom w:val="single" w:sz="6" w:space="0" w:color="auto"/>
              <w:right w:val="single" w:sz="6" w:space="0" w:color="auto"/>
            </w:tcBorders>
            <w:hideMark/>
          </w:tcPr>
          <w:p w14:paraId="2FC41EB7" w14:textId="77777777" w:rsidR="00E42298" w:rsidRDefault="00E42298">
            <w:pPr>
              <w:spacing w:line="254" w:lineRule="auto"/>
              <w:ind w:firstLine="112"/>
              <w:rPr>
                <w:snapToGrid w:val="0"/>
                <w:color w:val="000000"/>
                <w:sz w:val="24"/>
                <w:szCs w:val="24"/>
              </w:rPr>
            </w:pPr>
            <w:r>
              <w:rPr>
                <w:snapToGrid w:val="0"/>
                <w:color w:val="000000"/>
                <w:sz w:val="24"/>
                <w:szCs w:val="24"/>
              </w:rPr>
              <w:t>2</w:t>
            </w:r>
          </w:p>
        </w:tc>
        <w:tc>
          <w:tcPr>
            <w:tcW w:w="1134" w:type="dxa"/>
            <w:tcBorders>
              <w:top w:val="single" w:sz="6" w:space="0" w:color="auto"/>
              <w:left w:val="single" w:sz="6" w:space="0" w:color="auto"/>
              <w:bottom w:val="single" w:sz="6" w:space="0" w:color="auto"/>
              <w:right w:val="single" w:sz="6" w:space="0" w:color="auto"/>
            </w:tcBorders>
            <w:hideMark/>
          </w:tcPr>
          <w:p w14:paraId="11DB1193" w14:textId="77777777" w:rsidR="00E42298" w:rsidRDefault="00E42298">
            <w:pPr>
              <w:rPr>
                <w:snapToGrid w:val="0"/>
                <w:color w:val="000000"/>
                <w:sz w:val="24"/>
                <w:szCs w:val="24"/>
              </w:rPr>
            </w:pPr>
          </w:p>
        </w:tc>
        <w:tc>
          <w:tcPr>
            <w:tcW w:w="1096" w:type="dxa"/>
            <w:tcBorders>
              <w:top w:val="single" w:sz="6" w:space="0" w:color="auto"/>
              <w:left w:val="single" w:sz="6" w:space="0" w:color="auto"/>
              <w:bottom w:val="single" w:sz="6" w:space="0" w:color="auto"/>
              <w:right w:val="single" w:sz="6" w:space="0" w:color="auto"/>
            </w:tcBorders>
            <w:hideMark/>
          </w:tcPr>
          <w:p w14:paraId="1C3DE5A2" w14:textId="77777777" w:rsidR="00E42298" w:rsidRDefault="00E42298">
            <w:pPr>
              <w:spacing w:line="254" w:lineRule="auto"/>
              <w:ind w:firstLine="112"/>
              <w:rPr>
                <w:rFonts w:ascii="Times New Roman" w:hAnsi="Times New Roman"/>
                <w:snapToGrid w:val="0"/>
                <w:color w:val="000000"/>
                <w:sz w:val="24"/>
                <w:szCs w:val="24"/>
              </w:rPr>
            </w:pPr>
            <w:r>
              <w:rPr>
                <w:snapToGrid w:val="0"/>
                <w:color w:val="000000"/>
                <w:sz w:val="24"/>
                <w:szCs w:val="24"/>
              </w:rPr>
              <w:t>500</w:t>
            </w:r>
          </w:p>
        </w:tc>
        <w:tc>
          <w:tcPr>
            <w:tcW w:w="2835" w:type="dxa"/>
            <w:tcBorders>
              <w:top w:val="single" w:sz="6" w:space="0" w:color="auto"/>
              <w:left w:val="single" w:sz="6" w:space="0" w:color="auto"/>
              <w:bottom w:val="single" w:sz="6" w:space="0" w:color="auto"/>
              <w:right w:val="single" w:sz="6" w:space="0" w:color="auto"/>
            </w:tcBorders>
            <w:hideMark/>
          </w:tcPr>
          <w:p w14:paraId="0D9F384B" w14:textId="77777777" w:rsidR="00E42298" w:rsidRDefault="00E42298">
            <w:pPr>
              <w:spacing w:line="254" w:lineRule="auto"/>
              <w:ind w:firstLine="112"/>
              <w:rPr>
                <w:snapToGrid w:val="0"/>
                <w:color w:val="000000"/>
                <w:sz w:val="24"/>
                <w:szCs w:val="24"/>
              </w:rPr>
            </w:pPr>
            <w:r>
              <w:rPr>
                <w:snapToGrid w:val="0"/>
                <w:color w:val="000000"/>
                <w:sz w:val="24"/>
                <w:szCs w:val="24"/>
              </w:rPr>
              <w:t>500 / (1 + 0,1)</w:t>
            </w:r>
            <w:r>
              <w:rPr>
                <w:snapToGrid w:val="0"/>
                <w:color w:val="000000"/>
                <w:sz w:val="24"/>
                <w:szCs w:val="24"/>
                <w:vertAlign w:val="superscript"/>
              </w:rPr>
              <w:t>2</w:t>
            </w:r>
            <w:r>
              <w:rPr>
                <w:snapToGrid w:val="0"/>
                <w:color w:val="000000"/>
                <w:sz w:val="24"/>
                <w:szCs w:val="24"/>
              </w:rPr>
              <w:t xml:space="preserve"> = 413,22</w:t>
            </w:r>
          </w:p>
        </w:tc>
        <w:tc>
          <w:tcPr>
            <w:tcW w:w="4007" w:type="dxa"/>
            <w:tcBorders>
              <w:top w:val="single" w:sz="6" w:space="0" w:color="auto"/>
              <w:left w:val="single" w:sz="6" w:space="0" w:color="auto"/>
              <w:bottom w:val="single" w:sz="6" w:space="0" w:color="auto"/>
              <w:right w:val="single" w:sz="6" w:space="0" w:color="auto"/>
            </w:tcBorders>
            <w:hideMark/>
          </w:tcPr>
          <w:p w14:paraId="303F50D1" w14:textId="77777777" w:rsidR="00E42298" w:rsidRDefault="00E42298">
            <w:pPr>
              <w:spacing w:line="254" w:lineRule="auto"/>
              <w:ind w:firstLine="112"/>
              <w:rPr>
                <w:snapToGrid w:val="0"/>
                <w:color w:val="000000"/>
                <w:sz w:val="24"/>
                <w:szCs w:val="24"/>
              </w:rPr>
            </w:pPr>
            <w:r>
              <w:rPr>
                <w:snapToGrid w:val="0"/>
                <w:color w:val="000000"/>
                <w:sz w:val="24"/>
                <w:szCs w:val="24"/>
              </w:rPr>
              <w:t>– 1727,31 + 413,22 = –1314,09</w:t>
            </w:r>
          </w:p>
        </w:tc>
      </w:tr>
      <w:tr w:rsidR="00E42298" w14:paraId="7EAF2F59" w14:textId="77777777" w:rsidTr="00E42298">
        <w:trPr>
          <w:trHeight w:val="247"/>
        </w:trPr>
        <w:tc>
          <w:tcPr>
            <w:tcW w:w="1172" w:type="dxa"/>
            <w:tcBorders>
              <w:top w:val="single" w:sz="6" w:space="0" w:color="auto"/>
              <w:left w:val="single" w:sz="6" w:space="0" w:color="auto"/>
              <w:bottom w:val="single" w:sz="6" w:space="0" w:color="auto"/>
              <w:right w:val="single" w:sz="6" w:space="0" w:color="auto"/>
            </w:tcBorders>
            <w:hideMark/>
          </w:tcPr>
          <w:p w14:paraId="54F0E752" w14:textId="77777777" w:rsidR="00E42298" w:rsidRDefault="00E42298">
            <w:pPr>
              <w:spacing w:line="254" w:lineRule="auto"/>
              <w:ind w:firstLine="112"/>
              <w:rPr>
                <w:snapToGrid w:val="0"/>
                <w:color w:val="000000"/>
                <w:sz w:val="24"/>
                <w:szCs w:val="24"/>
              </w:rPr>
            </w:pPr>
            <w:r>
              <w:rPr>
                <w:snapToGrid w:val="0"/>
                <w:color w:val="000000"/>
                <w:sz w:val="24"/>
                <w:szCs w:val="24"/>
              </w:rPr>
              <w:t>3</w:t>
            </w:r>
          </w:p>
        </w:tc>
        <w:tc>
          <w:tcPr>
            <w:tcW w:w="1134" w:type="dxa"/>
            <w:tcBorders>
              <w:top w:val="single" w:sz="6" w:space="0" w:color="auto"/>
              <w:left w:val="single" w:sz="6" w:space="0" w:color="auto"/>
              <w:bottom w:val="single" w:sz="6" w:space="0" w:color="auto"/>
              <w:right w:val="single" w:sz="6" w:space="0" w:color="auto"/>
            </w:tcBorders>
          </w:tcPr>
          <w:p w14:paraId="38E7051D" w14:textId="77777777" w:rsidR="00E42298" w:rsidRDefault="00E42298">
            <w:pPr>
              <w:spacing w:line="254" w:lineRule="auto"/>
              <w:ind w:firstLine="112"/>
              <w:rPr>
                <w:snapToGrid w:val="0"/>
                <w:color w:val="000000"/>
                <w:sz w:val="24"/>
                <w:szCs w:val="24"/>
              </w:rPr>
            </w:pPr>
          </w:p>
        </w:tc>
        <w:tc>
          <w:tcPr>
            <w:tcW w:w="1096" w:type="dxa"/>
            <w:tcBorders>
              <w:top w:val="single" w:sz="6" w:space="0" w:color="auto"/>
              <w:left w:val="single" w:sz="6" w:space="0" w:color="auto"/>
              <w:bottom w:val="single" w:sz="6" w:space="0" w:color="auto"/>
              <w:right w:val="single" w:sz="6" w:space="0" w:color="auto"/>
            </w:tcBorders>
            <w:hideMark/>
          </w:tcPr>
          <w:p w14:paraId="11BBF896" w14:textId="77777777" w:rsidR="00E42298" w:rsidRDefault="00E42298">
            <w:pPr>
              <w:spacing w:line="254" w:lineRule="auto"/>
              <w:ind w:firstLine="112"/>
              <w:rPr>
                <w:snapToGrid w:val="0"/>
                <w:color w:val="000000"/>
                <w:sz w:val="24"/>
                <w:szCs w:val="24"/>
              </w:rPr>
            </w:pPr>
            <w:r>
              <w:rPr>
                <w:snapToGrid w:val="0"/>
                <w:color w:val="000000"/>
                <w:sz w:val="24"/>
                <w:szCs w:val="24"/>
              </w:rPr>
              <w:t>500</w:t>
            </w:r>
          </w:p>
        </w:tc>
        <w:tc>
          <w:tcPr>
            <w:tcW w:w="2835" w:type="dxa"/>
            <w:tcBorders>
              <w:top w:val="single" w:sz="6" w:space="0" w:color="auto"/>
              <w:left w:val="single" w:sz="6" w:space="0" w:color="auto"/>
              <w:bottom w:val="single" w:sz="6" w:space="0" w:color="auto"/>
              <w:right w:val="single" w:sz="6" w:space="0" w:color="auto"/>
            </w:tcBorders>
            <w:hideMark/>
          </w:tcPr>
          <w:p w14:paraId="733C5E2B" w14:textId="77777777" w:rsidR="00E42298" w:rsidRDefault="00E42298">
            <w:pPr>
              <w:spacing w:line="254" w:lineRule="auto"/>
              <w:ind w:firstLine="112"/>
              <w:rPr>
                <w:snapToGrid w:val="0"/>
                <w:color w:val="000000"/>
                <w:sz w:val="24"/>
                <w:szCs w:val="24"/>
              </w:rPr>
            </w:pPr>
            <w:r>
              <w:rPr>
                <w:snapToGrid w:val="0"/>
                <w:color w:val="000000"/>
                <w:sz w:val="24"/>
                <w:szCs w:val="24"/>
              </w:rPr>
              <w:t>500 / (1 + 0,1)</w:t>
            </w:r>
            <w:r>
              <w:rPr>
                <w:snapToGrid w:val="0"/>
                <w:color w:val="000000"/>
                <w:sz w:val="24"/>
                <w:szCs w:val="24"/>
                <w:vertAlign w:val="superscript"/>
              </w:rPr>
              <w:t>3</w:t>
            </w:r>
            <w:r>
              <w:rPr>
                <w:snapToGrid w:val="0"/>
                <w:color w:val="000000"/>
                <w:sz w:val="24"/>
                <w:szCs w:val="24"/>
              </w:rPr>
              <w:t xml:space="preserve"> = 375,65</w:t>
            </w:r>
          </w:p>
        </w:tc>
        <w:tc>
          <w:tcPr>
            <w:tcW w:w="4007" w:type="dxa"/>
            <w:tcBorders>
              <w:top w:val="single" w:sz="6" w:space="0" w:color="auto"/>
              <w:left w:val="single" w:sz="6" w:space="0" w:color="auto"/>
              <w:bottom w:val="single" w:sz="6" w:space="0" w:color="auto"/>
              <w:right w:val="single" w:sz="6" w:space="0" w:color="auto"/>
            </w:tcBorders>
            <w:hideMark/>
          </w:tcPr>
          <w:p w14:paraId="6DF582FE" w14:textId="77777777" w:rsidR="00E42298" w:rsidRDefault="00E42298">
            <w:pPr>
              <w:spacing w:line="254" w:lineRule="auto"/>
              <w:ind w:firstLine="112"/>
              <w:rPr>
                <w:snapToGrid w:val="0"/>
                <w:color w:val="000000"/>
                <w:sz w:val="24"/>
                <w:szCs w:val="24"/>
              </w:rPr>
            </w:pPr>
            <w:r>
              <w:rPr>
                <w:snapToGrid w:val="0"/>
                <w:color w:val="000000"/>
                <w:sz w:val="24"/>
                <w:szCs w:val="24"/>
              </w:rPr>
              <w:t>– 1314,09 + 375,65 = –938,44</w:t>
            </w:r>
          </w:p>
        </w:tc>
      </w:tr>
      <w:tr w:rsidR="00E42298" w14:paraId="2485D086" w14:textId="77777777" w:rsidTr="00E42298">
        <w:trPr>
          <w:trHeight w:val="247"/>
        </w:trPr>
        <w:tc>
          <w:tcPr>
            <w:tcW w:w="1172" w:type="dxa"/>
            <w:tcBorders>
              <w:top w:val="single" w:sz="6" w:space="0" w:color="auto"/>
              <w:left w:val="single" w:sz="6" w:space="0" w:color="auto"/>
              <w:bottom w:val="single" w:sz="6" w:space="0" w:color="auto"/>
              <w:right w:val="single" w:sz="6" w:space="0" w:color="auto"/>
            </w:tcBorders>
            <w:hideMark/>
          </w:tcPr>
          <w:p w14:paraId="21B86AE3" w14:textId="77777777" w:rsidR="00E42298" w:rsidRDefault="00E42298">
            <w:pPr>
              <w:spacing w:line="254" w:lineRule="auto"/>
              <w:ind w:firstLine="112"/>
              <w:rPr>
                <w:snapToGrid w:val="0"/>
                <w:color w:val="000000"/>
                <w:sz w:val="24"/>
                <w:szCs w:val="24"/>
              </w:rPr>
            </w:pPr>
            <w:r>
              <w:rPr>
                <w:snapToGrid w:val="0"/>
                <w:color w:val="000000"/>
                <w:sz w:val="24"/>
                <w:szCs w:val="24"/>
              </w:rPr>
              <w:t>4</w:t>
            </w:r>
          </w:p>
        </w:tc>
        <w:tc>
          <w:tcPr>
            <w:tcW w:w="1134" w:type="dxa"/>
            <w:tcBorders>
              <w:top w:val="single" w:sz="6" w:space="0" w:color="auto"/>
              <w:left w:val="single" w:sz="6" w:space="0" w:color="auto"/>
              <w:bottom w:val="single" w:sz="6" w:space="0" w:color="auto"/>
              <w:right w:val="single" w:sz="6" w:space="0" w:color="auto"/>
            </w:tcBorders>
          </w:tcPr>
          <w:p w14:paraId="3AE93C30" w14:textId="77777777" w:rsidR="00E42298" w:rsidRDefault="00E42298">
            <w:pPr>
              <w:spacing w:line="254" w:lineRule="auto"/>
              <w:ind w:firstLine="112"/>
              <w:rPr>
                <w:snapToGrid w:val="0"/>
                <w:color w:val="000000"/>
                <w:sz w:val="24"/>
                <w:szCs w:val="24"/>
              </w:rPr>
            </w:pPr>
          </w:p>
        </w:tc>
        <w:tc>
          <w:tcPr>
            <w:tcW w:w="1096" w:type="dxa"/>
            <w:tcBorders>
              <w:top w:val="single" w:sz="6" w:space="0" w:color="auto"/>
              <w:left w:val="single" w:sz="6" w:space="0" w:color="auto"/>
              <w:bottom w:val="single" w:sz="6" w:space="0" w:color="auto"/>
              <w:right w:val="single" w:sz="6" w:space="0" w:color="auto"/>
            </w:tcBorders>
            <w:hideMark/>
          </w:tcPr>
          <w:p w14:paraId="20B6E058" w14:textId="77777777" w:rsidR="00E42298" w:rsidRDefault="00E42298">
            <w:pPr>
              <w:spacing w:line="254" w:lineRule="auto"/>
              <w:ind w:firstLine="112"/>
              <w:rPr>
                <w:snapToGrid w:val="0"/>
                <w:color w:val="000000"/>
                <w:sz w:val="24"/>
                <w:szCs w:val="24"/>
              </w:rPr>
            </w:pPr>
            <w:r>
              <w:rPr>
                <w:snapToGrid w:val="0"/>
                <w:color w:val="000000"/>
                <w:sz w:val="24"/>
                <w:szCs w:val="24"/>
              </w:rPr>
              <w:t>500</w:t>
            </w:r>
          </w:p>
        </w:tc>
        <w:tc>
          <w:tcPr>
            <w:tcW w:w="2835" w:type="dxa"/>
            <w:tcBorders>
              <w:top w:val="single" w:sz="6" w:space="0" w:color="auto"/>
              <w:left w:val="single" w:sz="6" w:space="0" w:color="auto"/>
              <w:bottom w:val="single" w:sz="6" w:space="0" w:color="auto"/>
              <w:right w:val="single" w:sz="6" w:space="0" w:color="auto"/>
            </w:tcBorders>
            <w:hideMark/>
          </w:tcPr>
          <w:p w14:paraId="22C960D2" w14:textId="77777777" w:rsidR="00E42298" w:rsidRDefault="00E42298">
            <w:pPr>
              <w:spacing w:line="254" w:lineRule="auto"/>
              <w:ind w:firstLine="112"/>
              <w:rPr>
                <w:snapToGrid w:val="0"/>
                <w:color w:val="000000"/>
                <w:sz w:val="24"/>
                <w:szCs w:val="24"/>
              </w:rPr>
            </w:pPr>
            <w:r>
              <w:rPr>
                <w:snapToGrid w:val="0"/>
                <w:color w:val="000000"/>
                <w:sz w:val="24"/>
                <w:szCs w:val="24"/>
              </w:rPr>
              <w:t>500 / (1 + 0,1)</w:t>
            </w:r>
            <w:r>
              <w:rPr>
                <w:snapToGrid w:val="0"/>
                <w:color w:val="000000"/>
                <w:sz w:val="24"/>
                <w:szCs w:val="24"/>
                <w:vertAlign w:val="superscript"/>
              </w:rPr>
              <w:t>4</w:t>
            </w:r>
            <w:r>
              <w:rPr>
                <w:snapToGrid w:val="0"/>
                <w:color w:val="000000"/>
                <w:sz w:val="24"/>
                <w:szCs w:val="24"/>
              </w:rPr>
              <w:t xml:space="preserve"> = 341,51</w:t>
            </w:r>
          </w:p>
        </w:tc>
        <w:tc>
          <w:tcPr>
            <w:tcW w:w="4007" w:type="dxa"/>
            <w:tcBorders>
              <w:top w:val="single" w:sz="6" w:space="0" w:color="auto"/>
              <w:left w:val="single" w:sz="6" w:space="0" w:color="auto"/>
              <w:bottom w:val="single" w:sz="6" w:space="0" w:color="auto"/>
              <w:right w:val="single" w:sz="6" w:space="0" w:color="auto"/>
            </w:tcBorders>
            <w:hideMark/>
          </w:tcPr>
          <w:p w14:paraId="22940B64" w14:textId="77777777" w:rsidR="00E42298" w:rsidRDefault="00E42298">
            <w:pPr>
              <w:spacing w:line="254" w:lineRule="auto"/>
              <w:ind w:firstLine="112"/>
              <w:rPr>
                <w:snapToGrid w:val="0"/>
                <w:color w:val="000000"/>
                <w:sz w:val="24"/>
                <w:szCs w:val="24"/>
              </w:rPr>
            </w:pPr>
            <w:r>
              <w:rPr>
                <w:snapToGrid w:val="0"/>
                <w:color w:val="000000"/>
                <w:sz w:val="24"/>
                <w:szCs w:val="24"/>
              </w:rPr>
              <w:t>– 938,44 + 341,51= –596,92</w:t>
            </w:r>
          </w:p>
        </w:tc>
      </w:tr>
      <w:tr w:rsidR="00E42298" w14:paraId="0AF513CE" w14:textId="77777777" w:rsidTr="00E42298">
        <w:trPr>
          <w:trHeight w:val="247"/>
        </w:trPr>
        <w:tc>
          <w:tcPr>
            <w:tcW w:w="1172" w:type="dxa"/>
            <w:tcBorders>
              <w:top w:val="single" w:sz="6" w:space="0" w:color="auto"/>
              <w:left w:val="single" w:sz="6" w:space="0" w:color="auto"/>
              <w:bottom w:val="single" w:sz="6" w:space="0" w:color="auto"/>
              <w:right w:val="single" w:sz="6" w:space="0" w:color="auto"/>
            </w:tcBorders>
            <w:hideMark/>
          </w:tcPr>
          <w:p w14:paraId="3C9D6C50" w14:textId="77777777" w:rsidR="00E42298" w:rsidRDefault="00E42298">
            <w:pPr>
              <w:spacing w:line="254" w:lineRule="auto"/>
              <w:ind w:firstLine="112"/>
              <w:rPr>
                <w:snapToGrid w:val="0"/>
                <w:color w:val="000000"/>
                <w:sz w:val="24"/>
                <w:szCs w:val="24"/>
              </w:rPr>
            </w:pPr>
            <w:r>
              <w:rPr>
                <w:snapToGrid w:val="0"/>
                <w:color w:val="000000"/>
                <w:sz w:val="24"/>
                <w:szCs w:val="24"/>
              </w:rPr>
              <w:lastRenderedPageBreak/>
              <w:t>5</w:t>
            </w:r>
          </w:p>
        </w:tc>
        <w:tc>
          <w:tcPr>
            <w:tcW w:w="1134" w:type="dxa"/>
            <w:tcBorders>
              <w:top w:val="single" w:sz="6" w:space="0" w:color="auto"/>
              <w:left w:val="single" w:sz="6" w:space="0" w:color="auto"/>
              <w:bottom w:val="single" w:sz="6" w:space="0" w:color="auto"/>
              <w:right w:val="single" w:sz="6" w:space="0" w:color="auto"/>
            </w:tcBorders>
          </w:tcPr>
          <w:p w14:paraId="7E510569" w14:textId="77777777" w:rsidR="00E42298" w:rsidRDefault="00E42298">
            <w:pPr>
              <w:spacing w:line="254" w:lineRule="auto"/>
              <w:ind w:firstLine="112"/>
              <w:rPr>
                <w:snapToGrid w:val="0"/>
                <w:color w:val="000000"/>
                <w:sz w:val="24"/>
                <w:szCs w:val="24"/>
              </w:rPr>
            </w:pPr>
          </w:p>
        </w:tc>
        <w:tc>
          <w:tcPr>
            <w:tcW w:w="1096" w:type="dxa"/>
            <w:tcBorders>
              <w:top w:val="single" w:sz="6" w:space="0" w:color="auto"/>
              <w:left w:val="single" w:sz="6" w:space="0" w:color="auto"/>
              <w:bottom w:val="single" w:sz="6" w:space="0" w:color="auto"/>
              <w:right w:val="single" w:sz="6" w:space="0" w:color="auto"/>
            </w:tcBorders>
            <w:hideMark/>
          </w:tcPr>
          <w:p w14:paraId="054990DF" w14:textId="77777777" w:rsidR="00E42298" w:rsidRDefault="00E42298">
            <w:pPr>
              <w:spacing w:line="254" w:lineRule="auto"/>
              <w:rPr>
                <w:snapToGrid w:val="0"/>
                <w:color w:val="000000"/>
                <w:sz w:val="24"/>
                <w:szCs w:val="24"/>
              </w:rPr>
            </w:pPr>
            <w:r>
              <w:rPr>
                <w:snapToGrid w:val="0"/>
                <w:color w:val="000000"/>
                <w:sz w:val="24"/>
                <w:szCs w:val="24"/>
              </w:rPr>
              <w:t xml:space="preserve">  500</w:t>
            </w:r>
          </w:p>
        </w:tc>
        <w:tc>
          <w:tcPr>
            <w:tcW w:w="2835" w:type="dxa"/>
            <w:tcBorders>
              <w:top w:val="single" w:sz="6" w:space="0" w:color="auto"/>
              <w:left w:val="single" w:sz="6" w:space="0" w:color="auto"/>
              <w:bottom w:val="single" w:sz="6" w:space="0" w:color="auto"/>
              <w:right w:val="single" w:sz="6" w:space="0" w:color="auto"/>
            </w:tcBorders>
            <w:hideMark/>
          </w:tcPr>
          <w:p w14:paraId="72477B13" w14:textId="77777777" w:rsidR="00E42298" w:rsidRDefault="00E42298">
            <w:pPr>
              <w:spacing w:line="254" w:lineRule="auto"/>
              <w:ind w:firstLine="112"/>
              <w:rPr>
                <w:snapToGrid w:val="0"/>
                <w:color w:val="000000"/>
                <w:sz w:val="24"/>
                <w:szCs w:val="24"/>
              </w:rPr>
            </w:pPr>
            <w:r>
              <w:rPr>
                <w:snapToGrid w:val="0"/>
                <w:color w:val="000000"/>
                <w:sz w:val="24"/>
                <w:szCs w:val="24"/>
              </w:rPr>
              <w:t>500 / (1 + 0,1)</w:t>
            </w:r>
            <w:r>
              <w:rPr>
                <w:snapToGrid w:val="0"/>
                <w:color w:val="000000"/>
                <w:sz w:val="24"/>
                <w:szCs w:val="24"/>
                <w:vertAlign w:val="superscript"/>
              </w:rPr>
              <w:t>5</w:t>
            </w:r>
            <w:r>
              <w:rPr>
                <w:snapToGrid w:val="0"/>
                <w:color w:val="000000"/>
                <w:sz w:val="24"/>
                <w:szCs w:val="24"/>
              </w:rPr>
              <w:t xml:space="preserve"> = 310,46</w:t>
            </w:r>
          </w:p>
        </w:tc>
        <w:tc>
          <w:tcPr>
            <w:tcW w:w="4007" w:type="dxa"/>
            <w:tcBorders>
              <w:top w:val="single" w:sz="6" w:space="0" w:color="auto"/>
              <w:left w:val="single" w:sz="6" w:space="0" w:color="auto"/>
              <w:bottom w:val="single" w:sz="6" w:space="0" w:color="auto"/>
              <w:right w:val="single" w:sz="6" w:space="0" w:color="auto"/>
            </w:tcBorders>
            <w:hideMark/>
          </w:tcPr>
          <w:p w14:paraId="3B496D5B" w14:textId="77777777" w:rsidR="00E42298" w:rsidRDefault="00E42298">
            <w:pPr>
              <w:spacing w:line="254" w:lineRule="auto"/>
              <w:ind w:firstLine="112"/>
              <w:rPr>
                <w:snapToGrid w:val="0"/>
                <w:color w:val="000000"/>
                <w:sz w:val="24"/>
                <w:szCs w:val="24"/>
              </w:rPr>
            </w:pPr>
            <w:r>
              <w:rPr>
                <w:snapToGrid w:val="0"/>
                <w:color w:val="000000"/>
                <w:sz w:val="24"/>
                <w:szCs w:val="24"/>
              </w:rPr>
              <w:t>– 596,92 + 310,46 = –286,46</w:t>
            </w:r>
          </w:p>
        </w:tc>
      </w:tr>
      <w:tr w:rsidR="00E42298" w14:paraId="15125796" w14:textId="77777777" w:rsidTr="00E42298">
        <w:trPr>
          <w:trHeight w:val="247"/>
        </w:trPr>
        <w:tc>
          <w:tcPr>
            <w:tcW w:w="1172" w:type="dxa"/>
            <w:tcBorders>
              <w:top w:val="single" w:sz="6" w:space="0" w:color="auto"/>
              <w:left w:val="single" w:sz="6" w:space="0" w:color="auto"/>
              <w:bottom w:val="single" w:sz="6" w:space="0" w:color="auto"/>
              <w:right w:val="single" w:sz="6" w:space="0" w:color="auto"/>
            </w:tcBorders>
            <w:hideMark/>
          </w:tcPr>
          <w:p w14:paraId="77056DD8" w14:textId="77777777" w:rsidR="00E42298" w:rsidRDefault="00E42298">
            <w:pPr>
              <w:spacing w:line="254" w:lineRule="auto"/>
              <w:ind w:firstLine="112"/>
              <w:rPr>
                <w:snapToGrid w:val="0"/>
                <w:color w:val="000000"/>
                <w:sz w:val="24"/>
                <w:szCs w:val="24"/>
              </w:rPr>
            </w:pPr>
            <w:r>
              <w:rPr>
                <w:snapToGrid w:val="0"/>
                <w:color w:val="000000"/>
                <w:sz w:val="24"/>
                <w:szCs w:val="24"/>
              </w:rPr>
              <w:t>6</w:t>
            </w:r>
          </w:p>
        </w:tc>
        <w:tc>
          <w:tcPr>
            <w:tcW w:w="1134" w:type="dxa"/>
            <w:tcBorders>
              <w:top w:val="single" w:sz="6" w:space="0" w:color="auto"/>
              <w:left w:val="single" w:sz="6" w:space="0" w:color="auto"/>
              <w:bottom w:val="single" w:sz="6" w:space="0" w:color="auto"/>
              <w:right w:val="single" w:sz="6" w:space="0" w:color="auto"/>
            </w:tcBorders>
          </w:tcPr>
          <w:p w14:paraId="2653F786" w14:textId="77777777" w:rsidR="00E42298" w:rsidRDefault="00E42298">
            <w:pPr>
              <w:spacing w:line="254" w:lineRule="auto"/>
              <w:ind w:firstLine="112"/>
              <w:rPr>
                <w:snapToGrid w:val="0"/>
                <w:color w:val="000000"/>
                <w:sz w:val="24"/>
                <w:szCs w:val="24"/>
              </w:rPr>
            </w:pPr>
          </w:p>
        </w:tc>
        <w:tc>
          <w:tcPr>
            <w:tcW w:w="1096" w:type="dxa"/>
            <w:tcBorders>
              <w:top w:val="single" w:sz="6" w:space="0" w:color="auto"/>
              <w:left w:val="single" w:sz="6" w:space="0" w:color="auto"/>
              <w:bottom w:val="single" w:sz="6" w:space="0" w:color="auto"/>
              <w:right w:val="single" w:sz="6" w:space="0" w:color="auto"/>
            </w:tcBorders>
            <w:hideMark/>
          </w:tcPr>
          <w:p w14:paraId="7E4B937C" w14:textId="77777777" w:rsidR="00E42298" w:rsidRDefault="00E42298">
            <w:pPr>
              <w:spacing w:line="254" w:lineRule="auto"/>
              <w:rPr>
                <w:snapToGrid w:val="0"/>
                <w:color w:val="000000"/>
                <w:sz w:val="24"/>
                <w:szCs w:val="24"/>
              </w:rPr>
            </w:pPr>
            <w:r>
              <w:rPr>
                <w:snapToGrid w:val="0"/>
                <w:color w:val="000000"/>
                <w:sz w:val="24"/>
                <w:szCs w:val="24"/>
              </w:rPr>
              <w:t xml:space="preserve">  500</w:t>
            </w:r>
          </w:p>
        </w:tc>
        <w:tc>
          <w:tcPr>
            <w:tcW w:w="2835" w:type="dxa"/>
            <w:tcBorders>
              <w:top w:val="single" w:sz="6" w:space="0" w:color="auto"/>
              <w:left w:val="single" w:sz="6" w:space="0" w:color="auto"/>
              <w:bottom w:val="single" w:sz="6" w:space="0" w:color="auto"/>
              <w:right w:val="single" w:sz="6" w:space="0" w:color="auto"/>
            </w:tcBorders>
            <w:hideMark/>
          </w:tcPr>
          <w:p w14:paraId="34660B03" w14:textId="77777777" w:rsidR="00E42298" w:rsidRDefault="00E42298">
            <w:pPr>
              <w:spacing w:line="254" w:lineRule="auto"/>
              <w:ind w:firstLine="112"/>
              <w:rPr>
                <w:snapToGrid w:val="0"/>
                <w:color w:val="000000"/>
                <w:sz w:val="24"/>
                <w:szCs w:val="24"/>
              </w:rPr>
            </w:pPr>
            <w:r>
              <w:rPr>
                <w:snapToGrid w:val="0"/>
                <w:color w:val="000000"/>
                <w:sz w:val="24"/>
                <w:szCs w:val="24"/>
              </w:rPr>
              <w:t>500 / (1 + 0,1)</w:t>
            </w:r>
            <w:r>
              <w:rPr>
                <w:snapToGrid w:val="0"/>
                <w:color w:val="000000"/>
                <w:sz w:val="24"/>
                <w:szCs w:val="24"/>
                <w:vertAlign w:val="superscript"/>
              </w:rPr>
              <w:t>6</w:t>
            </w:r>
            <w:r>
              <w:rPr>
                <w:snapToGrid w:val="0"/>
                <w:color w:val="000000"/>
                <w:sz w:val="24"/>
                <w:szCs w:val="24"/>
              </w:rPr>
              <w:t xml:space="preserve"> = 282,24</w:t>
            </w:r>
          </w:p>
        </w:tc>
        <w:tc>
          <w:tcPr>
            <w:tcW w:w="4007" w:type="dxa"/>
            <w:tcBorders>
              <w:top w:val="single" w:sz="6" w:space="0" w:color="auto"/>
              <w:left w:val="single" w:sz="6" w:space="0" w:color="auto"/>
              <w:bottom w:val="single" w:sz="6" w:space="0" w:color="auto"/>
              <w:right w:val="single" w:sz="6" w:space="0" w:color="auto"/>
            </w:tcBorders>
            <w:hideMark/>
          </w:tcPr>
          <w:p w14:paraId="49C13B72" w14:textId="77777777" w:rsidR="00E42298" w:rsidRDefault="00E42298">
            <w:pPr>
              <w:spacing w:line="254" w:lineRule="auto"/>
              <w:ind w:firstLine="112"/>
              <w:rPr>
                <w:snapToGrid w:val="0"/>
                <w:color w:val="000000"/>
                <w:sz w:val="24"/>
                <w:szCs w:val="24"/>
              </w:rPr>
            </w:pPr>
            <w:r>
              <w:rPr>
                <w:snapToGrid w:val="0"/>
                <w:color w:val="000000"/>
                <w:sz w:val="24"/>
                <w:szCs w:val="24"/>
              </w:rPr>
              <w:t>– 286,46 + 282,24 = –4.22</w:t>
            </w:r>
          </w:p>
        </w:tc>
      </w:tr>
    </w:tbl>
    <w:p w14:paraId="7BB6E0CB" w14:textId="7CBC1019" w:rsidR="00E42298" w:rsidRDefault="00E42298" w:rsidP="00E42298">
      <w:pPr>
        <w:spacing w:before="160" w:after="120"/>
        <w:ind w:firstLine="709"/>
        <w:rPr>
          <w:rFonts w:eastAsia="Times New Roman"/>
          <w:sz w:val="24"/>
          <w:szCs w:val="24"/>
          <w:lang w:eastAsia="ru-RU"/>
        </w:rPr>
      </w:pPr>
      <w:r>
        <w:rPr>
          <w:rFonts w:eastAsia="Times New Roman"/>
          <w:sz w:val="24"/>
          <w:szCs w:val="24"/>
          <w:lang w:eastAsia="ru-RU"/>
        </w:rPr>
        <w:t xml:space="preserve">Целая часть срока окупаемости составляет более </w:t>
      </w:r>
      <w:r w:rsidR="0093388A">
        <w:rPr>
          <w:rFonts w:eastAsia="Times New Roman"/>
          <w:sz w:val="24"/>
          <w:szCs w:val="24"/>
          <w:lang w:eastAsia="ru-RU"/>
        </w:rPr>
        <w:t>6</w:t>
      </w:r>
      <w:r>
        <w:rPr>
          <w:rFonts w:eastAsia="Times New Roman"/>
          <w:sz w:val="24"/>
          <w:szCs w:val="24"/>
          <w:lang w:eastAsia="ru-RU"/>
        </w:rPr>
        <w:t xml:space="preserve"> лет, так как в</w:t>
      </w:r>
      <w:r w:rsidR="0093388A">
        <w:rPr>
          <w:rFonts w:eastAsia="Times New Roman"/>
          <w:sz w:val="24"/>
          <w:szCs w:val="24"/>
          <w:lang w:eastAsia="ru-RU"/>
        </w:rPr>
        <w:t xml:space="preserve"> </w:t>
      </w:r>
      <w:proofErr w:type="gramStart"/>
      <w:r w:rsidR="0093388A">
        <w:rPr>
          <w:rFonts w:eastAsia="Times New Roman"/>
          <w:sz w:val="24"/>
          <w:szCs w:val="24"/>
          <w:lang w:eastAsia="ru-RU"/>
        </w:rPr>
        <w:t xml:space="preserve">6 </w:t>
      </w:r>
      <w:r>
        <w:rPr>
          <w:rFonts w:eastAsia="Times New Roman"/>
          <w:sz w:val="24"/>
          <w:szCs w:val="24"/>
          <w:lang w:eastAsia="ru-RU"/>
        </w:rPr>
        <w:t>-ом</w:t>
      </w:r>
      <w:proofErr w:type="gramEnd"/>
      <w:r>
        <w:rPr>
          <w:rFonts w:eastAsia="Times New Roman"/>
          <w:sz w:val="24"/>
          <w:szCs w:val="24"/>
          <w:lang w:eastAsia="ru-RU"/>
        </w:rPr>
        <w:t xml:space="preserve"> году накопленная стоимость проекта отрицательн</w:t>
      </w:r>
      <w:r w:rsidR="0093388A">
        <w:rPr>
          <w:rFonts w:eastAsia="Times New Roman"/>
          <w:sz w:val="24"/>
          <w:szCs w:val="24"/>
          <w:lang w:eastAsia="ru-RU"/>
        </w:rPr>
        <w:t>ая</w:t>
      </w:r>
      <w:r>
        <w:rPr>
          <w:rFonts w:eastAsia="Times New Roman"/>
          <w:sz w:val="24"/>
          <w:szCs w:val="24"/>
          <w:lang w:eastAsia="ru-RU"/>
        </w:rPr>
        <w:t>.</w:t>
      </w:r>
    </w:p>
    <w:p w14:paraId="31DABAA4" w14:textId="77777777" w:rsidR="00E42298" w:rsidRDefault="00E42298" w:rsidP="00E42298">
      <w:pPr>
        <w:spacing w:before="160" w:after="120"/>
        <w:ind w:firstLine="709"/>
        <w:rPr>
          <w:rFonts w:eastAsia="Times New Roman"/>
          <w:sz w:val="24"/>
          <w:szCs w:val="24"/>
          <w:lang w:eastAsia="ru-RU"/>
        </w:rPr>
      </w:pPr>
      <w:r>
        <w:rPr>
          <w:rFonts w:eastAsia="Times New Roman"/>
          <w:sz w:val="24"/>
          <w:szCs w:val="24"/>
          <w:lang w:eastAsia="ru-RU"/>
        </w:rPr>
        <w:t>Исходя из условия, способ начисления амортизации – линейный и амортизируется вся первоначальная стоимость ПО. Соответственно, норма амортизации составляет:</w:t>
      </w:r>
    </w:p>
    <w:p w14:paraId="2F36F8D3" w14:textId="77777777" w:rsidR="00E42298" w:rsidRDefault="00E42298" w:rsidP="00E42298">
      <w:pPr>
        <w:spacing w:before="160" w:after="120"/>
        <w:ind w:firstLine="709"/>
        <w:jc w:val="center"/>
        <w:rPr>
          <w:rFonts w:eastAsia="Times New Roman"/>
          <w:sz w:val="24"/>
          <w:szCs w:val="24"/>
          <w:lang w:eastAsia="ru-RU"/>
        </w:rPr>
      </w:pPr>
      <w:proofErr w:type="spellStart"/>
      <w:r>
        <w:rPr>
          <w:rFonts w:eastAsia="Times New Roman"/>
          <w:sz w:val="24"/>
          <w:szCs w:val="24"/>
          <w:lang w:eastAsia="ru-RU"/>
        </w:rPr>
        <w:t>НАt</w:t>
      </w:r>
      <w:proofErr w:type="spellEnd"/>
      <w:r>
        <w:rPr>
          <w:rFonts w:eastAsia="Times New Roman"/>
          <w:sz w:val="24"/>
          <w:szCs w:val="24"/>
          <w:lang w:eastAsia="ru-RU"/>
        </w:rPr>
        <w:t>=1/6*100%=16.7%</w:t>
      </w:r>
    </w:p>
    <w:p w14:paraId="6AF488EC" w14:textId="77777777" w:rsidR="00E42298" w:rsidRDefault="00E42298" w:rsidP="00E42298">
      <w:pPr>
        <w:spacing w:before="160" w:after="120"/>
        <w:ind w:firstLine="709"/>
        <w:rPr>
          <w:rFonts w:eastAsia="Times New Roman"/>
          <w:sz w:val="24"/>
          <w:szCs w:val="24"/>
          <w:lang w:eastAsia="ru-RU"/>
        </w:rPr>
      </w:pPr>
      <w:r>
        <w:rPr>
          <w:rFonts w:eastAsia="Times New Roman"/>
          <w:sz w:val="24"/>
          <w:szCs w:val="24"/>
          <w:lang w:eastAsia="ru-RU"/>
        </w:rPr>
        <w:t>Тогда годовая сумма амортизации равна:</w:t>
      </w:r>
    </w:p>
    <w:p w14:paraId="4235B082" w14:textId="77777777" w:rsidR="00E42298" w:rsidRDefault="00E42298" w:rsidP="00E42298">
      <w:pPr>
        <w:spacing w:before="160" w:after="120"/>
        <w:ind w:firstLine="709"/>
        <w:jc w:val="center"/>
        <w:rPr>
          <w:rFonts w:eastAsia="Times New Roman"/>
          <w:sz w:val="24"/>
          <w:szCs w:val="24"/>
          <w:lang w:eastAsia="ru-RU"/>
        </w:rPr>
      </w:pPr>
      <w:proofErr w:type="spellStart"/>
      <w:r>
        <w:rPr>
          <w:rFonts w:eastAsia="Times New Roman"/>
          <w:sz w:val="24"/>
          <w:szCs w:val="24"/>
          <w:lang w:eastAsia="ru-RU"/>
        </w:rPr>
        <w:t>Аt</w:t>
      </w:r>
      <w:proofErr w:type="spellEnd"/>
      <w:r>
        <w:rPr>
          <w:rFonts w:eastAsia="Times New Roman"/>
          <w:sz w:val="24"/>
          <w:szCs w:val="24"/>
          <w:lang w:eastAsia="ru-RU"/>
        </w:rPr>
        <w:t>=0,167*2000= 334 тыс. руб.</w:t>
      </w:r>
    </w:p>
    <w:p w14:paraId="20C13EEC" w14:textId="23D91988" w:rsidR="00E42298" w:rsidRDefault="00E42298" w:rsidP="00E42298">
      <w:pPr>
        <w:spacing w:before="160" w:after="120"/>
        <w:ind w:firstLine="709"/>
        <w:rPr>
          <w:rFonts w:eastAsia="Times New Roman"/>
          <w:sz w:val="24"/>
          <w:szCs w:val="24"/>
          <w:lang w:eastAsia="ru-RU"/>
        </w:rPr>
      </w:pPr>
      <w:r>
        <w:rPr>
          <w:rFonts w:eastAsia="Times New Roman"/>
          <w:sz w:val="24"/>
          <w:szCs w:val="24"/>
          <w:lang w:eastAsia="ru-RU"/>
        </w:rPr>
        <w:t>Дисконтированные инвестиции = 200</w:t>
      </w:r>
      <w:proofErr w:type="gramStart"/>
      <w:r>
        <w:rPr>
          <w:rFonts w:eastAsia="Times New Roman"/>
          <w:sz w:val="24"/>
          <w:szCs w:val="24"/>
          <w:lang w:eastAsia="ru-RU"/>
        </w:rPr>
        <w:t>/(</w:t>
      </w:r>
      <w:proofErr w:type="gramEnd"/>
      <w:r>
        <w:rPr>
          <w:rFonts w:eastAsia="Times New Roman"/>
          <w:sz w:val="24"/>
          <w:szCs w:val="24"/>
          <w:lang w:eastAsia="ru-RU"/>
        </w:rPr>
        <w:t>1+0,1)</w:t>
      </w:r>
      <w:r w:rsidR="00BF692A">
        <w:rPr>
          <w:rFonts w:eastAsia="Times New Roman"/>
          <w:sz w:val="24"/>
          <w:szCs w:val="24"/>
          <w:lang w:val="en-US" w:eastAsia="ru-RU"/>
        </w:rPr>
        <w:t>^1</w:t>
      </w:r>
      <w:r>
        <w:rPr>
          <w:rFonts w:eastAsia="Times New Roman"/>
          <w:sz w:val="24"/>
          <w:szCs w:val="24"/>
          <w:lang w:eastAsia="ru-RU"/>
        </w:rPr>
        <w:t>=</w:t>
      </w:r>
      <w:r w:rsidR="00BF692A">
        <w:rPr>
          <w:szCs w:val="24"/>
        </w:rPr>
        <w:t xml:space="preserve">181.81 </w:t>
      </w:r>
      <w:r>
        <w:rPr>
          <w:rFonts w:eastAsia="Times New Roman"/>
          <w:sz w:val="24"/>
          <w:szCs w:val="24"/>
          <w:lang w:eastAsia="ru-RU"/>
        </w:rPr>
        <w:t xml:space="preserve"> тыс. </w:t>
      </w:r>
      <w:proofErr w:type="spellStart"/>
      <w:r>
        <w:rPr>
          <w:rFonts w:eastAsia="Times New Roman"/>
          <w:sz w:val="24"/>
          <w:szCs w:val="24"/>
          <w:lang w:eastAsia="ru-RU"/>
        </w:rPr>
        <w:t>руб</w:t>
      </w:r>
      <w:proofErr w:type="spellEnd"/>
    </w:p>
    <w:p w14:paraId="3097B974" w14:textId="77777777" w:rsidR="00E42298" w:rsidRDefault="00E42298" w:rsidP="00E42298">
      <w:pPr>
        <w:spacing w:before="160" w:after="120"/>
        <w:rPr>
          <w:sz w:val="24"/>
          <w:szCs w:val="24"/>
        </w:rPr>
      </w:pPr>
      <w:r>
        <w:rPr>
          <w:sz w:val="24"/>
          <w:szCs w:val="24"/>
        </w:rPr>
        <w:t xml:space="preserve">Таблица 3 – </w:t>
      </w:r>
      <w:r>
        <w:rPr>
          <w:sz w:val="24"/>
        </w:rPr>
        <w:t>Расчет накопленной стоимости инвестиционного проекта</w:t>
      </w:r>
      <w:r>
        <w:t xml:space="preserve"> </w:t>
      </w:r>
      <w:r>
        <w:rPr>
          <w:sz w:val="24"/>
          <w:szCs w:val="24"/>
        </w:rPr>
        <w:t>по чистому доходу</w:t>
      </w:r>
    </w:p>
    <w:tbl>
      <w:tblPr>
        <w:tblW w:w="10245" w:type="dxa"/>
        <w:tblInd w:w="-8" w:type="dxa"/>
        <w:tblLayout w:type="fixed"/>
        <w:tblCellMar>
          <w:left w:w="30" w:type="dxa"/>
          <w:right w:w="30" w:type="dxa"/>
        </w:tblCellMar>
        <w:tblLook w:val="04A0" w:firstRow="1" w:lastRow="0" w:firstColumn="1" w:lastColumn="0" w:noHBand="0" w:noVBand="1"/>
      </w:tblPr>
      <w:tblGrid>
        <w:gridCol w:w="1173"/>
        <w:gridCol w:w="1134"/>
        <w:gridCol w:w="1096"/>
        <w:gridCol w:w="2835"/>
        <w:gridCol w:w="4007"/>
      </w:tblGrid>
      <w:tr w:rsidR="00E42298" w14:paraId="7E92A6FD" w14:textId="77777777" w:rsidTr="00E42298">
        <w:trPr>
          <w:trHeight w:val="247"/>
        </w:trPr>
        <w:tc>
          <w:tcPr>
            <w:tcW w:w="1172" w:type="dxa"/>
            <w:tcBorders>
              <w:top w:val="single" w:sz="6" w:space="0" w:color="auto"/>
              <w:left w:val="single" w:sz="6" w:space="0" w:color="auto"/>
              <w:bottom w:val="single" w:sz="6" w:space="0" w:color="auto"/>
              <w:right w:val="single" w:sz="6" w:space="0" w:color="auto"/>
            </w:tcBorders>
            <w:hideMark/>
          </w:tcPr>
          <w:p w14:paraId="47B26930" w14:textId="77777777" w:rsidR="00E42298" w:rsidRDefault="00E42298">
            <w:pPr>
              <w:spacing w:line="254" w:lineRule="auto"/>
              <w:rPr>
                <w:snapToGrid w:val="0"/>
                <w:color w:val="000000"/>
                <w:sz w:val="24"/>
                <w:szCs w:val="24"/>
              </w:rPr>
            </w:pPr>
            <w:r>
              <w:rPr>
                <w:snapToGrid w:val="0"/>
                <w:color w:val="000000"/>
                <w:sz w:val="24"/>
                <w:szCs w:val="24"/>
              </w:rPr>
              <w:t>Год реализации проекта</w:t>
            </w:r>
          </w:p>
        </w:tc>
        <w:tc>
          <w:tcPr>
            <w:tcW w:w="1134" w:type="dxa"/>
            <w:tcBorders>
              <w:top w:val="single" w:sz="6" w:space="0" w:color="auto"/>
              <w:left w:val="single" w:sz="6" w:space="0" w:color="auto"/>
              <w:bottom w:val="single" w:sz="6" w:space="0" w:color="auto"/>
              <w:right w:val="single" w:sz="6" w:space="0" w:color="auto"/>
            </w:tcBorders>
            <w:hideMark/>
          </w:tcPr>
          <w:p w14:paraId="227A2C4F" w14:textId="77777777" w:rsidR="00E42298" w:rsidRDefault="00E42298">
            <w:pPr>
              <w:spacing w:line="254" w:lineRule="auto"/>
              <w:rPr>
                <w:snapToGrid w:val="0"/>
                <w:color w:val="000000"/>
                <w:sz w:val="24"/>
                <w:szCs w:val="24"/>
              </w:rPr>
            </w:pPr>
            <w:r>
              <w:rPr>
                <w:snapToGrid w:val="0"/>
                <w:color w:val="000000"/>
                <w:sz w:val="24"/>
                <w:szCs w:val="24"/>
              </w:rPr>
              <w:t>Инвестиции,</w:t>
            </w:r>
          </w:p>
          <w:p w14:paraId="44028C52" w14:textId="77777777" w:rsidR="00E42298" w:rsidRDefault="00E42298">
            <w:pPr>
              <w:spacing w:line="254" w:lineRule="auto"/>
              <w:rPr>
                <w:snapToGrid w:val="0"/>
                <w:color w:val="000000"/>
                <w:sz w:val="24"/>
                <w:szCs w:val="24"/>
              </w:rPr>
            </w:pPr>
            <w:r>
              <w:rPr>
                <w:snapToGrid w:val="0"/>
                <w:color w:val="000000"/>
                <w:sz w:val="24"/>
                <w:szCs w:val="24"/>
              </w:rPr>
              <w:t xml:space="preserve">тыс. </w:t>
            </w:r>
            <w:proofErr w:type="spellStart"/>
            <w:r>
              <w:rPr>
                <w:snapToGrid w:val="0"/>
                <w:color w:val="000000"/>
                <w:sz w:val="24"/>
                <w:szCs w:val="24"/>
              </w:rPr>
              <w:t>руб</w:t>
            </w:r>
            <w:proofErr w:type="spellEnd"/>
          </w:p>
        </w:tc>
        <w:tc>
          <w:tcPr>
            <w:tcW w:w="1096" w:type="dxa"/>
            <w:tcBorders>
              <w:top w:val="single" w:sz="6" w:space="0" w:color="auto"/>
              <w:left w:val="single" w:sz="6" w:space="0" w:color="auto"/>
              <w:bottom w:val="single" w:sz="6" w:space="0" w:color="auto"/>
              <w:right w:val="single" w:sz="6" w:space="0" w:color="auto"/>
            </w:tcBorders>
            <w:hideMark/>
          </w:tcPr>
          <w:p w14:paraId="30CDF36B" w14:textId="77777777" w:rsidR="00E42298" w:rsidRDefault="00E42298">
            <w:pPr>
              <w:spacing w:line="254" w:lineRule="auto"/>
              <w:rPr>
                <w:snapToGrid w:val="0"/>
                <w:color w:val="000000"/>
                <w:sz w:val="24"/>
                <w:szCs w:val="24"/>
              </w:rPr>
            </w:pPr>
            <w:r>
              <w:rPr>
                <w:snapToGrid w:val="0"/>
                <w:color w:val="000000"/>
                <w:sz w:val="24"/>
                <w:szCs w:val="24"/>
              </w:rPr>
              <w:t>Чистый доход,</w:t>
            </w:r>
          </w:p>
          <w:p w14:paraId="68000A3D" w14:textId="77777777" w:rsidR="00E42298" w:rsidRDefault="00E42298">
            <w:pPr>
              <w:spacing w:line="254" w:lineRule="auto"/>
              <w:rPr>
                <w:snapToGrid w:val="0"/>
                <w:color w:val="000000"/>
                <w:sz w:val="24"/>
                <w:szCs w:val="24"/>
              </w:rPr>
            </w:pPr>
            <w:r>
              <w:rPr>
                <w:snapToGrid w:val="0"/>
                <w:color w:val="000000"/>
                <w:sz w:val="24"/>
                <w:szCs w:val="24"/>
              </w:rPr>
              <w:t xml:space="preserve">тыс. </w:t>
            </w:r>
            <w:proofErr w:type="spellStart"/>
            <w:r>
              <w:rPr>
                <w:snapToGrid w:val="0"/>
                <w:color w:val="000000"/>
                <w:sz w:val="24"/>
                <w:szCs w:val="24"/>
              </w:rPr>
              <w:t>руб</w:t>
            </w:r>
            <w:proofErr w:type="spellEnd"/>
            <w:r>
              <w:rPr>
                <w:snapToGrid w:val="0"/>
                <w:color w:val="000000"/>
                <w:sz w:val="24"/>
                <w:szCs w:val="24"/>
              </w:rPr>
              <w:t xml:space="preserve"> </w:t>
            </w:r>
          </w:p>
        </w:tc>
        <w:tc>
          <w:tcPr>
            <w:tcW w:w="2835" w:type="dxa"/>
            <w:tcBorders>
              <w:top w:val="single" w:sz="6" w:space="0" w:color="auto"/>
              <w:left w:val="single" w:sz="6" w:space="0" w:color="auto"/>
              <w:bottom w:val="single" w:sz="6" w:space="0" w:color="auto"/>
              <w:right w:val="single" w:sz="6" w:space="0" w:color="auto"/>
            </w:tcBorders>
            <w:hideMark/>
          </w:tcPr>
          <w:p w14:paraId="6495B31B" w14:textId="77777777" w:rsidR="00E42298" w:rsidRDefault="00E42298">
            <w:pPr>
              <w:spacing w:line="254" w:lineRule="auto"/>
              <w:rPr>
                <w:snapToGrid w:val="0"/>
                <w:color w:val="000000"/>
                <w:sz w:val="24"/>
                <w:szCs w:val="24"/>
              </w:rPr>
            </w:pPr>
            <w:r>
              <w:rPr>
                <w:snapToGrid w:val="0"/>
                <w:color w:val="000000"/>
                <w:sz w:val="24"/>
                <w:szCs w:val="24"/>
              </w:rPr>
              <w:t>Дисконтированная чистая прибыль, тыс. руб.</w:t>
            </w:r>
          </w:p>
        </w:tc>
        <w:tc>
          <w:tcPr>
            <w:tcW w:w="4007" w:type="dxa"/>
            <w:tcBorders>
              <w:top w:val="single" w:sz="6" w:space="0" w:color="auto"/>
              <w:left w:val="single" w:sz="6" w:space="0" w:color="auto"/>
              <w:bottom w:val="single" w:sz="6" w:space="0" w:color="auto"/>
              <w:right w:val="single" w:sz="6" w:space="0" w:color="auto"/>
            </w:tcBorders>
            <w:hideMark/>
          </w:tcPr>
          <w:p w14:paraId="5E04F0B1" w14:textId="77777777" w:rsidR="00E42298" w:rsidRDefault="00E42298">
            <w:pPr>
              <w:spacing w:line="254" w:lineRule="auto"/>
              <w:rPr>
                <w:snapToGrid w:val="0"/>
                <w:color w:val="000000"/>
                <w:sz w:val="24"/>
                <w:szCs w:val="24"/>
              </w:rPr>
            </w:pPr>
            <w:r>
              <w:rPr>
                <w:snapToGrid w:val="0"/>
                <w:color w:val="000000"/>
                <w:sz w:val="24"/>
                <w:szCs w:val="24"/>
              </w:rPr>
              <w:t xml:space="preserve">Накопленная стоимость проекта, </w:t>
            </w:r>
            <w:proofErr w:type="gramStart"/>
            <w:r>
              <w:rPr>
                <w:snapToGrid w:val="0"/>
                <w:color w:val="000000"/>
                <w:sz w:val="24"/>
                <w:szCs w:val="24"/>
              </w:rPr>
              <w:t>млн.</w:t>
            </w:r>
            <w:proofErr w:type="gramEnd"/>
            <w:r>
              <w:rPr>
                <w:snapToGrid w:val="0"/>
                <w:color w:val="000000"/>
                <w:sz w:val="24"/>
                <w:szCs w:val="24"/>
              </w:rPr>
              <w:t xml:space="preserve"> </w:t>
            </w:r>
            <w:proofErr w:type="spellStart"/>
            <w:r>
              <w:rPr>
                <w:snapToGrid w:val="0"/>
                <w:color w:val="000000"/>
                <w:sz w:val="24"/>
                <w:szCs w:val="24"/>
              </w:rPr>
              <w:t>тыс</w:t>
            </w:r>
            <w:proofErr w:type="spellEnd"/>
          </w:p>
        </w:tc>
      </w:tr>
      <w:tr w:rsidR="00E42298" w14:paraId="5A4E223D" w14:textId="77777777" w:rsidTr="00E42298">
        <w:trPr>
          <w:trHeight w:val="247"/>
        </w:trPr>
        <w:tc>
          <w:tcPr>
            <w:tcW w:w="1172" w:type="dxa"/>
            <w:tcBorders>
              <w:top w:val="single" w:sz="6" w:space="0" w:color="auto"/>
              <w:left w:val="single" w:sz="6" w:space="0" w:color="auto"/>
              <w:bottom w:val="single" w:sz="6" w:space="0" w:color="auto"/>
              <w:right w:val="single" w:sz="6" w:space="0" w:color="auto"/>
            </w:tcBorders>
            <w:hideMark/>
          </w:tcPr>
          <w:p w14:paraId="5B1D3F4E" w14:textId="77777777" w:rsidR="00E42298" w:rsidRDefault="00E42298">
            <w:pPr>
              <w:spacing w:line="254" w:lineRule="auto"/>
              <w:ind w:firstLine="112"/>
              <w:rPr>
                <w:snapToGrid w:val="0"/>
                <w:color w:val="000000"/>
                <w:sz w:val="24"/>
                <w:szCs w:val="24"/>
              </w:rPr>
            </w:pPr>
            <w:r>
              <w:rPr>
                <w:snapToGrid w:val="0"/>
                <w:color w:val="000000"/>
                <w:sz w:val="24"/>
                <w:szCs w:val="24"/>
              </w:rPr>
              <w:t>0</w:t>
            </w:r>
          </w:p>
        </w:tc>
        <w:tc>
          <w:tcPr>
            <w:tcW w:w="1134" w:type="dxa"/>
            <w:tcBorders>
              <w:top w:val="single" w:sz="6" w:space="0" w:color="auto"/>
              <w:left w:val="single" w:sz="6" w:space="0" w:color="auto"/>
              <w:bottom w:val="single" w:sz="6" w:space="0" w:color="auto"/>
              <w:right w:val="single" w:sz="6" w:space="0" w:color="auto"/>
            </w:tcBorders>
            <w:hideMark/>
          </w:tcPr>
          <w:p w14:paraId="0C1275DF" w14:textId="77777777" w:rsidR="00E42298" w:rsidRDefault="00E42298">
            <w:pPr>
              <w:spacing w:line="254" w:lineRule="auto"/>
              <w:ind w:firstLine="112"/>
              <w:rPr>
                <w:snapToGrid w:val="0"/>
                <w:color w:val="000000"/>
                <w:sz w:val="24"/>
                <w:szCs w:val="24"/>
              </w:rPr>
            </w:pPr>
            <w:r>
              <w:rPr>
                <w:snapToGrid w:val="0"/>
                <w:color w:val="000000"/>
                <w:sz w:val="24"/>
                <w:szCs w:val="24"/>
              </w:rPr>
              <w:t>2000</w:t>
            </w:r>
          </w:p>
        </w:tc>
        <w:tc>
          <w:tcPr>
            <w:tcW w:w="1096" w:type="dxa"/>
            <w:tcBorders>
              <w:top w:val="single" w:sz="6" w:space="0" w:color="auto"/>
              <w:left w:val="single" w:sz="6" w:space="0" w:color="auto"/>
              <w:bottom w:val="single" w:sz="6" w:space="0" w:color="auto"/>
              <w:right w:val="single" w:sz="6" w:space="0" w:color="auto"/>
            </w:tcBorders>
          </w:tcPr>
          <w:p w14:paraId="3B409A05" w14:textId="77777777" w:rsidR="00E42298" w:rsidRDefault="00E42298">
            <w:pPr>
              <w:spacing w:line="254" w:lineRule="auto"/>
              <w:ind w:firstLine="112"/>
              <w:rPr>
                <w:snapToGrid w:val="0"/>
                <w:color w:val="000000"/>
                <w:sz w:val="24"/>
                <w:szCs w:val="24"/>
              </w:rPr>
            </w:pPr>
          </w:p>
        </w:tc>
        <w:tc>
          <w:tcPr>
            <w:tcW w:w="2835" w:type="dxa"/>
            <w:tcBorders>
              <w:top w:val="single" w:sz="6" w:space="0" w:color="auto"/>
              <w:left w:val="single" w:sz="6" w:space="0" w:color="auto"/>
              <w:bottom w:val="single" w:sz="6" w:space="0" w:color="auto"/>
              <w:right w:val="single" w:sz="6" w:space="0" w:color="auto"/>
            </w:tcBorders>
          </w:tcPr>
          <w:p w14:paraId="38617986" w14:textId="77777777" w:rsidR="00E42298" w:rsidRDefault="00E42298">
            <w:pPr>
              <w:spacing w:line="254" w:lineRule="auto"/>
              <w:ind w:firstLine="112"/>
              <w:rPr>
                <w:snapToGrid w:val="0"/>
                <w:color w:val="000000"/>
                <w:sz w:val="24"/>
                <w:szCs w:val="24"/>
              </w:rPr>
            </w:pPr>
          </w:p>
        </w:tc>
        <w:tc>
          <w:tcPr>
            <w:tcW w:w="4007" w:type="dxa"/>
            <w:tcBorders>
              <w:top w:val="single" w:sz="6" w:space="0" w:color="auto"/>
              <w:left w:val="single" w:sz="6" w:space="0" w:color="auto"/>
              <w:bottom w:val="single" w:sz="6" w:space="0" w:color="auto"/>
              <w:right w:val="single" w:sz="6" w:space="0" w:color="auto"/>
            </w:tcBorders>
            <w:hideMark/>
          </w:tcPr>
          <w:p w14:paraId="0E7FDD01" w14:textId="77777777" w:rsidR="00E42298" w:rsidRDefault="00E42298">
            <w:pPr>
              <w:spacing w:line="254" w:lineRule="auto"/>
              <w:ind w:firstLine="112"/>
              <w:rPr>
                <w:snapToGrid w:val="0"/>
                <w:color w:val="000000"/>
                <w:sz w:val="24"/>
                <w:szCs w:val="24"/>
              </w:rPr>
            </w:pPr>
            <w:r>
              <w:rPr>
                <w:snapToGrid w:val="0"/>
                <w:color w:val="000000"/>
                <w:sz w:val="24"/>
                <w:szCs w:val="24"/>
              </w:rPr>
              <w:t>– 2000</w:t>
            </w:r>
          </w:p>
        </w:tc>
      </w:tr>
      <w:tr w:rsidR="00E42298" w14:paraId="4D411A70" w14:textId="77777777" w:rsidTr="00E42298">
        <w:trPr>
          <w:trHeight w:val="247"/>
        </w:trPr>
        <w:tc>
          <w:tcPr>
            <w:tcW w:w="1172" w:type="dxa"/>
            <w:tcBorders>
              <w:top w:val="single" w:sz="6" w:space="0" w:color="auto"/>
              <w:left w:val="single" w:sz="6" w:space="0" w:color="auto"/>
              <w:bottom w:val="single" w:sz="6" w:space="0" w:color="auto"/>
              <w:right w:val="single" w:sz="6" w:space="0" w:color="auto"/>
            </w:tcBorders>
            <w:hideMark/>
          </w:tcPr>
          <w:p w14:paraId="028464D1" w14:textId="77777777" w:rsidR="00E42298" w:rsidRDefault="00E42298">
            <w:pPr>
              <w:spacing w:line="254" w:lineRule="auto"/>
              <w:ind w:firstLine="112"/>
              <w:rPr>
                <w:snapToGrid w:val="0"/>
                <w:color w:val="000000"/>
                <w:sz w:val="24"/>
                <w:szCs w:val="24"/>
              </w:rPr>
            </w:pPr>
            <w:r>
              <w:rPr>
                <w:snapToGrid w:val="0"/>
                <w:color w:val="000000"/>
                <w:sz w:val="24"/>
                <w:szCs w:val="24"/>
              </w:rPr>
              <w:t>1</w:t>
            </w:r>
          </w:p>
        </w:tc>
        <w:tc>
          <w:tcPr>
            <w:tcW w:w="1134" w:type="dxa"/>
            <w:tcBorders>
              <w:top w:val="single" w:sz="6" w:space="0" w:color="auto"/>
              <w:left w:val="single" w:sz="6" w:space="0" w:color="auto"/>
              <w:bottom w:val="single" w:sz="6" w:space="0" w:color="auto"/>
              <w:right w:val="single" w:sz="6" w:space="0" w:color="auto"/>
            </w:tcBorders>
            <w:hideMark/>
          </w:tcPr>
          <w:p w14:paraId="2C1C538F" w14:textId="77777777" w:rsidR="00E42298" w:rsidRDefault="00E42298">
            <w:pPr>
              <w:spacing w:line="254" w:lineRule="auto"/>
              <w:ind w:firstLine="112"/>
              <w:rPr>
                <w:snapToGrid w:val="0"/>
                <w:color w:val="000000"/>
                <w:sz w:val="24"/>
                <w:szCs w:val="24"/>
              </w:rPr>
            </w:pPr>
            <w:r>
              <w:rPr>
                <w:snapToGrid w:val="0"/>
                <w:color w:val="000000"/>
                <w:sz w:val="24"/>
                <w:szCs w:val="24"/>
              </w:rPr>
              <w:t>200</w:t>
            </w:r>
          </w:p>
        </w:tc>
        <w:tc>
          <w:tcPr>
            <w:tcW w:w="1096" w:type="dxa"/>
            <w:tcBorders>
              <w:top w:val="single" w:sz="6" w:space="0" w:color="auto"/>
              <w:left w:val="single" w:sz="6" w:space="0" w:color="auto"/>
              <w:bottom w:val="single" w:sz="6" w:space="0" w:color="auto"/>
              <w:right w:val="single" w:sz="6" w:space="0" w:color="auto"/>
            </w:tcBorders>
            <w:hideMark/>
          </w:tcPr>
          <w:p w14:paraId="55BE602E" w14:textId="77777777" w:rsidR="00E42298" w:rsidRDefault="00E42298">
            <w:pPr>
              <w:spacing w:line="254" w:lineRule="auto"/>
              <w:ind w:firstLine="112"/>
              <w:rPr>
                <w:snapToGrid w:val="0"/>
                <w:color w:val="000000"/>
                <w:sz w:val="24"/>
                <w:szCs w:val="24"/>
              </w:rPr>
            </w:pPr>
            <w:r>
              <w:rPr>
                <w:snapToGrid w:val="0"/>
                <w:color w:val="000000"/>
                <w:sz w:val="24"/>
                <w:szCs w:val="24"/>
              </w:rPr>
              <w:t>834</w:t>
            </w:r>
          </w:p>
        </w:tc>
        <w:tc>
          <w:tcPr>
            <w:tcW w:w="2835" w:type="dxa"/>
            <w:tcBorders>
              <w:top w:val="single" w:sz="6" w:space="0" w:color="auto"/>
              <w:left w:val="single" w:sz="6" w:space="0" w:color="auto"/>
              <w:bottom w:val="single" w:sz="6" w:space="0" w:color="auto"/>
              <w:right w:val="single" w:sz="6" w:space="0" w:color="auto"/>
            </w:tcBorders>
            <w:hideMark/>
          </w:tcPr>
          <w:p w14:paraId="037C9D48" w14:textId="77777777" w:rsidR="00E42298" w:rsidRDefault="00E42298">
            <w:pPr>
              <w:spacing w:line="254" w:lineRule="auto"/>
              <w:ind w:firstLine="112"/>
              <w:rPr>
                <w:snapToGrid w:val="0"/>
                <w:color w:val="000000"/>
                <w:sz w:val="24"/>
                <w:szCs w:val="24"/>
              </w:rPr>
            </w:pPr>
            <w:r>
              <w:rPr>
                <w:snapToGrid w:val="0"/>
                <w:color w:val="000000"/>
                <w:sz w:val="24"/>
                <w:szCs w:val="24"/>
              </w:rPr>
              <w:t>834 / (1 + 0,1)</w:t>
            </w:r>
            <w:r>
              <w:rPr>
                <w:snapToGrid w:val="0"/>
                <w:color w:val="000000"/>
                <w:sz w:val="24"/>
                <w:szCs w:val="24"/>
                <w:vertAlign w:val="superscript"/>
              </w:rPr>
              <w:t>1</w:t>
            </w:r>
            <w:r>
              <w:rPr>
                <w:snapToGrid w:val="0"/>
                <w:color w:val="000000"/>
                <w:sz w:val="24"/>
                <w:szCs w:val="24"/>
              </w:rPr>
              <w:t xml:space="preserve"> = 758,19</w:t>
            </w:r>
          </w:p>
        </w:tc>
        <w:tc>
          <w:tcPr>
            <w:tcW w:w="4007" w:type="dxa"/>
            <w:tcBorders>
              <w:top w:val="single" w:sz="6" w:space="0" w:color="auto"/>
              <w:left w:val="single" w:sz="6" w:space="0" w:color="auto"/>
              <w:bottom w:val="single" w:sz="6" w:space="0" w:color="auto"/>
              <w:right w:val="single" w:sz="6" w:space="0" w:color="auto"/>
            </w:tcBorders>
            <w:hideMark/>
          </w:tcPr>
          <w:p w14:paraId="5EAA7B17" w14:textId="77777777" w:rsidR="00E42298" w:rsidRDefault="00E42298">
            <w:pPr>
              <w:spacing w:line="254" w:lineRule="auto"/>
              <w:ind w:firstLine="112"/>
              <w:rPr>
                <w:snapToGrid w:val="0"/>
                <w:color w:val="000000"/>
                <w:sz w:val="24"/>
                <w:szCs w:val="24"/>
              </w:rPr>
            </w:pPr>
            <w:r>
              <w:rPr>
                <w:snapToGrid w:val="0"/>
                <w:color w:val="000000"/>
                <w:sz w:val="24"/>
                <w:szCs w:val="24"/>
              </w:rPr>
              <w:t xml:space="preserve">– </w:t>
            </w:r>
            <w:proofErr w:type="gramStart"/>
            <w:r>
              <w:rPr>
                <w:snapToGrid w:val="0"/>
                <w:color w:val="000000"/>
                <w:sz w:val="24"/>
                <w:szCs w:val="24"/>
              </w:rPr>
              <w:t>2000 – 181,81</w:t>
            </w:r>
            <w:proofErr w:type="gramEnd"/>
            <w:r>
              <w:rPr>
                <w:snapToGrid w:val="0"/>
                <w:color w:val="000000"/>
                <w:sz w:val="24"/>
                <w:szCs w:val="24"/>
              </w:rPr>
              <w:t xml:space="preserve"> + 758,19 = –1423,62</w:t>
            </w:r>
          </w:p>
        </w:tc>
      </w:tr>
      <w:tr w:rsidR="00E42298" w14:paraId="47519A6D" w14:textId="77777777" w:rsidTr="00E42298">
        <w:trPr>
          <w:trHeight w:val="247"/>
        </w:trPr>
        <w:tc>
          <w:tcPr>
            <w:tcW w:w="1172" w:type="dxa"/>
            <w:tcBorders>
              <w:top w:val="single" w:sz="6" w:space="0" w:color="auto"/>
              <w:left w:val="single" w:sz="6" w:space="0" w:color="auto"/>
              <w:bottom w:val="single" w:sz="6" w:space="0" w:color="auto"/>
              <w:right w:val="single" w:sz="6" w:space="0" w:color="auto"/>
            </w:tcBorders>
            <w:hideMark/>
          </w:tcPr>
          <w:p w14:paraId="55A028E8" w14:textId="77777777" w:rsidR="00E42298" w:rsidRDefault="00E42298">
            <w:pPr>
              <w:spacing w:line="254" w:lineRule="auto"/>
              <w:ind w:firstLine="112"/>
              <w:rPr>
                <w:snapToGrid w:val="0"/>
                <w:color w:val="000000"/>
                <w:sz w:val="24"/>
                <w:szCs w:val="24"/>
              </w:rPr>
            </w:pPr>
            <w:r>
              <w:rPr>
                <w:snapToGrid w:val="0"/>
                <w:color w:val="000000"/>
                <w:sz w:val="24"/>
                <w:szCs w:val="24"/>
              </w:rPr>
              <w:t>2</w:t>
            </w:r>
          </w:p>
        </w:tc>
        <w:tc>
          <w:tcPr>
            <w:tcW w:w="1134" w:type="dxa"/>
            <w:tcBorders>
              <w:top w:val="single" w:sz="6" w:space="0" w:color="auto"/>
              <w:left w:val="single" w:sz="6" w:space="0" w:color="auto"/>
              <w:bottom w:val="single" w:sz="6" w:space="0" w:color="auto"/>
              <w:right w:val="single" w:sz="6" w:space="0" w:color="auto"/>
            </w:tcBorders>
            <w:hideMark/>
          </w:tcPr>
          <w:p w14:paraId="7C4E2D89" w14:textId="77777777" w:rsidR="00E42298" w:rsidRDefault="00E42298">
            <w:pPr>
              <w:rPr>
                <w:snapToGrid w:val="0"/>
                <w:color w:val="000000"/>
                <w:sz w:val="24"/>
                <w:szCs w:val="24"/>
              </w:rPr>
            </w:pPr>
          </w:p>
        </w:tc>
        <w:tc>
          <w:tcPr>
            <w:tcW w:w="1096" w:type="dxa"/>
            <w:tcBorders>
              <w:top w:val="single" w:sz="6" w:space="0" w:color="auto"/>
              <w:left w:val="single" w:sz="6" w:space="0" w:color="auto"/>
              <w:bottom w:val="single" w:sz="6" w:space="0" w:color="auto"/>
              <w:right w:val="single" w:sz="6" w:space="0" w:color="auto"/>
            </w:tcBorders>
            <w:hideMark/>
          </w:tcPr>
          <w:p w14:paraId="5E35D821" w14:textId="77777777" w:rsidR="00E42298" w:rsidRDefault="00E42298">
            <w:pPr>
              <w:spacing w:line="254" w:lineRule="auto"/>
              <w:ind w:firstLine="112"/>
              <w:rPr>
                <w:rFonts w:ascii="Times New Roman" w:hAnsi="Times New Roman"/>
                <w:snapToGrid w:val="0"/>
                <w:color w:val="000000"/>
                <w:sz w:val="24"/>
                <w:szCs w:val="24"/>
              </w:rPr>
            </w:pPr>
            <w:r>
              <w:rPr>
                <w:snapToGrid w:val="0"/>
                <w:color w:val="000000"/>
                <w:sz w:val="24"/>
                <w:szCs w:val="24"/>
              </w:rPr>
              <w:t>834</w:t>
            </w:r>
          </w:p>
        </w:tc>
        <w:tc>
          <w:tcPr>
            <w:tcW w:w="2835" w:type="dxa"/>
            <w:tcBorders>
              <w:top w:val="single" w:sz="6" w:space="0" w:color="auto"/>
              <w:left w:val="single" w:sz="6" w:space="0" w:color="auto"/>
              <w:bottom w:val="single" w:sz="6" w:space="0" w:color="auto"/>
              <w:right w:val="single" w:sz="6" w:space="0" w:color="auto"/>
            </w:tcBorders>
            <w:hideMark/>
          </w:tcPr>
          <w:p w14:paraId="52B15177" w14:textId="77777777" w:rsidR="00E42298" w:rsidRDefault="00E42298">
            <w:pPr>
              <w:spacing w:line="254" w:lineRule="auto"/>
              <w:ind w:firstLine="112"/>
              <w:rPr>
                <w:snapToGrid w:val="0"/>
                <w:color w:val="000000"/>
                <w:sz w:val="24"/>
                <w:szCs w:val="24"/>
              </w:rPr>
            </w:pPr>
            <w:r>
              <w:rPr>
                <w:snapToGrid w:val="0"/>
                <w:color w:val="000000"/>
                <w:sz w:val="24"/>
                <w:szCs w:val="24"/>
              </w:rPr>
              <w:t>834 / (1 + 0,1)</w:t>
            </w:r>
            <w:r>
              <w:rPr>
                <w:snapToGrid w:val="0"/>
                <w:color w:val="000000"/>
                <w:sz w:val="24"/>
                <w:szCs w:val="24"/>
                <w:vertAlign w:val="superscript"/>
              </w:rPr>
              <w:t>2</w:t>
            </w:r>
            <w:r>
              <w:rPr>
                <w:snapToGrid w:val="0"/>
                <w:color w:val="000000"/>
                <w:sz w:val="24"/>
                <w:szCs w:val="24"/>
              </w:rPr>
              <w:t xml:space="preserve"> = 689,26</w:t>
            </w:r>
          </w:p>
        </w:tc>
        <w:tc>
          <w:tcPr>
            <w:tcW w:w="4007" w:type="dxa"/>
            <w:tcBorders>
              <w:top w:val="single" w:sz="6" w:space="0" w:color="auto"/>
              <w:left w:val="single" w:sz="6" w:space="0" w:color="auto"/>
              <w:bottom w:val="single" w:sz="6" w:space="0" w:color="auto"/>
              <w:right w:val="single" w:sz="6" w:space="0" w:color="auto"/>
            </w:tcBorders>
            <w:hideMark/>
          </w:tcPr>
          <w:p w14:paraId="778F1626" w14:textId="77777777" w:rsidR="00E42298" w:rsidRDefault="00E42298">
            <w:pPr>
              <w:spacing w:line="254" w:lineRule="auto"/>
              <w:ind w:firstLine="112"/>
              <w:rPr>
                <w:snapToGrid w:val="0"/>
                <w:color w:val="000000"/>
                <w:sz w:val="24"/>
                <w:szCs w:val="24"/>
              </w:rPr>
            </w:pPr>
            <w:r>
              <w:rPr>
                <w:snapToGrid w:val="0"/>
                <w:color w:val="000000"/>
                <w:sz w:val="24"/>
                <w:szCs w:val="24"/>
              </w:rPr>
              <w:t>– 1423,62 + 689,26 = –734,36</w:t>
            </w:r>
          </w:p>
        </w:tc>
      </w:tr>
      <w:tr w:rsidR="00E42298" w14:paraId="4A3038B3" w14:textId="77777777" w:rsidTr="00E42298">
        <w:trPr>
          <w:trHeight w:val="247"/>
        </w:trPr>
        <w:tc>
          <w:tcPr>
            <w:tcW w:w="1172" w:type="dxa"/>
            <w:tcBorders>
              <w:top w:val="single" w:sz="6" w:space="0" w:color="auto"/>
              <w:left w:val="single" w:sz="6" w:space="0" w:color="auto"/>
              <w:bottom w:val="single" w:sz="6" w:space="0" w:color="auto"/>
              <w:right w:val="single" w:sz="6" w:space="0" w:color="auto"/>
            </w:tcBorders>
            <w:hideMark/>
          </w:tcPr>
          <w:p w14:paraId="209E33B9" w14:textId="77777777" w:rsidR="00E42298" w:rsidRDefault="00E42298">
            <w:pPr>
              <w:spacing w:line="254" w:lineRule="auto"/>
              <w:ind w:firstLine="112"/>
              <w:rPr>
                <w:snapToGrid w:val="0"/>
                <w:color w:val="000000"/>
                <w:sz w:val="24"/>
                <w:szCs w:val="24"/>
              </w:rPr>
            </w:pPr>
            <w:r>
              <w:rPr>
                <w:snapToGrid w:val="0"/>
                <w:color w:val="000000"/>
                <w:sz w:val="24"/>
                <w:szCs w:val="24"/>
              </w:rPr>
              <w:t>3</w:t>
            </w:r>
          </w:p>
        </w:tc>
        <w:tc>
          <w:tcPr>
            <w:tcW w:w="1134" w:type="dxa"/>
            <w:tcBorders>
              <w:top w:val="single" w:sz="6" w:space="0" w:color="auto"/>
              <w:left w:val="single" w:sz="6" w:space="0" w:color="auto"/>
              <w:bottom w:val="single" w:sz="6" w:space="0" w:color="auto"/>
              <w:right w:val="single" w:sz="6" w:space="0" w:color="auto"/>
            </w:tcBorders>
          </w:tcPr>
          <w:p w14:paraId="7032F7CD" w14:textId="77777777" w:rsidR="00E42298" w:rsidRDefault="00E42298">
            <w:pPr>
              <w:spacing w:line="254" w:lineRule="auto"/>
              <w:ind w:firstLine="112"/>
              <w:rPr>
                <w:snapToGrid w:val="0"/>
                <w:color w:val="000000"/>
                <w:sz w:val="24"/>
                <w:szCs w:val="24"/>
              </w:rPr>
            </w:pPr>
          </w:p>
        </w:tc>
        <w:tc>
          <w:tcPr>
            <w:tcW w:w="1096" w:type="dxa"/>
            <w:tcBorders>
              <w:top w:val="single" w:sz="6" w:space="0" w:color="auto"/>
              <w:left w:val="single" w:sz="6" w:space="0" w:color="auto"/>
              <w:bottom w:val="single" w:sz="6" w:space="0" w:color="auto"/>
              <w:right w:val="single" w:sz="6" w:space="0" w:color="auto"/>
            </w:tcBorders>
            <w:hideMark/>
          </w:tcPr>
          <w:p w14:paraId="6E596B21" w14:textId="77777777" w:rsidR="00E42298" w:rsidRDefault="00E42298">
            <w:pPr>
              <w:spacing w:line="254" w:lineRule="auto"/>
              <w:ind w:firstLine="112"/>
              <w:rPr>
                <w:snapToGrid w:val="0"/>
                <w:color w:val="000000"/>
                <w:sz w:val="24"/>
                <w:szCs w:val="24"/>
              </w:rPr>
            </w:pPr>
            <w:r>
              <w:rPr>
                <w:snapToGrid w:val="0"/>
                <w:color w:val="000000"/>
                <w:sz w:val="24"/>
                <w:szCs w:val="24"/>
              </w:rPr>
              <w:t>834</w:t>
            </w:r>
          </w:p>
        </w:tc>
        <w:tc>
          <w:tcPr>
            <w:tcW w:w="2835" w:type="dxa"/>
            <w:tcBorders>
              <w:top w:val="single" w:sz="6" w:space="0" w:color="auto"/>
              <w:left w:val="single" w:sz="6" w:space="0" w:color="auto"/>
              <w:bottom w:val="single" w:sz="6" w:space="0" w:color="auto"/>
              <w:right w:val="single" w:sz="6" w:space="0" w:color="auto"/>
            </w:tcBorders>
            <w:hideMark/>
          </w:tcPr>
          <w:p w14:paraId="776FD456" w14:textId="77777777" w:rsidR="00E42298" w:rsidRDefault="00E42298">
            <w:pPr>
              <w:spacing w:line="254" w:lineRule="auto"/>
              <w:ind w:firstLine="112"/>
              <w:rPr>
                <w:snapToGrid w:val="0"/>
                <w:color w:val="000000"/>
                <w:sz w:val="24"/>
                <w:szCs w:val="24"/>
              </w:rPr>
            </w:pPr>
            <w:r>
              <w:rPr>
                <w:snapToGrid w:val="0"/>
                <w:color w:val="000000"/>
                <w:sz w:val="24"/>
                <w:szCs w:val="24"/>
              </w:rPr>
              <w:t>834 / (1 + 0,1)</w:t>
            </w:r>
            <w:r>
              <w:rPr>
                <w:snapToGrid w:val="0"/>
                <w:color w:val="000000"/>
                <w:sz w:val="24"/>
                <w:szCs w:val="24"/>
                <w:vertAlign w:val="superscript"/>
              </w:rPr>
              <w:t>3</w:t>
            </w:r>
            <w:r>
              <w:rPr>
                <w:snapToGrid w:val="0"/>
                <w:color w:val="000000"/>
                <w:sz w:val="24"/>
                <w:szCs w:val="24"/>
              </w:rPr>
              <w:t xml:space="preserve"> = 626,60</w:t>
            </w:r>
          </w:p>
        </w:tc>
        <w:tc>
          <w:tcPr>
            <w:tcW w:w="4007" w:type="dxa"/>
            <w:tcBorders>
              <w:top w:val="single" w:sz="6" w:space="0" w:color="auto"/>
              <w:left w:val="single" w:sz="6" w:space="0" w:color="auto"/>
              <w:bottom w:val="single" w:sz="6" w:space="0" w:color="auto"/>
              <w:right w:val="single" w:sz="6" w:space="0" w:color="auto"/>
            </w:tcBorders>
            <w:hideMark/>
          </w:tcPr>
          <w:p w14:paraId="1831D11E" w14:textId="77777777" w:rsidR="00E42298" w:rsidRDefault="00E42298">
            <w:pPr>
              <w:spacing w:line="254" w:lineRule="auto"/>
              <w:ind w:firstLine="112"/>
              <w:rPr>
                <w:snapToGrid w:val="0"/>
                <w:color w:val="000000"/>
                <w:sz w:val="24"/>
                <w:szCs w:val="24"/>
              </w:rPr>
            </w:pPr>
            <w:r>
              <w:rPr>
                <w:snapToGrid w:val="0"/>
                <w:color w:val="000000"/>
                <w:sz w:val="24"/>
                <w:szCs w:val="24"/>
              </w:rPr>
              <w:t>– 734,36 + 626,60 = -107.76</w:t>
            </w:r>
          </w:p>
        </w:tc>
      </w:tr>
      <w:tr w:rsidR="00E42298" w14:paraId="2ED6A09C" w14:textId="77777777" w:rsidTr="00E42298">
        <w:trPr>
          <w:trHeight w:val="247"/>
        </w:trPr>
        <w:tc>
          <w:tcPr>
            <w:tcW w:w="1172" w:type="dxa"/>
            <w:tcBorders>
              <w:top w:val="single" w:sz="6" w:space="0" w:color="auto"/>
              <w:left w:val="single" w:sz="6" w:space="0" w:color="auto"/>
              <w:bottom w:val="single" w:sz="6" w:space="0" w:color="auto"/>
              <w:right w:val="single" w:sz="6" w:space="0" w:color="auto"/>
            </w:tcBorders>
            <w:hideMark/>
          </w:tcPr>
          <w:p w14:paraId="36FC0BD6" w14:textId="77777777" w:rsidR="00E42298" w:rsidRDefault="00E42298">
            <w:pPr>
              <w:spacing w:line="254" w:lineRule="auto"/>
              <w:ind w:firstLine="112"/>
              <w:rPr>
                <w:snapToGrid w:val="0"/>
                <w:color w:val="000000"/>
                <w:sz w:val="24"/>
                <w:szCs w:val="24"/>
              </w:rPr>
            </w:pPr>
            <w:r>
              <w:rPr>
                <w:snapToGrid w:val="0"/>
                <w:color w:val="000000"/>
                <w:sz w:val="24"/>
                <w:szCs w:val="24"/>
              </w:rPr>
              <w:t>4</w:t>
            </w:r>
          </w:p>
        </w:tc>
        <w:tc>
          <w:tcPr>
            <w:tcW w:w="1134" w:type="dxa"/>
            <w:tcBorders>
              <w:top w:val="single" w:sz="6" w:space="0" w:color="auto"/>
              <w:left w:val="single" w:sz="6" w:space="0" w:color="auto"/>
              <w:bottom w:val="single" w:sz="6" w:space="0" w:color="auto"/>
              <w:right w:val="single" w:sz="6" w:space="0" w:color="auto"/>
            </w:tcBorders>
          </w:tcPr>
          <w:p w14:paraId="7E5EDE4A" w14:textId="77777777" w:rsidR="00E42298" w:rsidRDefault="00E42298">
            <w:pPr>
              <w:spacing w:line="254" w:lineRule="auto"/>
              <w:ind w:firstLine="112"/>
              <w:rPr>
                <w:snapToGrid w:val="0"/>
                <w:color w:val="000000"/>
                <w:sz w:val="24"/>
                <w:szCs w:val="24"/>
              </w:rPr>
            </w:pPr>
          </w:p>
        </w:tc>
        <w:tc>
          <w:tcPr>
            <w:tcW w:w="1096" w:type="dxa"/>
            <w:tcBorders>
              <w:top w:val="single" w:sz="6" w:space="0" w:color="auto"/>
              <w:left w:val="single" w:sz="6" w:space="0" w:color="auto"/>
              <w:bottom w:val="single" w:sz="6" w:space="0" w:color="auto"/>
              <w:right w:val="single" w:sz="6" w:space="0" w:color="auto"/>
            </w:tcBorders>
            <w:hideMark/>
          </w:tcPr>
          <w:p w14:paraId="1882BD03" w14:textId="77777777" w:rsidR="00E42298" w:rsidRDefault="00E42298">
            <w:pPr>
              <w:spacing w:line="254" w:lineRule="auto"/>
              <w:ind w:firstLine="112"/>
              <w:rPr>
                <w:snapToGrid w:val="0"/>
                <w:color w:val="000000"/>
                <w:sz w:val="24"/>
                <w:szCs w:val="24"/>
              </w:rPr>
            </w:pPr>
            <w:r>
              <w:rPr>
                <w:snapToGrid w:val="0"/>
                <w:color w:val="000000"/>
                <w:sz w:val="24"/>
                <w:szCs w:val="24"/>
              </w:rPr>
              <w:t>834</w:t>
            </w:r>
          </w:p>
        </w:tc>
        <w:tc>
          <w:tcPr>
            <w:tcW w:w="2835" w:type="dxa"/>
            <w:tcBorders>
              <w:top w:val="single" w:sz="6" w:space="0" w:color="auto"/>
              <w:left w:val="single" w:sz="6" w:space="0" w:color="auto"/>
              <w:bottom w:val="single" w:sz="6" w:space="0" w:color="auto"/>
              <w:right w:val="single" w:sz="6" w:space="0" w:color="auto"/>
            </w:tcBorders>
            <w:hideMark/>
          </w:tcPr>
          <w:p w14:paraId="6A99E6F1" w14:textId="77777777" w:rsidR="00E42298" w:rsidRDefault="00E42298">
            <w:pPr>
              <w:spacing w:line="254" w:lineRule="auto"/>
              <w:ind w:firstLine="112"/>
              <w:rPr>
                <w:snapToGrid w:val="0"/>
                <w:color w:val="000000"/>
                <w:sz w:val="24"/>
                <w:szCs w:val="24"/>
              </w:rPr>
            </w:pPr>
            <w:r>
              <w:rPr>
                <w:snapToGrid w:val="0"/>
                <w:color w:val="000000"/>
                <w:sz w:val="24"/>
                <w:szCs w:val="24"/>
              </w:rPr>
              <w:t>834 / (1 + 0,1)</w:t>
            </w:r>
            <w:r>
              <w:rPr>
                <w:snapToGrid w:val="0"/>
                <w:color w:val="000000"/>
                <w:sz w:val="24"/>
                <w:szCs w:val="24"/>
                <w:vertAlign w:val="superscript"/>
              </w:rPr>
              <w:t>4</w:t>
            </w:r>
            <w:r>
              <w:rPr>
                <w:snapToGrid w:val="0"/>
                <w:color w:val="000000"/>
                <w:sz w:val="24"/>
                <w:szCs w:val="24"/>
              </w:rPr>
              <w:t xml:space="preserve"> = 569,63</w:t>
            </w:r>
          </w:p>
        </w:tc>
        <w:tc>
          <w:tcPr>
            <w:tcW w:w="4007" w:type="dxa"/>
            <w:tcBorders>
              <w:top w:val="single" w:sz="6" w:space="0" w:color="auto"/>
              <w:left w:val="single" w:sz="6" w:space="0" w:color="auto"/>
              <w:bottom w:val="single" w:sz="6" w:space="0" w:color="auto"/>
              <w:right w:val="single" w:sz="6" w:space="0" w:color="auto"/>
            </w:tcBorders>
            <w:hideMark/>
          </w:tcPr>
          <w:p w14:paraId="2D3D9700" w14:textId="77777777" w:rsidR="00E42298" w:rsidRDefault="00E42298">
            <w:pPr>
              <w:spacing w:line="254" w:lineRule="auto"/>
              <w:ind w:firstLine="112"/>
              <w:rPr>
                <w:snapToGrid w:val="0"/>
                <w:color w:val="000000"/>
                <w:sz w:val="24"/>
                <w:szCs w:val="24"/>
              </w:rPr>
            </w:pPr>
            <w:r>
              <w:rPr>
                <w:snapToGrid w:val="0"/>
                <w:color w:val="000000"/>
                <w:sz w:val="24"/>
                <w:szCs w:val="24"/>
              </w:rPr>
              <w:t xml:space="preserve">   -107.76 + 569,63 = 461,9</w:t>
            </w:r>
          </w:p>
        </w:tc>
      </w:tr>
      <w:tr w:rsidR="00E42298" w14:paraId="1B1C71C9" w14:textId="77777777" w:rsidTr="00E42298">
        <w:trPr>
          <w:trHeight w:val="247"/>
        </w:trPr>
        <w:tc>
          <w:tcPr>
            <w:tcW w:w="1172" w:type="dxa"/>
            <w:tcBorders>
              <w:top w:val="single" w:sz="6" w:space="0" w:color="auto"/>
              <w:left w:val="single" w:sz="6" w:space="0" w:color="auto"/>
              <w:bottom w:val="single" w:sz="6" w:space="0" w:color="auto"/>
              <w:right w:val="single" w:sz="6" w:space="0" w:color="auto"/>
            </w:tcBorders>
            <w:hideMark/>
          </w:tcPr>
          <w:p w14:paraId="7ADC50B1" w14:textId="77777777" w:rsidR="00E42298" w:rsidRDefault="00E42298">
            <w:pPr>
              <w:spacing w:line="254" w:lineRule="auto"/>
              <w:ind w:firstLine="112"/>
              <w:rPr>
                <w:snapToGrid w:val="0"/>
                <w:color w:val="000000"/>
                <w:sz w:val="24"/>
                <w:szCs w:val="24"/>
              </w:rPr>
            </w:pPr>
            <w:r>
              <w:rPr>
                <w:snapToGrid w:val="0"/>
                <w:color w:val="000000"/>
                <w:sz w:val="24"/>
                <w:szCs w:val="24"/>
              </w:rPr>
              <w:t>5</w:t>
            </w:r>
          </w:p>
        </w:tc>
        <w:tc>
          <w:tcPr>
            <w:tcW w:w="1134" w:type="dxa"/>
            <w:tcBorders>
              <w:top w:val="single" w:sz="6" w:space="0" w:color="auto"/>
              <w:left w:val="single" w:sz="6" w:space="0" w:color="auto"/>
              <w:bottom w:val="single" w:sz="6" w:space="0" w:color="auto"/>
              <w:right w:val="single" w:sz="6" w:space="0" w:color="auto"/>
            </w:tcBorders>
          </w:tcPr>
          <w:p w14:paraId="71109633" w14:textId="77777777" w:rsidR="00E42298" w:rsidRDefault="00E42298">
            <w:pPr>
              <w:spacing w:line="254" w:lineRule="auto"/>
              <w:ind w:firstLine="112"/>
              <w:rPr>
                <w:snapToGrid w:val="0"/>
                <w:color w:val="000000"/>
                <w:sz w:val="24"/>
                <w:szCs w:val="24"/>
              </w:rPr>
            </w:pPr>
          </w:p>
        </w:tc>
        <w:tc>
          <w:tcPr>
            <w:tcW w:w="1096" w:type="dxa"/>
            <w:tcBorders>
              <w:top w:val="single" w:sz="6" w:space="0" w:color="auto"/>
              <w:left w:val="single" w:sz="6" w:space="0" w:color="auto"/>
              <w:bottom w:val="single" w:sz="6" w:space="0" w:color="auto"/>
              <w:right w:val="single" w:sz="6" w:space="0" w:color="auto"/>
            </w:tcBorders>
            <w:hideMark/>
          </w:tcPr>
          <w:p w14:paraId="245F2521" w14:textId="77777777" w:rsidR="00E42298" w:rsidRDefault="00E42298">
            <w:pPr>
              <w:spacing w:line="254" w:lineRule="auto"/>
              <w:rPr>
                <w:snapToGrid w:val="0"/>
                <w:color w:val="000000"/>
                <w:sz w:val="24"/>
                <w:szCs w:val="24"/>
              </w:rPr>
            </w:pPr>
            <w:r>
              <w:rPr>
                <w:snapToGrid w:val="0"/>
                <w:color w:val="000000"/>
                <w:sz w:val="24"/>
                <w:szCs w:val="24"/>
              </w:rPr>
              <w:t xml:space="preserve">  834</w:t>
            </w:r>
          </w:p>
        </w:tc>
        <w:tc>
          <w:tcPr>
            <w:tcW w:w="2835" w:type="dxa"/>
            <w:tcBorders>
              <w:top w:val="single" w:sz="6" w:space="0" w:color="auto"/>
              <w:left w:val="single" w:sz="6" w:space="0" w:color="auto"/>
              <w:bottom w:val="single" w:sz="6" w:space="0" w:color="auto"/>
              <w:right w:val="single" w:sz="6" w:space="0" w:color="auto"/>
            </w:tcBorders>
            <w:hideMark/>
          </w:tcPr>
          <w:p w14:paraId="71202D8A" w14:textId="77777777" w:rsidR="00E42298" w:rsidRDefault="00E42298">
            <w:pPr>
              <w:spacing w:line="254" w:lineRule="auto"/>
              <w:ind w:firstLine="112"/>
              <w:rPr>
                <w:snapToGrid w:val="0"/>
                <w:color w:val="000000"/>
                <w:sz w:val="24"/>
                <w:szCs w:val="24"/>
              </w:rPr>
            </w:pPr>
            <w:r>
              <w:rPr>
                <w:snapToGrid w:val="0"/>
                <w:color w:val="000000"/>
                <w:sz w:val="24"/>
                <w:szCs w:val="24"/>
              </w:rPr>
              <w:t>834 / (1 + 0,1)</w:t>
            </w:r>
            <w:r>
              <w:rPr>
                <w:snapToGrid w:val="0"/>
                <w:color w:val="000000"/>
                <w:sz w:val="24"/>
                <w:szCs w:val="24"/>
                <w:vertAlign w:val="superscript"/>
              </w:rPr>
              <w:t>5</w:t>
            </w:r>
            <w:r>
              <w:rPr>
                <w:snapToGrid w:val="0"/>
                <w:color w:val="000000"/>
                <w:sz w:val="24"/>
                <w:szCs w:val="24"/>
              </w:rPr>
              <w:t xml:space="preserve"> = 517,85</w:t>
            </w:r>
          </w:p>
        </w:tc>
        <w:tc>
          <w:tcPr>
            <w:tcW w:w="4007" w:type="dxa"/>
            <w:tcBorders>
              <w:top w:val="single" w:sz="6" w:space="0" w:color="auto"/>
              <w:left w:val="single" w:sz="6" w:space="0" w:color="auto"/>
              <w:bottom w:val="single" w:sz="6" w:space="0" w:color="auto"/>
              <w:right w:val="single" w:sz="6" w:space="0" w:color="auto"/>
            </w:tcBorders>
            <w:hideMark/>
          </w:tcPr>
          <w:p w14:paraId="7A7FFD11" w14:textId="77777777" w:rsidR="00E42298" w:rsidRDefault="00E42298">
            <w:pPr>
              <w:spacing w:line="254" w:lineRule="auto"/>
              <w:ind w:firstLine="112"/>
              <w:rPr>
                <w:snapToGrid w:val="0"/>
                <w:color w:val="000000"/>
                <w:sz w:val="24"/>
                <w:szCs w:val="24"/>
              </w:rPr>
            </w:pPr>
            <w:r>
              <w:rPr>
                <w:snapToGrid w:val="0"/>
                <w:color w:val="000000"/>
                <w:sz w:val="24"/>
                <w:szCs w:val="24"/>
              </w:rPr>
              <w:t xml:space="preserve">   461,9 + 517,85 = 979,75</w:t>
            </w:r>
          </w:p>
        </w:tc>
      </w:tr>
      <w:tr w:rsidR="00E42298" w14:paraId="5B26F41A" w14:textId="77777777" w:rsidTr="00E42298">
        <w:trPr>
          <w:trHeight w:val="247"/>
        </w:trPr>
        <w:tc>
          <w:tcPr>
            <w:tcW w:w="1172" w:type="dxa"/>
            <w:tcBorders>
              <w:top w:val="single" w:sz="6" w:space="0" w:color="auto"/>
              <w:left w:val="single" w:sz="6" w:space="0" w:color="auto"/>
              <w:bottom w:val="single" w:sz="6" w:space="0" w:color="auto"/>
              <w:right w:val="single" w:sz="6" w:space="0" w:color="auto"/>
            </w:tcBorders>
            <w:hideMark/>
          </w:tcPr>
          <w:p w14:paraId="2D45E232" w14:textId="77777777" w:rsidR="00E42298" w:rsidRDefault="00E42298">
            <w:pPr>
              <w:spacing w:line="254" w:lineRule="auto"/>
              <w:ind w:firstLine="112"/>
              <w:rPr>
                <w:snapToGrid w:val="0"/>
                <w:color w:val="000000"/>
                <w:sz w:val="24"/>
                <w:szCs w:val="24"/>
              </w:rPr>
            </w:pPr>
            <w:r>
              <w:rPr>
                <w:snapToGrid w:val="0"/>
                <w:color w:val="000000"/>
                <w:sz w:val="24"/>
                <w:szCs w:val="24"/>
              </w:rPr>
              <w:t>6</w:t>
            </w:r>
          </w:p>
        </w:tc>
        <w:tc>
          <w:tcPr>
            <w:tcW w:w="1134" w:type="dxa"/>
            <w:tcBorders>
              <w:top w:val="single" w:sz="6" w:space="0" w:color="auto"/>
              <w:left w:val="single" w:sz="6" w:space="0" w:color="auto"/>
              <w:bottom w:val="single" w:sz="6" w:space="0" w:color="auto"/>
              <w:right w:val="single" w:sz="6" w:space="0" w:color="auto"/>
            </w:tcBorders>
          </w:tcPr>
          <w:p w14:paraId="6D035827" w14:textId="77777777" w:rsidR="00E42298" w:rsidRDefault="00E42298">
            <w:pPr>
              <w:spacing w:line="254" w:lineRule="auto"/>
              <w:ind w:firstLine="112"/>
              <w:rPr>
                <w:snapToGrid w:val="0"/>
                <w:color w:val="000000"/>
                <w:sz w:val="24"/>
                <w:szCs w:val="24"/>
              </w:rPr>
            </w:pPr>
          </w:p>
        </w:tc>
        <w:tc>
          <w:tcPr>
            <w:tcW w:w="1096" w:type="dxa"/>
            <w:tcBorders>
              <w:top w:val="single" w:sz="6" w:space="0" w:color="auto"/>
              <w:left w:val="single" w:sz="6" w:space="0" w:color="auto"/>
              <w:bottom w:val="single" w:sz="6" w:space="0" w:color="auto"/>
              <w:right w:val="single" w:sz="6" w:space="0" w:color="auto"/>
            </w:tcBorders>
            <w:hideMark/>
          </w:tcPr>
          <w:p w14:paraId="3459AEA7" w14:textId="77777777" w:rsidR="00E42298" w:rsidRDefault="00E42298">
            <w:pPr>
              <w:spacing w:line="254" w:lineRule="auto"/>
              <w:rPr>
                <w:snapToGrid w:val="0"/>
                <w:color w:val="000000"/>
                <w:sz w:val="24"/>
                <w:szCs w:val="24"/>
              </w:rPr>
            </w:pPr>
            <w:r>
              <w:rPr>
                <w:snapToGrid w:val="0"/>
                <w:color w:val="000000"/>
                <w:sz w:val="24"/>
                <w:szCs w:val="24"/>
              </w:rPr>
              <w:t xml:space="preserve">  834</w:t>
            </w:r>
          </w:p>
        </w:tc>
        <w:tc>
          <w:tcPr>
            <w:tcW w:w="2835" w:type="dxa"/>
            <w:tcBorders>
              <w:top w:val="single" w:sz="6" w:space="0" w:color="auto"/>
              <w:left w:val="single" w:sz="6" w:space="0" w:color="auto"/>
              <w:bottom w:val="single" w:sz="6" w:space="0" w:color="auto"/>
              <w:right w:val="single" w:sz="6" w:space="0" w:color="auto"/>
            </w:tcBorders>
            <w:hideMark/>
          </w:tcPr>
          <w:p w14:paraId="6F8E1874" w14:textId="77777777" w:rsidR="00E42298" w:rsidRDefault="00E42298">
            <w:pPr>
              <w:spacing w:line="254" w:lineRule="auto"/>
              <w:ind w:firstLine="112"/>
              <w:rPr>
                <w:snapToGrid w:val="0"/>
                <w:color w:val="000000"/>
                <w:sz w:val="24"/>
                <w:szCs w:val="24"/>
              </w:rPr>
            </w:pPr>
            <w:r>
              <w:rPr>
                <w:snapToGrid w:val="0"/>
                <w:color w:val="000000"/>
                <w:sz w:val="24"/>
                <w:szCs w:val="24"/>
              </w:rPr>
              <w:t>834 / (1 + 0,1)</w:t>
            </w:r>
            <w:r>
              <w:rPr>
                <w:snapToGrid w:val="0"/>
                <w:color w:val="000000"/>
                <w:sz w:val="24"/>
                <w:szCs w:val="24"/>
                <w:vertAlign w:val="superscript"/>
              </w:rPr>
              <w:t>5</w:t>
            </w:r>
            <w:r>
              <w:rPr>
                <w:snapToGrid w:val="0"/>
                <w:color w:val="000000"/>
                <w:sz w:val="24"/>
                <w:szCs w:val="24"/>
              </w:rPr>
              <w:t xml:space="preserve"> = 470,77</w:t>
            </w:r>
          </w:p>
        </w:tc>
        <w:tc>
          <w:tcPr>
            <w:tcW w:w="4007" w:type="dxa"/>
            <w:tcBorders>
              <w:top w:val="single" w:sz="6" w:space="0" w:color="auto"/>
              <w:left w:val="single" w:sz="6" w:space="0" w:color="auto"/>
              <w:bottom w:val="single" w:sz="6" w:space="0" w:color="auto"/>
              <w:right w:val="single" w:sz="6" w:space="0" w:color="auto"/>
            </w:tcBorders>
            <w:hideMark/>
          </w:tcPr>
          <w:p w14:paraId="394D0789" w14:textId="77777777" w:rsidR="00E42298" w:rsidRDefault="00E42298">
            <w:pPr>
              <w:spacing w:line="254" w:lineRule="auto"/>
              <w:ind w:firstLine="112"/>
              <w:rPr>
                <w:snapToGrid w:val="0"/>
                <w:color w:val="000000"/>
                <w:sz w:val="24"/>
                <w:szCs w:val="24"/>
              </w:rPr>
            </w:pPr>
            <w:r>
              <w:rPr>
                <w:snapToGrid w:val="0"/>
                <w:color w:val="000000"/>
                <w:sz w:val="24"/>
                <w:szCs w:val="24"/>
              </w:rPr>
              <w:t xml:space="preserve">   979,75 + 470,77 = 1450,52</w:t>
            </w:r>
          </w:p>
        </w:tc>
      </w:tr>
    </w:tbl>
    <w:p w14:paraId="006F616A" w14:textId="77777777" w:rsidR="00E42298" w:rsidRDefault="00E42298" w:rsidP="00E42298">
      <w:pPr>
        <w:spacing w:before="160"/>
        <w:ind w:firstLine="709"/>
        <w:rPr>
          <w:sz w:val="24"/>
        </w:rPr>
      </w:pPr>
      <w:proofErr w:type="gramStart"/>
      <w:r>
        <w:rPr>
          <w:sz w:val="24"/>
        </w:rPr>
        <w:t xml:space="preserve">ЧДД </w:t>
      </w:r>
      <w:r>
        <w:rPr>
          <w:sz w:val="24"/>
          <w:lang w:val="en-US"/>
        </w:rPr>
        <w:t>&gt;</w:t>
      </w:r>
      <w:proofErr w:type="gramEnd"/>
      <w:r>
        <w:rPr>
          <w:sz w:val="24"/>
          <w:lang w:val="en-US"/>
        </w:rPr>
        <w:t xml:space="preserve"> 0, </w:t>
      </w:r>
      <w:r>
        <w:rPr>
          <w:sz w:val="24"/>
        </w:rPr>
        <w:t>значит проект эффективен.</w:t>
      </w:r>
    </w:p>
    <w:p w14:paraId="4BF8DC6D" w14:textId="77777777" w:rsidR="00E42298" w:rsidRDefault="00E42298" w:rsidP="00E42298">
      <w:pPr>
        <w:spacing w:before="160"/>
        <w:ind w:firstLine="709"/>
        <w:rPr>
          <w:sz w:val="24"/>
        </w:rPr>
      </w:pPr>
      <w:r>
        <w:rPr>
          <w:sz w:val="24"/>
        </w:rPr>
        <w:t xml:space="preserve">Целая часть периода возврата инвестиций составляет 3 года. Дробная часть периода возврата инвестиций: </w:t>
      </w:r>
    </w:p>
    <w:p w14:paraId="252D0EED" w14:textId="217357E5" w:rsidR="00E42298" w:rsidRDefault="00E42298" w:rsidP="00E42298">
      <w:pPr>
        <w:spacing w:before="40"/>
        <w:ind w:firstLine="709"/>
        <w:rPr>
          <w:sz w:val="24"/>
        </w:rPr>
      </w:pPr>
      <w:r>
        <w:rPr>
          <w:sz w:val="24"/>
        </w:rPr>
        <w:t xml:space="preserve">ДЧ ПВИ = 107,76 / </w:t>
      </w:r>
      <w:r w:rsidR="00BF692A">
        <w:rPr>
          <w:snapToGrid w:val="0"/>
          <w:color w:val="000000"/>
          <w:sz w:val="24"/>
          <w:szCs w:val="24"/>
        </w:rPr>
        <w:t>569,63</w:t>
      </w:r>
      <w:r>
        <w:rPr>
          <w:sz w:val="24"/>
        </w:rPr>
        <w:t>= 0,1</w:t>
      </w:r>
      <w:r w:rsidR="008B09FF">
        <w:rPr>
          <w:sz w:val="24"/>
        </w:rPr>
        <w:t>9</w:t>
      </w:r>
      <w:r>
        <w:rPr>
          <w:sz w:val="24"/>
        </w:rPr>
        <w:t xml:space="preserve"> года.</w:t>
      </w:r>
    </w:p>
    <w:p w14:paraId="4CA26A6C" w14:textId="1974519D" w:rsidR="00E42298" w:rsidRDefault="00E42298" w:rsidP="00E42298">
      <w:pPr>
        <w:spacing w:before="120"/>
        <w:ind w:firstLine="709"/>
        <w:rPr>
          <w:b/>
          <w:bCs/>
          <w:i/>
          <w:iCs/>
          <w:sz w:val="28"/>
          <w:szCs w:val="28"/>
        </w:rPr>
      </w:pPr>
      <w:r>
        <w:rPr>
          <w:sz w:val="24"/>
          <w:szCs w:val="24"/>
        </w:rPr>
        <w:t>Период возврата инвестиций проекта составляет 3 + 0,1</w:t>
      </w:r>
      <w:r w:rsidR="008B09FF">
        <w:rPr>
          <w:sz w:val="24"/>
          <w:szCs w:val="24"/>
        </w:rPr>
        <w:t>9</w:t>
      </w:r>
      <w:r>
        <w:rPr>
          <w:sz w:val="24"/>
          <w:szCs w:val="24"/>
        </w:rPr>
        <w:t xml:space="preserve"> = 3,1</w:t>
      </w:r>
      <w:r w:rsidR="008B09FF">
        <w:rPr>
          <w:sz w:val="24"/>
          <w:szCs w:val="24"/>
        </w:rPr>
        <w:t>9</w:t>
      </w:r>
      <w:r>
        <w:rPr>
          <w:sz w:val="24"/>
          <w:szCs w:val="24"/>
        </w:rPr>
        <w:t xml:space="preserve"> года.</w:t>
      </w:r>
    </w:p>
    <w:p w14:paraId="0DD9804A" w14:textId="77777777" w:rsidR="00E42298" w:rsidRDefault="00E42298" w:rsidP="00E42298">
      <w:pPr>
        <w:spacing w:before="160"/>
        <w:ind w:firstLine="709"/>
        <w:rPr>
          <w:sz w:val="24"/>
          <w:szCs w:val="24"/>
        </w:rPr>
      </w:pPr>
      <w:r>
        <w:rPr>
          <w:b/>
          <w:bCs/>
          <w:i/>
          <w:iCs/>
          <w:sz w:val="24"/>
          <w:szCs w:val="24"/>
        </w:rPr>
        <w:t xml:space="preserve">Вывод: </w:t>
      </w:r>
      <w:r>
        <w:rPr>
          <w:sz w:val="24"/>
          <w:szCs w:val="24"/>
        </w:rPr>
        <w:t xml:space="preserve">проект, для которого проводились расчеты в данной лабораторной работе, не является экономически эффективным, </w:t>
      </w:r>
      <w:proofErr w:type="gramStart"/>
      <w:r>
        <w:rPr>
          <w:sz w:val="24"/>
          <w:szCs w:val="24"/>
        </w:rPr>
        <w:t>т.к.</w:t>
      </w:r>
      <w:proofErr w:type="gramEnd"/>
      <w:r>
        <w:rPr>
          <w:sz w:val="24"/>
          <w:szCs w:val="24"/>
        </w:rPr>
        <w:t xml:space="preserve"> динамический срок окупаемости больше 6 лет и превышает нормативный срок использования оборудования.</w:t>
      </w:r>
    </w:p>
    <w:p w14:paraId="6C1B3C32" w14:textId="625C1439" w:rsidR="00E42298" w:rsidRDefault="00E42298" w:rsidP="00E42298">
      <w:pPr>
        <w:ind w:firstLine="709"/>
        <w:rPr>
          <w:sz w:val="24"/>
          <w:szCs w:val="24"/>
        </w:rPr>
      </w:pPr>
      <w:r>
        <w:rPr>
          <w:sz w:val="24"/>
          <w:szCs w:val="24"/>
        </w:rPr>
        <w:lastRenderedPageBreak/>
        <w:t>Если же рассматривать период возврата инвестиций (3,1</w:t>
      </w:r>
      <w:r w:rsidR="008B09FF">
        <w:rPr>
          <w:sz w:val="24"/>
          <w:szCs w:val="24"/>
        </w:rPr>
        <w:t>9</w:t>
      </w:r>
      <w:r>
        <w:rPr>
          <w:sz w:val="24"/>
          <w:szCs w:val="24"/>
        </w:rPr>
        <w:t xml:space="preserve"> года), проект экономически эффективен, </w:t>
      </w:r>
      <w:proofErr w:type="gramStart"/>
      <w:r>
        <w:rPr>
          <w:sz w:val="24"/>
          <w:szCs w:val="24"/>
        </w:rPr>
        <w:t>т.к.</w:t>
      </w:r>
      <w:proofErr w:type="gramEnd"/>
      <w:r>
        <w:rPr>
          <w:sz w:val="24"/>
          <w:szCs w:val="24"/>
        </w:rPr>
        <w:t xml:space="preserve"> удовлетворяет всем условиям.</w:t>
      </w:r>
    </w:p>
    <w:p w14:paraId="6BE13589" w14:textId="77777777" w:rsidR="00E42298" w:rsidRDefault="00E42298" w:rsidP="00E42298">
      <w:pPr>
        <w:rPr>
          <w:sz w:val="28"/>
          <w:szCs w:val="28"/>
        </w:rPr>
      </w:pPr>
    </w:p>
    <w:p w14:paraId="133BDEB3" w14:textId="77777777" w:rsidR="005202E6" w:rsidRPr="00E47557" w:rsidRDefault="005202E6" w:rsidP="005202E6">
      <w:pPr>
        <w:spacing w:after="0" w:line="240" w:lineRule="auto"/>
        <w:ind w:firstLine="709"/>
        <w:jc w:val="center"/>
        <w:rPr>
          <w:rFonts w:ascii="Times New Roman" w:hAnsi="Times New Roman"/>
          <w:sz w:val="28"/>
          <w:szCs w:val="28"/>
        </w:rPr>
      </w:pPr>
    </w:p>
    <w:sectPr w:rsidR="005202E6" w:rsidRPr="00E47557" w:rsidSect="004309D6">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243F9"/>
    <w:multiLevelType w:val="hybridMultilevel"/>
    <w:tmpl w:val="D0526EF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15:restartNumberingAfterBreak="0">
    <w:nsid w:val="13387C7E"/>
    <w:multiLevelType w:val="hybridMultilevel"/>
    <w:tmpl w:val="90DE3B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E567B3A"/>
    <w:multiLevelType w:val="hybridMultilevel"/>
    <w:tmpl w:val="86804FE8"/>
    <w:lvl w:ilvl="0" w:tplc="5010C6DA">
      <w:start w:val="1"/>
      <w:numFmt w:val="bullet"/>
      <w:lvlText w:val=""/>
      <w:lvlJc w:val="left"/>
      <w:pPr>
        <w:tabs>
          <w:tab w:val="num" w:pos="360"/>
        </w:tabs>
        <w:ind w:left="360" w:hanging="360"/>
      </w:pPr>
      <w:rPr>
        <w:rFonts w:ascii="Symbol" w:hAnsi="Symbol" w:hint="default"/>
      </w:rPr>
    </w:lvl>
    <w:lvl w:ilvl="1" w:tplc="04190003">
      <w:start w:val="1"/>
      <w:numFmt w:val="bullet"/>
      <w:lvlText w:val="o"/>
      <w:lvlJc w:val="left"/>
      <w:pPr>
        <w:tabs>
          <w:tab w:val="num" w:pos="-360"/>
        </w:tabs>
        <w:ind w:left="-360" w:hanging="360"/>
      </w:pPr>
      <w:rPr>
        <w:rFonts w:ascii="Courier New" w:hAnsi="Courier New" w:cs="Courier New" w:hint="default"/>
      </w:rPr>
    </w:lvl>
    <w:lvl w:ilvl="2" w:tplc="04190005">
      <w:start w:val="1"/>
      <w:numFmt w:val="bullet"/>
      <w:lvlText w:val=""/>
      <w:lvlJc w:val="left"/>
      <w:pPr>
        <w:tabs>
          <w:tab w:val="num" w:pos="360"/>
        </w:tabs>
        <w:ind w:left="360" w:hanging="360"/>
      </w:pPr>
      <w:rPr>
        <w:rFonts w:ascii="Wingdings" w:hAnsi="Wingdings" w:cs="Wingdings" w:hint="default"/>
      </w:rPr>
    </w:lvl>
    <w:lvl w:ilvl="3" w:tplc="04190001">
      <w:start w:val="1"/>
      <w:numFmt w:val="bullet"/>
      <w:lvlText w:val=""/>
      <w:lvlJc w:val="left"/>
      <w:pPr>
        <w:tabs>
          <w:tab w:val="num" w:pos="1080"/>
        </w:tabs>
        <w:ind w:left="1080" w:hanging="360"/>
      </w:pPr>
      <w:rPr>
        <w:rFonts w:ascii="Symbol" w:hAnsi="Symbol" w:cs="Symbol" w:hint="default"/>
      </w:rPr>
    </w:lvl>
    <w:lvl w:ilvl="4" w:tplc="04190003">
      <w:start w:val="1"/>
      <w:numFmt w:val="bullet"/>
      <w:lvlText w:val="o"/>
      <w:lvlJc w:val="left"/>
      <w:pPr>
        <w:tabs>
          <w:tab w:val="num" w:pos="1800"/>
        </w:tabs>
        <w:ind w:left="1800" w:hanging="360"/>
      </w:pPr>
      <w:rPr>
        <w:rFonts w:ascii="Courier New" w:hAnsi="Courier New" w:cs="Courier New" w:hint="default"/>
      </w:rPr>
    </w:lvl>
    <w:lvl w:ilvl="5" w:tplc="04190005">
      <w:start w:val="1"/>
      <w:numFmt w:val="bullet"/>
      <w:lvlText w:val=""/>
      <w:lvlJc w:val="left"/>
      <w:pPr>
        <w:tabs>
          <w:tab w:val="num" w:pos="2520"/>
        </w:tabs>
        <w:ind w:left="2520" w:hanging="360"/>
      </w:pPr>
      <w:rPr>
        <w:rFonts w:ascii="Wingdings" w:hAnsi="Wingdings" w:cs="Wingdings" w:hint="default"/>
      </w:rPr>
    </w:lvl>
    <w:lvl w:ilvl="6" w:tplc="04190001">
      <w:start w:val="1"/>
      <w:numFmt w:val="bullet"/>
      <w:lvlText w:val=""/>
      <w:lvlJc w:val="left"/>
      <w:pPr>
        <w:tabs>
          <w:tab w:val="num" w:pos="3240"/>
        </w:tabs>
        <w:ind w:left="3240" w:hanging="360"/>
      </w:pPr>
      <w:rPr>
        <w:rFonts w:ascii="Symbol" w:hAnsi="Symbol" w:cs="Symbol" w:hint="default"/>
      </w:rPr>
    </w:lvl>
    <w:lvl w:ilvl="7" w:tplc="04190003">
      <w:start w:val="1"/>
      <w:numFmt w:val="bullet"/>
      <w:lvlText w:val="o"/>
      <w:lvlJc w:val="left"/>
      <w:pPr>
        <w:tabs>
          <w:tab w:val="num" w:pos="3960"/>
        </w:tabs>
        <w:ind w:left="3960" w:hanging="360"/>
      </w:pPr>
      <w:rPr>
        <w:rFonts w:ascii="Courier New" w:hAnsi="Courier New" w:cs="Courier New" w:hint="default"/>
      </w:rPr>
    </w:lvl>
    <w:lvl w:ilvl="8" w:tplc="04190005">
      <w:start w:val="1"/>
      <w:numFmt w:val="bullet"/>
      <w:lvlText w:val=""/>
      <w:lvlJc w:val="left"/>
      <w:pPr>
        <w:tabs>
          <w:tab w:val="num" w:pos="4680"/>
        </w:tabs>
        <w:ind w:left="4680" w:hanging="360"/>
      </w:pPr>
      <w:rPr>
        <w:rFonts w:ascii="Wingdings" w:hAnsi="Wingdings" w:cs="Wingdings" w:hint="default"/>
      </w:rPr>
    </w:lvl>
  </w:abstractNum>
  <w:abstractNum w:abstractNumId="3" w15:restartNumberingAfterBreak="0">
    <w:nsid w:val="21905A5E"/>
    <w:multiLevelType w:val="hybridMultilevel"/>
    <w:tmpl w:val="15281C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AD26C1A"/>
    <w:multiLevelType w:val="hybridMultilevel"/>
    <w:tmpl w:val="BEDC70B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7E4C7102"/>
    <w:multiLevelType w:val="hybridMultilevel"/>
    <w:tmpl w:val="38BCCC38"/>
    <w:lvl w:ilvl="0" w:tplc="5010C6DA">
      <w:start w:val="1"/>
      <w:numFmt w:val="bullet"/>
      <w:lvlText w:val=""/>
      <w:lvlJc w:val="left"/>
      <w:pPr>
        <w:tabs>
          <w:tab w:val="num" w:pos="360"/>
        </w:tabs>
        <w:ind w:left="360" w:hanging="360"/>
      </w:pPr>
      <w:rPr>
        <w:rFonts w:ascii="Symbol" w:hAnsi="Symbol" w:cs="Symbol" w:hint="default"/>
      </w:rPr>
    </w:lvl>
    <w:lvl w:ilvl="1" w:tplc="04190003">
      <w:start w:val="1"/>
      <w:numFmt w:val="bullet"/>
      <w:lvlText w:val="o"/>
      <w:lvlJc w:val="left"/>
      <w:pPr>
        <w:tabs>
          <w:tab w:val="num" w:pos="-360"/>
        </w:tabs>
        <w:ind w:left="-360" w:hanging="360"/>
      </w:pPr>
      <w:rPr>
        <w:rFonts w:ascii="Courier New" w:hAnsi="Courier New" w:cs="Courier New" w:hint="default"/>
      </w:rPr>
    </w:lvl>
    <w:lvl w:ilvl="2" w:tplc="04190005">
      <w:start w:val="1"/>
      <w:numFmt w:val="bullet"/>
      <w:lvlText w:val=""/>
      <w:lvlJc w:val="left"/>
      <w:pPr>
        <w:tabs>
          <w:tab w:val="num" w:pos="360"/>
        </w:tabs>
        <w:ind w:left="360" w:hanging="360"/>
      </w:pPr>
      <w:rPr>
        <w:rFonts w:ascii="Wingdings" w:hAnsi="Wingdings" w:cs="Wingdings" w:hint="default"/>
      </w:rPr>
    </w:lvl>
    <w:lvl w:ilvl="3" w:tplc="04190001">
      <w:start w:val="1"/>
      <w:numFmt w:val="bullet"/>
      <w:lvlText w:val=""/>
      <w:lvlJc w:val="left"/>
      <w:pPr>
        <w:tabs>
          <w:tab w:val="num" w:pos="1080"/>
        </w:tabs>
        <w:ind w:left="1080" w:hanging="360"/>
      </w:pPr>
      <w:rPr>
        <w:rFonts w:ascii="Symbol" w:hAnsi="Symbol" w:cs="Symbol" w:hint="default"/>
      </w:rPr>
    </w:lvl>
    <w:lvl w:ilvl="4" w:tplc="04190003">
      <w:start w:val="1"/>
      <w:numFmt w:val="bullet"/>
      <w:lvlText w:val="o"/>
      <w:lvlJc w:val="left"/>
      <w:pPr>
        <w:tabs>
          <w:tab w:val="num" w:pos="1800"/>
        </w:tabs>
        <w:ind w:left="1800" w:hanging="360"/>
      </w:pPr>
      <w:rPr>
        <w:rFonts w:ascii="Courier New" w:hAnsi="Courier New" w:cs="Courier New" w:hint="default"/>
      </w:rPr>
    </w:lvl>
    <w:lvl w:ilvl="5" w:tplc="04190005">
      <w:start w:val="1"/>
      <w:numFmt w:val="bullet"/>
      <w:lvlText w:val=""/>
      <w:lvlJc w:val="left"/>
      <w:pPr>
        <w:tabs>
          <w:tab w:val="num" w:pos="2520"/>
        </w:tabs>
        <w:ind w:left="2520" w:hanging="360"/>
      </w:pPr>
      <w:rPr>
        <w:rFonts w:ascii="Wingdings" w:hAnsi="Wingdings" w:cs="Wingdings" w:hint="default"/>
      </w:rPr>
    </w:lvl>
    <w:lvl w:ilvl="6" w:tplc="04190001">
      <w:start w:val="1"/>
      <w:numFmt w:val="bullet"/>
      <w:lvlText w:val=""/>
      <w:lvlJc w:val="left"/>
      <w:pPr>
        <w:tabs>
          <w:tab w:val="num" w:pos="3240"/>
        </w:tabs>
        <w:ind w:left="3240" w:hanging="360"/>
      </w:pPr>
      <w:rPr>
        <w:rFonts w:ascii="Symbol" w:hAnsi="Symbol" w:cs="Symbol" w:hint="default"/>
      </w:rPr>
    </w:lvl>
    <w:lvl w:ilvl="7" w:tplc="04190003">
      <w:start w:val="1"/>
      <w:numFmt w:val="bullet"/>
      <w:lvlText w:val="o"/>
      <w:lvlJc w:val="left"/>
      <w:pPr>
        <w:tabs>
          <w:tab w:val="num" w:pos="3960"/>
        </w:tabs>
        <w:ind w:left="3960" w:hanging="360"/>
      </w:pPr>
      <w:rPr>
        <w:rFonts w:ascii="Courier New" w:hAnsi="Courier New" w:cs="Courier New" w:hint="default"/>
      </w:rPr>
    </w:lvl>
    <w:lvl w:ilvl="8" w:tplc="04190005">
      <w:start w:val="1"/>
      <w:numFmt w:val="bullet"/>
      <w:lvlText w:val=""/>
      <w:lvlJc w:val="left"/>
      <w:pPr>
        <w:tabs>
          <w:tab w:val="num" w:pos="4680"/>
        </w:tabs>
        <w:ind w:left="4680" w:hanging="360"/>
      </w:pPr>
      <w:rPr>
        <w:rFonts w:ascii="Wingdings" w:hAnsi="Wingdings" w:cs="Wingdings" w:hint="default"/>
      </w:rPr>
    </w:lvl>
  </w:abstractNum>
  <w:num w:numId="1">
    <w:abstractNumId w:val="0"/>
  </w:num>
  <w:num w:numId="2">
    <w:abstractNumId w:val="4"/>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D83"/>
    <w:rsid w:val="000122EC"/>
    <w:rsid w:val="00016E97"/>
    <w:rsid w:val="00032E20"/>
    <w:rsid w:val="00071B3F"/>
    <w:rsid w:val="001126BD"/>
    <w:rsid w:val="001A187C"/>
    <w:rsid w:val="001A57E4"/>
    <w:rsid w:val="00224426"/>
    <w:rsid w:val="002A7085"/>
    <w:rsid w:val="002B2B13"/>
    <w:rsid w:val="0030065E"/>
    <w:rsid w:val="00356578"/>
    <w:rsid w:val="00363C2D"/>
    <w:rsid w:val="00366CDF"/>
    <w:rsid w:val="00374769"/>
    <w:rsid w:val="003D73FB"/>
    <w:rsid w:val="004C2A1A"/>
    <w:rsid w:val="004F63F1"/>
    <w:rsid w:val="004F7829"/>
    <w:rsid w:val="00505310"/>
    <w:rsid w:val="005202E6"/>
    <w:rsid w:val="00564731"/>
    <w:rsid w:val="00565DDF"/>
    <w:rsid w:val="0073787B"/>
    <w:rsid w:val="00757E9F"/>
    <w:rsid w:val="007A6CE4"/>
    <w:rsid w:val="007C7B98"/>
    <w:rsid w:val="007C7BB8"/>
    <w:rsid w:val="00826953"/>
    <w:rsid w:val="0084272C"/>
    <w:rsid w:val="00855E42"/>
    <w:rsid w:val="008B09FF"/>
    <w:rsid w:val="00905EF3"/>
    <w:rsid w:val="0093388A"/>
    <w:rsid w:val="00960B4B"/>
    <w:rsid w:val="009B6D83"/>
    <w:rsid w:val="009C2A5D"/>
    <w:rsid w:val="00AC0633"/>
    <w:rsid w:val="00AE3747"/>
    <w:rsid w:val="00B36431"/>
    <w:rsid w:val="00B369C6"/>
    <w:rsid w:val="00B77D23"/>
    <w:rsid w:val="00BD73B3"/>
    <w:rsid w:val="00BD757A"/>
    <w:rsid w:val="00BF692A"/>
    <w:rsid w:val="00C1385B"/>
    <w:rsid w:val="00C63E4F"/>
    <w:rsid w:val="00C72C15"/>
    <w:rsid w:val="00CC1D2C"/>
    <w:rsid w:val="00CE1A18"/>
    <w:rsid w:val="00CE22B2"/>
    <w:rsid w:val="00D241AC"/>
    <w:rsid w:val="00DE3707"/>
    <w:rsid w:val="00E078E1"/>
    <w:rsid w:val="00E164E6"/>
    <w:rsid w:val="00E21CAD"/>
    <w:rsid w:val="00E42298"/>
    <w:rsid w:val="00E47557"/>
    <w:rsid w:val="00E970A9"/>
    <w:rsid w:val="00EC235A"/>
    <w:rsid w:val="00EE226A"/>
    <w:rsid w:val="00F61F14"/>
    <w:rsid w:val="00FA25BB"/>
    <w:rsid w:val="00FE3B6E"/>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08BE"/>
  <w15:chartTrackingRefBased/>
  <w15:docId w15:val="{CFC03DE1-B237-4616-9D26-716317A88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7BB8"/>
    <w:pPr>
      <w:spacing w:after="200" w:line="276" w:lineRule="auto"/>
    </w:pPr>
    <w:rPr>
      <w:rFonts w:ascii="Calibri" w:eastAsia="Calibri" w:hAnsi="Calibri" w:cs="Times New Roman"/>
      <w:lang w:val="ru-RU"/>
    </w:rPr>
  </w:style>
  <w:style w:type="paragraph" w:styleId="1">
    <w:name w:val="heading 1"/>
    <w:basedOn w:val="a"/>
    <w:next w:val="a"/>
    <w:link w:val="10"/>
    <w:uiPriority w:val="9"/>
    <w:qFormat/>
    <w:rsid w:val="007C7BB8"/>
    <w:pPr>
      <w:keepNext/>
      <w:spacing w:before="240" w:after="60"/>
      <w:outlineLvl w:val="0"/>
    </w:pPr>
    <w:rPr>
      <w:rFonts w:ascii="Calibri Light" w:eastAsia="Times New Roman" w:hAnsi="Calibri Light"/>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C7BB8"/>
    <w:rPr>
      <w:rFonts w:ascii="Calibri Light" w:eastAsia="Times New Roman" w:hAnsi="Calibri Light" w:cs="Times New Roman"/>
      <w:b/>
      <w:bCs/>
      <w:kern w:val="32"/>
      <w:sz w:val="32"/>
      <w:szCs w:val="32"/>
      <w:lang w:val="ru-RU"/>
    </w:rPr>
  </w:style>
  <w:style w:type="paragraph" w:customStyle="1" w:styleId="a3">
    <w:basedOn w:val="a"/>
    <w:next w:val="a4"/>
    <w:uiPriority w:val="99"/>
    <w:unhideWhenUsed/>
    <w:rsid w:val="007C7BB8"/>
    <w:pPr>
      <w:spacing w:before="100" w:beforeAutospacing="1" w:after="100" w:afterAutospacing="1" w:line="240" w:lineRule="auto"/>
    </w:pPr>
    <w:rPr>
      <w:rFonts w:ascii="Times New Roman" w:eastAsia="Times New Roman" w:hAnsi="Times New Roman"/>
      <w:sz w:val="24"/>
      <w:szCs w:val="24"/>
      <w:lang w:eastAsia="ru-RU"/>
    </w:rPr>
  </w:style>
  <w:style w:type="character" w:styleId="a5">
    <w:name w:val="Strong"/>
    <w:uiPriority w:val="22"/>
    <w:qFormat/>
    <w:rsid w:val="007C7BB8"/>
    <w:rPr>
      <w:b/>
      <w:bCs/>
    </w:rPr>
  </w:style>
  <w:style w:type="character" w:styleId="a6">
    <w:name w:val="Hyperlink"/>
    <w:uiPriority w:val="99"/>
    <w:unhideWhenUsed/>
    <w:rsid w:val="007C7BB8"/>
    <w:rPr>
      <w:color w:val="0000FF"/>
      <w:u w:val="single"/>
    </w:rPr>
  </w:style>
  <w:style w:type="paragraph" w:styleId="a7">
    <w:name w:val="No Spacing"/>
    <w:uiPriority w:val="1"/>
    <w:qFormat/>
    <w:rsid w:val="007C7BB8"/>
    <w:pPr>
      <w:spacing w:after="0" w:line="240" w:lineRule="auto"/>
    </w:pPr>
    <w:rPr>
      <w:rFonts w:ascii="Calibri" w:eastAsia="Calibri" w:hAnsi="Calibri" w:cs="Times New Roman"/>
      <w:lang w:val="ru-RU"/>
    </w:rPr>
  </w:style>
  <w:style w:type="paragraph" w:styleId="a4">
    <w:name w:val="Normal (Web)"/>
    <w:basedOn w:val="a"/>
    <w:uiPriority w:val="99"/>
    <w:semiHidden/>
    <w:unhideWhenUsed/>
    <w:rsid w:val="007C7BB8"/>
    <w:rPr>
      <w:rFonts w:ascii="Times New Roman" w:hAnsi="Times New Roman"/>
      <w:sz w:val="24"/>
      <w:szCs w:val="24"/>
    </w:rPr>
  </w:style>
  <w:style w:type="character" w:styleId="a8">
    <w:name w:val="Placeholder Text"/>
    <w:basedOn w:val="a0"/>
    <w:uiPriority w:val="99"/>
    <w:semiHidden/>
    <w:rsid w:val="00EE226A"/>
    <w:rPr>
      <w:color w:val="808080"/>
    </w:rPr>
  </w:style>
  <w:style w:type="paragraph" w:styleId="a9">
    <w:name w:val="List Paragraph"/>
    <w:basedOn w:val="a"/>
    <w:uiPriority w:val="34"/>
    <w:qFormat/>
    <w:rsid w:val="00224426"/>
    <w:pPr>
      <w:ind w:left="720"/>
      <w:contextualSpacing/>
    </w:pPr>
  </w:style>
  <w:style w:type="paragraph" w:customStyle="1" w:styleId="11">
    <w:name w:val="Обычный1"/>
    <w:rsid w:val="00E42298"/>
    <w:pPr>
      <w:widowControl w:val="0"/>
      <w:snapToGrid w:val="0"/>
      <w:spacing w:after="0" w:line="300" w:lineRule="auto"/>
      <w:ind w:firstLine="240"/>
      <w:jc w:val="both"/>
    </w:pPr>
    <w:rPr>
      <w:rFonts w:ascii="Times New Roman" w:eastAsia="Times New Roman" w:hAnsi="Times New Roman" w:cs="Times New Roman"/>
      <w:sz w:val="24"/>
      <w:szCs w:val="20"/>
      <w:lang w:val="ru-RU" w:eastAsia="ru-RU"/>
    </w:rPr>
  </w:style>
  <w:style w:type="paragraph" w:customStyle="1" w:styleId="2">
    <w:name w:val="Обычный2"/>
    <w:rsid w:val="00E42298"/>
    <w:pPr>
      <w:widowControl w:val="0"/>
      <w:snapToGrid w:val="0"/>
      <w:spacing w:after="0" w:line="300" w:lineRule="auto"/>
      <w:ind w:firstLine="240"/>
      <w:jc w:val="both"/>
    </w:pPr>
    <w:rPr>
      <w:rFonts w:ascii="Times New Roman" w:eastAsia="Times New Roman" w:hAnsi="Times New Roman" w:cs="Times New Roman"/>
      <w:sz w:val="24"/>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126">
      <w:bodyDiv w:val="1"/>
      <w:marLeft w:val="0"/>
      <w:marRight w:val="0"/>
      <w:marTop w:val="0"/>
      <w:marBottom w:val="0"/>
      <w:divBdr>
        <w:top w:val="none" w:sz="0" w:space="0" w:color="auto"/>
        <w:left w:val="none" w:sz="0" w:space="0" w:color="auto"/>
        <w:bottom w:val="none" w:sz="0" w:space="0" w:color="auto"/>
        <w:right w:val="none" w:sz="0" w:space="0" w:color="auto"/>
      </w:divBdr>
    </w:div>
    <w:div w:id="72318706">
      <w:bodyDiv w:val="1"/>
      <w:marLeft w:val="0"/>
      <w:marRight w:val="0"/>
      <w:marTop w:val="0"/>
      <w:marBottom w:val="0"/>
      <w:divBdr>
        <w:top w:val="none" w:sz="0" w:space="0" w:color="auto"/>
        <w:left w:val="none" w:sz="0" w:space="0" w:color="auto"/>
        <w:bottom w:val="none" w:sz="0" w:space="0" w:color="auto"/>
        <w:right w:val="none" w:sz="0" w:space="0" w:color="auto"/>
      </w:divBdr>
    </w:div>
    <w:div w:id="119346177">
      <w:bodyDiv w:val="1"/>
      <w:marLeft w:val="0"/>
      <w:marRight w:val="0"/>
      <w:marTop w:val="0"/>
      <w:marBottom w:val="0"/>
      <w:divBdr>
        <w:top w:val="none" w:sz="0" w:space="0" w:color="auto"/>
        <w:left w:val="none" w:sz="0" w:space="0" w:color="auto"/>
        <w:bottom w:val="none" w:sz="0" w:space="0" w:color="auto"/>
        <w:right w:val="none" w:sz="0" w:space="0" w:color="auto"/>
      </w:divBdr>
    </w:div>
    <w:div w:id="162670720">
      <w:bodyDiv w:val="1"/>
      <w:marLeft w:val="0"/>
      <w:marRight w:val="0"/>
      <w:marTop w:val="0"/>
      <w:marBottom w:val="0"/>
      <w:divBdr>
        <w:top w:val="none" w:sz="0" w:space="0" w:color="auto"/>
        <w:left w:val="none" w:sz="0" w:space="0" w:color="auto"/>
        <w:bottom w:val="none" w:sz="0" w:space="0" w:color="auto"/>
        <w:right w:val="none" w:sz="0" w:space="0" w:color="auto"/>
      </w:divBdr>
    </w:div>
    <w:div w:id="225068069">
      <w:bodyDiv w:val="1"/>
      <w:marLeft w:val="0"/>
      <w:marRight w:val="0"/>
      <w:marTop w:val="0"/>
      <w:marBottom w:val="0"/>
      <w:divBdr>
        <w:top w:val="none" w:sz="0" w:space="0" w:color="auto"/>
        <w:left w:val="none" w:sz="0" w:space="0" w:color="auto"/>
        <w:bottom w:val="none" w:sz="0" w:space="0" w:color="auto"/>
        <w:right w:val="none" w:sz="0" w:space="0" w:color="auto"/>
      </w:divBdr>
    </w:div>
    <w:div w:id="281110854">
      <w:bodyDiv w:val="1"/>
      <w:marLeft w:val="0"/>
      <w:marRight w:val="0"/>
      <w:marTop w:val="0"/>
      <w:marBottom w:val="0"/>
      <w:divBdr>
        <w:top w:val="none" w:sz="0" w:space="0" w:color="auto"/>
        <w:left w:val="none" w:sz="0" w:space="0" w:color="auto"/>
        <w:bottom w:val="none" w:sz="0" w:space="0" w:color="auto"/>
        <w:right w:val="none" w:sz="0" w:space="0" w:color="auto"/>
      </w:divBdr>
    </w:div>
    <w:div w:id="327758114">
      <w:bodyDiv w:val="1"/>
      <w:marLeft w:val="0"/>
      <w:marRight w:val="0"/>
      <w:marTop w:val="0"/>
      <w:marBottom w:val="0"/>
      <w:divBdr>
        <w:top w:val="none" w:sz="0" w:space="0" w:color="auto"/>
        <w:left w:val="none" w:sz="0" w:space="0" w:color="auto"/>
        <w:bottom w:val="none" w:sz="0" w:space="0" w:color="auto"/>
        <w:right w:val="none" w:sz="0" w:space="0" w:color="auto"/>
      </w:divBdr>
    </w:div>
    <w:div w:id="410008946">
      <w:bodyDiv w:val="1"/>
      <w:marLeft w:val="0"/>
      <w:marRight w:val="0"/>
      <w:marTop w:val="0"/>
      <w:marBottom w:val="0"/>
      <w:divBdr>
        <w:top w:val="none" w:sz="0" w:space="0" w:color="auto"/>
        <w:left w:val="none" w:sz="0" w:space="0" w:color="auto"/>
        <w:bottom w:val="none" w:sz="0" w:space="0" w:color="auto"/>
        <w:right w:val="none" w:sz="0" w:space="0" w:color="auto"/>
      </w:divBdr>
    </w:div>
    <w:div w:id="557399990">
      <w:bodyDiv w:val="1"/>
      <w:marLeft w:val="0"/>
      <w:marRight w:val="0"/>
      <w:marTop w:val="0"/>
      <w:marBottom w:val="0"/>
      <w:divBdr>
        <w:top w:val="none" w:sz="0" w:space="0" w:color="auto"/>
        <w:left w:val="none" w:sz="0" w:space="0" w:color="auto"/>
        <w:bottom w:val="none" w:sz="0" w:space="0" w:color="auto"/>
        <w:right w:val="none" w:sz="0" w:space="0" w:color="auto"/>
      </w:divBdr>
    </w:div>
    <w:div w:id="693648831">
      <w:bodyDiv w:val="1"/>
      <w:marLeft w:val="0"/>
      <w:marRight w:val="0"/>
      <w:marTop w:val="0"/>
      <w:marBottom w:val="0"/>
      <w:divBdr>
        <w:top w:val="none" w:sz="0" w:space="0" w:color="auto"/>
        <w:left w:val="none" w:sz="0" w:space="0" w:color="auto"/>
        <w:bottom w:val="none" w:sz="0" w:space="0" w:color="auto"/>
        <w:right w:val="none" w:sz="0" w:space="0" w:color="auto"/>
      </w:divBdr>
    </w:div>
    <w:div w:id="762190350">
      <w:bodyDiv w:val="1"/>
      <w:marLeft w:val="0"/>
      <w:marRight w:val="0"/>
      <w:marTop w:val="0"/>
      <w:marBottom w:val="0"/>
      <w:divBdr>
        <w:top w:val="none" w:sz="0" w:space="0" w:color="auto"/>
        <w:left w:val="none" w:sz="0" w:space="0" w:color="auto"/>
        <w:bottom w:val="none" w:sz="0" w:space="0" w:color="auto"/>
        <w:right w:val="none" w:sz="0" w:space="0" w:color="auto"/>
      </w:divBdr>
    </w:div>
    <w:div w:id="779299211">
      <w:bodyDiv w:val="1"/>
      <w:marLeft w:val="0"/>
      <w:marRight w:val="0"/>
      <w:marTop w:val="0"/>
      <w:marBottom w:val="0"/>
      <w:divBdr>
        <w:top w:val="none" w:sz="0" w:space="0" w:color="auto"/>
        <w:left w:val="none" w:sz="0" w:space="0" w:color="auto"/>
        <w:bottom w:val="none" w:sz="0" w:space="0" w:color="auto"/>
        <w:right w:val="none" w:sz="0" w:space="0" w:color="auto"/>
      </w:divBdr>
    </w:div>
    <w:div w:id="780492169">
      <w:bodyDiv w:val="1"/>
      <w:marLeft w:val="0"/>
      <w:marRight w:val="0"/>
      <w:marTop w:val="0"/>
      <w:marBottom w:val="0"/>
      <w:divBdr>
        <w:top w:val="none" w:sz="0" w:space="0" w:color="auto"/>
        <w:left w:val="none" w:sz="0" w:space="0" w:color="auto"/>
        <w:bottom w:val="none" w:sz="0" w:space="0" w:color="auto"/>
        <w:right w:val="none" w:sz="0" w:space="0" w:color="auto"/>
      </w:divBdr>
    </w:div>
    <w:div w:id="829104927">
      <w:bodyDiv w:val="1"/>
      <w:marLeft w:val="0"/>
      <w:marRight w:val="0"/>
      <w:marTop w:val="0"/>
      <w:marBottom w:val="0"/>
      <w:divBdr>
        <w:top w:val="none" w:sz="0" w:space="0" w:color="auto"/>
        <w:left w:val="none" w:sz="0" w:space="0" w:color="auto"/>
        <w:bottom w:val="none" w:sz="0" w:space="0" w:color="auto"/>
        <w:right w:val="none" w:sz="0" w:space="0" w:color="auto"/>
      </w:divBdr>
    </w:div>
    <w:div w:id="935016322">
      <w:bodyDiv w:val="1"/>
      <w:marLeft w:val="0"/>
      <w:marRight w:val="0"/>
      <w:marTop w:val="0"/>
      <w:marBottom w:val="0"/>
      <w:divBdr>
        <w:top w:val="none" w:sz="0" w:space="0" w:color="auto"/>
        <w:left w:val="none" w:sz="0" w:space="0" w:color="auto"/>
        <w:bottom w:val="none" w:sz="0" w:space="0" w:color="auto"/>
        <w:right w:val="none" w:sz="0" w:space="0" w:color="auto"/>
      </w:divBdr>
    </w:div>
    <w:div w:id="1182628331">
      <w:bodyDiv w:val="1"/>
      <w:marLeft w:val="0"/>
      <w:marRight w:val="0"/>
      <w:marTop w:val="0"/>
      <w:marBottom w:val="0"/>
      <w:divBdr>
        <w:top w:val="none" w:sz="0" w:space="0" w:color="auto"/>
        <w:left w:val="none" w:sz="0" w:space="0" w:color="auto"/>
        <w:bottom w:val="none" w:sz="0" w:space="0" w:color="auto"/>
        <w:right w:val="none" w:sz="0" w:space="0" w:color="auto"/>
      </w:divBdr>
    </w:div>
    <w:div w:id="1184133081">
      <w:bodyDiv w:val="1"/>
      <w:marLeft w:val="0"/>
      <w:marRight w:val="0"/>
      <w:marTop w:val="0"/>
      <w:marBottom w:val="0"/>
      <w:divBdr>
        <w:top w:val="none" w:sz="0" w:space="0" w:color="auto"/>
        <w:left w:val="none" w:sz="0" w:space="0" w:color="auto"/>
        <w:bottom w:val="none" w:sz="0" w:space="0" w:color="auto"/>
        <w:right w:val="none" w:sz="0" w:space="0" w:color="auto"/>
      </w:divBdr>
    </w:div>
    <w:div w:id="1299534136">
      <w:bodyDiv w:val="1"/>
      <w:marLeft w:val="0"/>
      <w:marRight w:val="0"/>
      <w:marTop w:val="0"/>
      <w:marBottom w:val="0"/>
      <w:divBdr>
        <w:top w:val="none" w:sz="0" w:space="0" w:color="auto"/>
        <w:left w:val="none" w:sz="0" w:space="0" w:color="auto"/>
        <w:bottom w:val="none" w:sz="0" w:space="0" w:color="auto"/>
        <w:right w:val="none" w:sz="0" w:space="0" w:color="auto"/>
      </w:divBdr>
    </w:div>
    <w:div w:id="1306544880">
      <w:bodyDiv w:val="1"/>
      <w:marLeft w:val="0"/>
      <w:marRight w:val="0"/>
      <w:marTop w:val="0"/>
      <w:marBottom w:val="0"/>
      <w:divBdr>
        <w:top w:val="none" w:sz="0" w:space="0" w:color="auto"/>
        <w:left w:val="none" w:sz="0" w:space="0" w:color="auto"/>
        <w:bottom w:val="none" w:sz="0" w:space="0" w:color="auto"/>
        <w:right w:val="none" w:sz="0" w:space="0" w:color="auto"/>
      </w:divBdr>
    </w:div>
    <w:div w:id="1333265031">
      <w:bodyDiv w:val="1"/>
      <w:marLeft w:val="0"/>
      <w:marRight w:val="0"/>
      <w:marTop w:val="0"/>
      <w:marBottom w:val="0"/>
      <w:divBdr>
        <w:top w:val="none" w:sz="0" w:space="0" w:color="auto"/>
        <w:left w:val="none" w:sz="0" w:space="0" w:color="auto"/>
        <w:bottom w:val="none" w:sz="0" w:space="0" w:color="auto"/>
        <w:right w:val="none" w:sz="0" w:space="0" w:color="auto"/>
      </w:divBdr>
    </w:div>
    <w:div w:id="1451164548">
      <w:bodyDiv w:val="1"/>
      <w:marLeft w:val="0"/>
      <w:marRight w:val="0"/>
      <w:marTop w:val="0"/>
      <w:marBottom w:val="0"/>
      <w:divBdr>
        <w:top w:val="none" w:sz="0" w:space="0" w:color="auto"/>
        <w:left w:val="none" w:sz="0" w:space="0" w:color="auto"/>
        <w:bottom w:val="none" w:sz="0" w:space="0" w:color="auto"/>
        <w:right w:val="none" w:sz="0" w:space="0" w:color="auto"/>
      </w:divBdr>
    </w:div>
    <w:div w:id="1492865188">
      <w:bodyDiv w:val="1"/>
      <w:marLeft w:val="0"/>
      <w:marRight w:val="0"/>
      <w:marTop w:val="0"/>
      <w:marBottom w:val="0"/>
      <w:divBdr>
        <w:top w:val="none" w:sz="0" w:space="0" w:color="auto"/>
        <w:left w:val="none" w:sz="0" w:space="0" w:color="auto"/>
        <w:bottom w:val="none" w:sz="0" w:space="0" w:color="auto"/>
        <w:right w:val="none" w:sz="0" w:space="0" w:color="auto"/>
      </w:divBdr>
    </w:div>
    <w:div w:id="1551452062">
      <w:bodyDiv w:val="1"/>
      <w:marLeft w:val="0"/>
      <w:marRight w:val="0"/>
      <w:marTop w:val="0"/>
      <w:marBottom w:val="0"/>
      <w:divBdr>
        <w:top w:val="none" w:sz="0" w:space="0" w:color="auto"/>
        <w:left w:val="none" w:sz="0" w:space="0" w:color="auto"/>
        <w:bottom w:val="none" w:sz="0" w:space="0" w:color="auto"/>
        <w:right w:val="none" w:sz="0" w:space="0" w:color="auto"/>
      </w:divBdr>
    </w:div>
    <w:div w:id="1624657346">
      <w:bodyDiv w:val="1"/>
      <w:marLeft w:val="0"/>
      <w:marRight w:val="0"/>
      <w:marTop w:val="0"/>
      <w:marBottom w:val="0"/>
      <w:divBdr>
        <w:top w:val="none" w:sz="0" w:space="0" w:color="auto"/>
        <w:left w:val="none" w:sz="0" w:space="0" w:color="auto"/>
        <w:bottom w:val="none" w:sz="0" w:space="0" w:color="auto"/>
        <w:right w:val="none" w:sz="0" w:space="0" w:color="auto"/>
      </w:divBdr>
    </w:div>
    <w:div w:id="1628311783">
      <w:bodyDiv w:val="1"/>
      <w:marLeft w:val="0"/>
      <w:marRight w:val="0"/>
      <w:marTop w:val="0"/>
      <w:marBottom w:val="0"/>
      <w:divBdr>
        <w:top w:val="none" w:sz="0" w:space="0" w:color="auto"/>
        <w:left w:val="none" w:sz="0" w:space="0" w:color="auto"/>
        <w:bottom w:val="none" w:sz="0" w:space="0" w:color="auto"/>
        <w:right w:val="none" w:sz="0" w:space="0" w:color="auto"/>
      </w:divBdr>
    </w:div>
    <w:div w:id="1719473868">
      <w:bodyDiv w:val="1"/>
      <w:marLeft w:val="0"/>
      <w:marRight w:val="0"/>
      <w:marTop w:val="0"/>
      <w:marBottom w:val="0"/>
      <w:divBdr>
        <w:top w:val="none" w:sz="0" w:space="0" w:color="auto"/>
        <w:left w:val="none" w:sz="0" w:space="0" w:color="auto"/>
        <w:bottom w:val="none" w:sz="0" w:space="0" w:color="auto"/>
        <w:right w:val="none" w:sz="0" w:space="0" w:color="auto"/>
      </w:divBdr>
    </w:div>
    <w:div w:id="1785229335">
      <w:bodyDiv w:val="1"/>
      <w:marLeft w:val="0"/>
      <w:marRight w:val="0"/>
      <w:marTop w:val="0"/>
      <w:marBottom w:val="0"/>
      <w:divBdr>
        <w:top w:val="none" w:sz="0" w:space="0" w:color="auto"/>
        <w:left w:val="none" w:sz="0" w:space="0" w:color="auto"/>
        <w:bottom w:val="none" w:sz="0" w:space="0" w:color="auto"/>
        <w:right w:val="none" w:sz="0" w:space="0" w:color="auto"/>
      </w:divBdr>
    </w:div>
    <w:div w:id="1854764704">
      <w:bodyDiv w:val="1"/>
      <w:marLeft w:val="0"/>
      <w:marRight w:val="0"/>
      <w:marTop w:val="0"/>
      <w:marBottom w:val="0"/>
      <w:divBdr>
        <w:top w:val="none" w:sz="0" w:space="0" w:color="auto"/>
        <w:left w:val="none" w:sz="0" w:space="0" w:color="auto"/>
        <w:bottom w:val="none" w:sz="0" w:space="0" w:color="auto"/>
        <w:right w:val="none" w:sz="0" w:space="0" w:color="auto"/>
      </w:divBdr>
    </w:div>
    <w:div w:id="1856455664">
      <w:bodyDiv w:val="1"/>
      <w:marLeft w:val="0"/>
      <w:marRight w:val="0"/>
      <w:marTop w:val="0"/>
      <w:marBottom w:val="0"/>
      <w:divBdr>
        <w:top w:val="none" w:sz="0" w:space="0" w:color="auto"/>
        <w:left w:val="none" w:sz="0" w:space="0" w:color="auto"/>
        <w:bottom w:val="none" w:sz="0" w:space="0" w:color="auto"/>
        <w:right w:val="none" w:sz="0" w:space="0" w:color="auto"/>
      </w:divBdr>
    </w:div>
    <w:div w:id="1867518881">
      <w:bodyDiv w:val="1"/>
      <w:marLeft w:val="0"/>
      <w:marRight w:val="0"/>
      <w:marTop w:val="0"/>
      <w:marBottom w:val="0"/>
      <w:divBdr>
        <w:top w:val="none" w:sz="0" w:space="0" w:color="auto"/>
        <w:left w:val="none" w:sz="0" w:space="0" w:color="auto"/>
        <w:bottom w:val="none" w:sz="0" w:space="0" w:color="auto"/>
        <w:right w:val="none" w:sz="0" w:space="0" w:color="auto"/>
      </w:divBdr>
    </w:div>
    <w:div w:id="1934360824">
      <w:bodyDiv w:val="1"/>
      <w:marLeft w:val="0"/>
      <w:marRight w:val="0"/>
      <w:marTop w:val="0"/>
      <w:marBottom w:val="0"/>
      <w:divBdr>
        <w:top w:val="none" w:sz="0" w:space="0" w:color="auto"/>
        <w:left w:val="none" w:sz="0" w:space="0" w:color="auto"/>
        <w:bottom w:val="none" w:sz="0" w:space="0" w:color="auto"/>
        <w:right w:val="none" w:sz="0" w:space="0" w:color="auto"/>
      </w:divBdr>
    </w:div>
    <w:div w:id="1957634816">
      <w:bodyDiv w:val="1"/>
      <w:marLeft w:val="0"/>
      <w:marRight w:val="0"/>
      <w:marTop w:val="0"/>
      <w:marBottom w:val="0"/>
      <w:divBdr>
        <w:top w:val="none" w:sz="0" w:space="0" w:color="auto"/>
        <w:left w:val="none" w:sz="0" w:space="0" w:color="auto"/>
        <w:bottom w:val="none" w:sz="0" w:space="0" w:color="auto"/>
        <w:right w:val="none" w:sz="0" w:space="0" w:color="auto"/>
      </w:divBdr>
    </w:div>
    <w:div w:id="1981499486">
      <w:bodyDiv w:val="1"/>
      <w:marLeft w:val="0"/>
      <w:marRight w:val="0"/>
      <w:marTop w:val="0"/>
      <w:marBottom w:val="0"/>
      <w:divBdr>
        <w:top w:val="none" w:sz="0" w:space="0" w:color="auto"/>
        <w:left w:val="none" w:sz="0" w:space="0" w:color="auto"/>
        <w:bottom w:val="none" w:sz="0" w:space="0" w:color="auto"/>
        <w:right w:val="none" w:sz="0" w:space="0" w:color="auto"/>
      </w:divBdr>
    </w:div>
    <w:div w:id="2008441302">
      <w:bodyDiv w:val="1"/>
      <w:marLeft w:val="0"/>
      <w:marRight w:val="0"/>
      <w:marTop w:val="0"/>
      <w:marBottom w:val="0"/>
      <w:divBdr>
        <w:top w:val="none" w:sz="0" w:space="0" w:color="auto"/>
        <w:left w:val="none" w:sz="0" w:space="0" w:color="auto"/>
        <w:bottom w:val="none" w:sz="0" w:space="0" w:color="auto"/>
        <w:right w:val="none" w:sz="0" w:space="0" w:color="auto"/>
      </w:divBdr>
    </w:div>
    <w:div w:id="2031711371">
      <w:bodyDiv w:val="1"/>
      <w:marLeft w:val="0"/>
      <w:marRight w:val="0"/>
      <w:marTop w:val="0"/>
      <w:marBottom w:val="0"/>
      <w:divBdr>
        <w:top w:val="none" w:sz="0" w:space="0" w:color="auto"/>
        <w:left w:val="none" w:sz="0" w:space="0" w:color="auto"/>
        <w:bottom w:val="none" w:sz="0" w:space="0" w:color="auto"/>
        <w:right w:val="none" w:sz="0" w:space="0" w:color="auto"/>
      </w:divBdr>
    </w:div>
    <w:div w:id="2041709611">
      <w:bodyDiv w:val="1"/>
      <w:marLeft w:val="0"/>
      <w:marRight w:val="0"/>
      <w:marTop w:val="0"/>
      <w:marBottom w:val="0"/>
      <w:divBdr>
        <w:top w:val="none" w:sz="0" w:space="0" w:color="auto"/>
        <w:left w:val="none" w:sz="0" w:space="0" w:color="auto"/>
        <w:bottom w:val="none" w:sz="0" w:space="0" w:color="auto"/>
        <w:right w:val="none" w:sz="0" w:space="0" w:color="auto"/>
      </w:divBdr>
    </w:div>
    <w:div w:id="2051223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669</Words>
  <Characters>3818</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Данила</dc:creator>
  <cp:keywords/>
  <dc:description/>
  <cp:lastModifiedBy>Aliaksandr Besman</cp:lastModifiedBy>
  <cp:revision>3</cp:revision>
  <dcterms:created xsi:type="dcterms:W3CDTF">2021-11-20T06:59:00Z</dcterms:created>
  <dcterms:modified xsi:type="dcterms:W3CDTF">2021-11-20T07:18:00Z</dcterms:modified>
</cp:coreProperties>
</file>