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57" w:rsidRPr="002A5068" w:rsidRDefault="00302457" w:rsidP="001B6184">
      <w:pPr>
        <w:pStyle w:val="a3"/>
        <w:spacing w:line="280" w:lineRule="atLeast"/>
        <w:ind w:left="-851" w:firstLine="1418"/>
      </w:pPr>
    </w:p>
    <w:tbl>
      <w:tblPr>
        <w:tblW w:w="12987" w:type="dxa"/>
        <w:tblLook w:val="0000"/>
      </w:tblPr>
      <w:tblGrid>
        <w:gridCol w:w="10535"/>
        <w:gridCol w:w="1299"/>
        <w:gridCol w:w="52"/>
        <w:gridCol w:w="78"/>
        <w:gridCol w:w="52"/>
        <w:gridCol w:w="971"/>
      </w:tblGrid>
      <w:tr w:rsidR="00302457" w:rsidRPr="002A5068" w:rsidTr="001B6184">
        <w:trPr>
          <w:trHeight w:val="297"/>
        </w:trPr>
        <w:tc>
          <w:tcPr>
            <w:tcW w:w="405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</w:t>
            </w:r>
            <w:r w:rsidRPr="0052530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Система технического обслуживания и ремонта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(</w:t>
            </w:r>
            <w:proofErr w:type="spell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ТОиР</w:t>
            </w:r>
            <w:proofErr w:type="spell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) – совокупность положений, правил, организационных и технических мероприятий по техническому уходу и ремонту оборудования, проводимых по заранее составленному плану.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          Система </w:t>
            </w:r>
            <w:proofErr w:type="spell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ТОиР</w:t>
            </w:r>
            <w:proofErr w:type="spell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предусматривает проведение следующих видов работ по техническому обслуживанию и ремонту оборудования.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 ®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Техническое обслуживание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(ТО) – комплекс операций по поддержанию работоспособности оборудования и обеспечению его технических параметров в процессе эксплуатации. Такое обслуживание выполняют производственные рабочие и дежурный ремонтный персонал. При этом предусматриваются следующие технические операции: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осмотр;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смена и пополнение масла;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регулировка механизмов;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устранение мелких неисправностей;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смазка трущихся поверхностей;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проверка на точность;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испытания (для грузоподъёмных машин, электрооборудования и т.п.).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 ®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Ремон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т – это комплекс операций по восстановлению параметров технической характеристики оборудования и обеспечению дальнейшей его эксплуатации. Различают ремонты: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текущий (малый и средний);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капитальный.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</w:t>
            </w:r>
            <w:r w:rsidRPr="0052530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Малый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52530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текущий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) ремонт - предусматривает замену или восстановление быстроизнашивающихся деталей и регулировку механизмов.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</w:t>
            </w:r>
            <w:r w:rsidRPr="0052530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Средний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52530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текущий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) ремонт – предусматривает частичную разборку оборудования, замену и восстановление изношенных деталей. Выполняется без снятия оборудования с фундамента.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        </w:t>
            </w:r>
            <w:r w:rsidRPr="00525305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Капитальный ремонт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- требует полной разборки и ремонта всех базовых деталей, замены изношенных деталей и узлов, восстановление части деталей, проверки их на точность.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     </w:t>
            </w:r>
            <w:r w:rsidRPr="00525305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Модернизация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оборудования обычно совмещается с капитальным ремонтом. Модернизация позволяет снизить моральный износ оборудования и проводится в следующих основных направлениях: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механизация и автоматизация управления циклом работы;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повышение мощности, скорости и ёмкости рабочего оборудования;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расширение технологических возможностей;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повышение эксплуатационной надёжности, долговечности и точности работы;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оснащение загрузочными и подающими механизмами;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улучшение условий труда.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          Функционирование системы планово-предупредительных ремонтов базируется на определённых нормативах, которые позволяют планировать объёмы ремонтных работ, очерёдность сроки проведения, трудоёмкость и др. К основным 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нормативам системы относятся: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1. Категория ремонтной сложности.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2. Продолжительность ремонтного цикла.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3. Структура ремонтного цикла.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4. Продолжительность межремонтного периода.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               5. Продолжительность </w:t>
            </w:r>
            <w:proofErr w:type="spell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межосмотрового</w:t>
            </w:r>
            <w:proofErr w:type="spell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периода.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6. Трудоёмкость ремонтных работ (нормы времени).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7. Нормы простоя оборудования в ремонте.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        Под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категорией ремонтной сложности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понимается степень сложности ремонта агрегата (единицы оборудования), которая зависит от его технических и конструктивных особенностей. Категория ремонтной сложности обозначается буквой R и числом перед ней.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</w:t>
            </w:r>
            <w:r w:rsidRPr="00525305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Продолжительность ремонтного цикла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– это продолжительность работы оборудования от ввода его в эксплуатацию до первого капитального ремонта или между двумя капитальными ремонтами.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</w:t>
            </w:r>
            <w:r w:rsidRPr="00525305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Структура ремонтного цикла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- перечень и последовательность выполнения работ по осмотру и ремонту в период ремонтного цикла (от ввода оборудования в эксплуатацию до первого капитального ремонта или между двумя капитальными ремонтами). Так, например, структура ремонтного цикла ленточного транспортёра имеет следующий вид (рис. 1):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К – О </w:t>
            </w: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–О</w:t>
            </w:r>
            <w:proofErr w:type="gram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- О - М – О – О – О – М – О – О – О – С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– О – О – О – М – О – О – О – М - О – О – О – К</w:t>
            </w:r>
            <w:proofErr w:type="gramEnd"/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К</w:t>
            </w:r>
            <w:proofErr w:type="gram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– капитальный ремонт; О – осмотр; М – текущий (малый) ремонт;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С - текущий (средний) ремонт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Рисунок 1 – Структура ремонтного цикла ленточного транспортёра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     </w:t>
            </w:r>
            <w:r w:rsidRPr="00525305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Продолжительность межремонтного периода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– период работы оборудования между двумя ближайшими плановыми ремонтами.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        </w:t>
            </w:r>
            <w:r w:rsidRPr="00525305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 xml:space="preserve">Продолжительность </w:t>
            </w:r>
            <w:proofErr w:type="spellStart"/>
            <w:r w:rsidRPr="00525305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>межосмотрового</w:t>
            </w:r>
            <w:proofErr w:type="spellEnd"/>
            <w:r w:rsidRPr="00525305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</w:rPr>
              <w:t xml:space="preserve"> периода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– период работы оборудования между двумя очередными осмотрами или между осмотром и очередным плановым ремонтом.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</w:t>
            </w: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Норма времени на одну ремонтную единицу (трудоёмкость ремонтных работ) устанавливается видам ремонтных работ (промывка, проверка на точность, осмотр, осмотр перед капитальным ремонтом, текущие и капитальный ремонты) дифференцированно для слесарных, станочных и других работ.</w:t>
            </w:r>
            <w:proofErr w:type="gramEnd"/>
          </w:p>
          <w:p w:rsid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      Норма простоя оборудования в текущем (малом и среднем) и капитальном ремонте устанавливается в днях из расчёта на одну единицу ремонтной сложности с учётом сменности работы ремонтных бригад.</w:t>
            </w:r>
          </w:p>
          <w:p w:rsidR="004B48AA" w:rsidRPr="00525305" w:rsidRDefault="004B48AA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      Известны три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  <w:t>метода проведения планово-предупредительных ремонтов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оборудования: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 xml:space="preserve">               1) </w:t>
            </w:r>
            <w:proofErr w:type="spell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послеосмотровой</w:t>
            </w:r>
            <w:proofErr w:type="spell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2) периодический;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3) стандартный (принудительный).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При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proofErr w:type="spellStart"/>
            <w:r w:rsidRPr="00525305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послеосмотровом</w:t>
            </w:r>
            <w:proofErr w:type="spellEnd"/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методе ремонта оборудование периодически осматривается. На основе данных осмотра определяют срок и вид ремонта. Периодичность осмотров устанавливают по ориентировочным срокам службы деталей и узлов. Объём, сроки и стоимость ремонтных работ заранее не планируют. Метод отличается конкретным содержанием объема работ. Метод наиболее точен, но требует длительной остановки оборудования.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При методе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периодических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ремонтов виды и сроки ремонтных работ, и календарные планы остановки оборудования планируют на основе минимальных сроков службы деталей и узлов. При осмотрах оборудования уточняют характер и содержание ремонтных работ и составляют дефектные ведомости. Достоинством метода является сочетание низких затрат с малым временем остановки на ремонт. Это метод наиболее распространён на металлургических предприятиях.</w:t>
            </w:r>
          </w:p>
          <w:p w:rsidR="00525305" w:rsidRPr="00525305" w:rsidRDefault="00525305" w:rsidP="00525305">
            <w:pPr>
              <w:shd w:val="clear" w:color="auto" w:fill="FFFFFF"/>
              <w:spacing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Метод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стандартного</w:t>
            </w:r>
            <w:r w:rsidRPr="00525305">
              <w:rPr>
                <w:rFonts w:ascii="Arial" w:hAnsi="Arial" w:cs="Arial"/>
                <w:color w:val="333333"/>
                <w:sz w:val="18"/>
              </w:rPr>
              <w:t> 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525305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принудительного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) ремонта заключается в установлении заранее ремонтного цикла, содержании отдельно каждого ремонта т применяется для оборудования, работающего в экстремальных условиях и автоматических линий. Метод предполагает проведение каждого вида ремонта и его обязательный объём в строго определённые сроки независимо от состояния оборудования, что требует увеличения запаса сменяемых деталей и узлов.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Текущие и капитальные ремонты проводятся узловым, агрегатным и стендовым способами.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          Узловой способ заключается в замене во время ремонта целых узлов машин и оборудования </w:t>
            </w: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новыми</w:t>
            </w:r>
            <w:proofErr w:type="gram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или заранее отремонтированными.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Агрегатный способ заключается в том, что вышедшие из строя отдельные агрегаты оборудования заменяются запасными (ранее отремонтированными) или новыми. Такой способ позволяет резко сократить простои оборудования на ремонте, поскольку ремонт сводится  в основном, к тому, чтобы снять с оборудования вышедший из строя агрегат и вместо него поставить заранее отремонтированный.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        При стендовом способе ремонт и сборку производят на оборудованных специальных стендах.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     Годовой план ремонта оборудования разрабатывают в ОГМ предприятия для каждого цеха на каждую единицу оборудования при непосредственном участии цеховых механиков. В плане для каждой единицы оборудования указывается: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наименование и инвентарный номер оборудования;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категория сложности ремонта в условных ремонтных единицах;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               - продолжительность </w:t>
            </w: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межремонтного</w:t>
            </w:r>
            <w:proofErr w:type="gram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и </w:t>
            </w:r>
            <w:proofErr w:type="spell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межосмотрового</w:t>
            </w:r>
            <w:proofErr w:type="spell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периодов в месяцах (или часах);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вид и дата последнего ремонта (осмотра), выполненного в базисном году;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вид и календарные сроки проведения запланированных ремонтов и осмотров;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трудоёмкость ремонтных работ в часах;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- время простоя каждой единицы оборудования в плановом ремонте на протяжении года в днях.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         Порядок разработки плана ремонтных работ изображён на рис. 2.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          На основе годового плана составляется по каждому цеху месячный план ремонта. Разрабатывается он ОГМ вместе с </w:t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механиком цеха. Месячный план ремонта оборудования должен быть согласованным с производственными планами основных и вспомогательных цехов.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 Система основных технико-экономических показателей деятельности ремонтного хозяйства металлургического предприятия включает такие показатели: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1. Время простоя оборудования в ремонте, приходящееся на одну ремонтную единицу. Определяется делением суммарного простоя в ремонте всего оборудования на количество ремонтных единиц оборудования, ремонтируемого на протяжении года.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               2. Количество ремонтных единиц установленного оборудования, </w:t>
            </w: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приходящаяся</w:t>
            </w:r>
            <w:proofErr w:type="gram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в среднем на одного ремонтника.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3. Объём ремонтных работ в условных ремонтных единицах, приходящийся в среднем на одного ремонтника. Этот показатель характеризует производительность труда ремонтников.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4. Объём ремонтных работ в часах, приходящийся в среднем на одного ремонтника. Также характеризует производительность труда ремонтников.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5. Себестоимость ремонта одной ремонтной единицы.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6. Оборачиваемость парка запасных частей.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7. Число аварий, поломок и внеплановых ремонтов на единицу оборудования.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4632325" cy="2165350"/>
                  <wp:effectExtent l="19050" t="0" r="0" b="0"/>
                  <wp:docPr id="1" name="Рисунок 1" descr="          Система технического обслуживания и ремо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          Система технического обслуживания и ремон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325" cy="216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</w:t>
            </w:r>
          </w:p>
          <w:p w:rsidR="00525305" w:rsidRPr="00525305" w:rsidRDefault="00525305" w:rsidP="00525305"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Рисунок 2 – Порядок разработки плана ремонтных работ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          Повышение качества ремонтного обслуживания, снижение затрат на его выполнение, сокращение времени простоя оборудования в ремонте может быть достигнуто за счёт непрерывного совершенствования организации ремонтного хозяйства предприятия, </w:t>
            </w: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к</w:t>
            </w:r>
            <w:proofErr w:type="gram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основным</w:t>
            </w:r>
            <w:proofErr w:type="gramEnd"/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 xml:space="preserve"> направлениям которого относятся: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§ совершенствование организации труда ремонтного персонала;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§ повышение уровня механизации и совершенствование технологии ремонта оборудования;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§ создание специализированных ремонтных бригад;</w:t>
            </w:r>
          </w:p>
          <w:p w:rsidR="00525305" w:rsidRPr="00525305" w:rsidRDefault="00525305" w:rsidP="00525305">
            <w:pPr>
              <w:shd w:val="clear" w:color="auto" w:fill="FFFFFF"/>
              <w:spacing w:before="109" w:after="109" w:line="408" w:lineRule="atLeast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§ повышение квалификации ремонтников;</w:t>
            </w:r>
          </w:p>
          <w:p w:rsidR="00302457" w:rsidRPr="002A5068" w:rsidRDefault="00525305" w:rsidP="003360FA">
            <w:pPr>
              <w:shd w:val="clear" w:color="auto" w:fill="FFFFFF"/>
              <w:spacing w:before="109" w:after="109" w:line="408" w:lineRule="atLeast"/>
              <w:jc w:val="both"/>
            </w:pPr>
            <w:r w:rsidRPr="00525305">
              <w:rPr>
                <w:rFonts w:ascii="Arial" w:hAnsi="Arial" w:cs="Arial"/>
                <w:color w:val="333333"/>
                <w:sz w:val="18"/>
                <w:szCs w:val="18"/>
              </w:rPr>
              <w:t>               § максимальное совмещение во времени отдельных ремонтных работ по ремонту.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2457" w:rsidRPr="005B35D1" w:rsidRDefault="00302457" w:rsidP="007D0312">
            <w:pPr>
              <w:pStyle w:val="a00"/>
              <w:spacing w:line="280" w:lineRule="atLeast"/>
              <w:rPr>
                <w:sz w:val="20"/>
                <w:szCs w:val="20"/>
              </w:rPr>
            </w:pP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2457" w:rsidRPr="005B35D1" w:rsidRDefault="00302457" w:rsidP="007D0312">
            <w:pPr>
              <w:pStyle w:val="a00"/>
              <w:spacing w:line="280" w:lineRule="atLeast"/>
              <w:rPr>
                <w:sz w:val="20"/>
                <w:szCs w:val="20"/>
              </w:rPr>
            </w:pP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2457" w:rsidRPr="005B35D1" w:rsidRDefault="00302457" w:rsidP="007D0312">
            <w:pPr>
              <w:pStyle w:val="a00"/>
              <w:spacing w:line="280" w:lineRule="atLeast"/>
              <w:rPr>
                <w:sz w:val="20"/>
                <w:szCs w:val="20"/>
              </w:rPr>
            </w:pPr>
          </w:p>
        </w:tc>
        <w:tc>
          <w:tcPr>
            <w:tcW w:w="2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2457" w:rsidRPr="005B35D1" w:rsidRDefault="00302457" w:rsidP="007D0312">
            <w:pPr>
              <w:pStyle w:val="a00"/>
              <w:spacing w:line="280" w:lineRule="atLeast"/>
              <w:rPr>
                <w:sz w:val="20"/>
                <w:szCs w:val="20"/>
              </w:rPr>
            </w:pPr>
            <w:r w:rsidRPr="005B35D1">
              <w:rPr>
                <w:sz w:val="20"/>
                <w:szCs w:val="20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02457" w:rsidRPr="005B35D1" w:rsidRDefault="00302457" w:rsidP="007D0312">
            <w:pPr>
              <w:pStyle w:val="a00"/>
              <w:spacing w:line="280" w:lineRule="atLeast"/>
              <w:rPr>
                <w:sz w:val="20"/>
                <w:szCs w:val="20"/>
              </w:rPr>
            </w:pPr>
            <w:r w:rsidRPr="005B35D1">
              <w:rPr>
                <w:sz w:val="20"/>
                <w:szCs w:val="20"/>
              </w:rPr>
              <w:t> </w:t>
            </w:r>
          </w:p>
        </w:tc>
      </w:tr>
    </w:tbl>
    <w:p w:rsidR="0021198A" w:rsidRDefault="00C87F38" w:rsidP="003360FA"/>
    <w:p w:rsidR="00423951" w:rsidRDefault="00423951" w:rsidP="003360FA"/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i/>
          <w:iCs/>
          <w:color w:val="000000"/>
          <w:sz w:val="19"/>
          <w:szCs w:val="19"/>
        </w:rPr>
        <w:lastRenderedPageBreak/>
        <w:t>Си</w:t>
      </w:r>
      <w:r w:rsidRPr="00423951">
        <w:rPr>
          <w:rFonts w:ascii="Verdana" w:hAnsi="Verdana"/>
          <w:i/>
          <w:iCs/>
          <w:color w:val="000000"/>
          <w:sz w:val="19"/>
          <w:szCs w:val="19"/>
        </w:rPr>
        <w:t>стема ППР</w:t>
      </w:r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это комплекс планируемых организационно-технических мероприятий по уходу, надзору, обслуживанию и ремонту оборудования. Мероприятия носят предупредительный характер, т.е. после отработки каждой единицей оборудования определенного количества времени производятся профилактические осмотры и плановые ремонты его: малые, средние, капитальные.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Чередование и периодичность ремонтов определяется назначением оборудования, его конструктивными и ремонтными особенностями и условиями эксплуатации.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ППР оборудования предусматривает выполнение следующих работ: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- межремонтное обслуживание;</w:t>
      </w:r>
      <w:r w:rsidRPr="00423951">
        <w:rPr>
          <w:rFonts w:ascii="Verdana" w:hAnsi="Verdana"/>
          <w:color w:val="000000"/>
          <w:sz w:val="19"/>
          <w:szCs w:val="19"/>
        </w:rPr>
        <w:br/>
        <w:t>- периодические осмотры;</w:t>
      </w:r>
      <w:r w:rsidRPr="00423951">
        <w:rPr>
          <w:rFonts w:ascii="Verdana" w:hAnsi="Verdana"/>
          <w:color w:val="000000"/>
          <w:sz w:val="19"/>
          <w:szCs w:val="19"/>
        </w:rPr>
        <w:br/>
        <w:t>- периодические плановые ремонты:</w:t>
      </w:r>
      <w:r w:rsidRPr="00423951">
        <w:rPr>
          <w:rFonts w:ascii="Verdana" w:hAnsi="Verdana"/>
          <w:color w:val="000000"/>
          <w:sz w:val="19"/>
          <w:szCs w:val="19"/>
        </w:rPr>
        <w:br/>
        <w:t>- малые;</w:t>
      </w:r>
      <w:r w:rsidRPr="00423951">
        <w:rPr>
          <w:rFonts w:ascii="Verdana" w:hAnsi="Verdana"/>
          <w:color w:val="000000"/>
          <w:sz w:val="19"/>
          <w:szCs w:val="19"/>
        </w:rPr>
        <w:br/>
        <w:t>- средние;</w:t>
      </w:r>
      <w:r w:rsidRPr="00423951">
        <w:rPr>
          <w:rFonts w:ascii="Verdana" w:hAnsi="Verdana"/>
          <w:color w:val="000000"/>
          <w:sz w:val="19"/>
          <w:szCs w:val="19"/>
        </w:rPr>
        <w:br/>
        <w:t>- капитальные.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Межремонтное обслуживание</w:t>
      </w:r>
      <w:r w:rsidRPr="00423951">
        <w:rPr>
          <w:rFonts w:ascii="Verdana" w:hAnsi="Verdana"/>
          <w:i/>
          <w:iCs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это повседневный уход и надзор за оборудованием, проведение регулировок и ремонтных работ в период его эксплуатации без нарушения процесса производства. Оно выполняется во время перерывов в работе оборудования (в нерабочие смены, на стыке смен и т.д.) дежурным персоналом ремонтной службы цеха.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Периодические осмотры</w:t>
      </w:r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осмотры, промывки, испытания на точность и прочие профилактические операции, проводимые по плану через определенное количество отработанных оборудованием часов.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Периодические плановые ремонты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Малый ремонт</w:t>
      </w:r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детальный осмотр, смена и замена износившихся частей, выявление деталей, требующих замены при ближайшем плановом ремонте (среднем, капитальном) и составление дефектной ведомости для него (ремонта), проверка на точность, испытание.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Средний ремонт</w:t>
      </w:r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детальный осмотр, разборка отдельных узлов, смена износившихся деталей, проверка на точность перед разборкой и после ремонта.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Капитальный ремонт</w:t>
      </w:r>
      <w:r w:rsidRPr="00423951">
        <w:rPr>
          <w:rFonts w:ascii="Verdana" w:hAnsi="Verdana"/>
          <w:i/>
          <w:iCs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полная разборка оборудования и узлов, детальный осмотр, промывка, протирка, замена и восстановление деталей, проверка на технологическую точность обработки, восстановление мощности, производительности по стандартам и ТУ.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ППР осуществляется по плану-графику, разработанному на основе нормативов ППР: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- продолжительности ремонтного цикла;</w:t>
      </w:r>
      <w:r w:rsidRPr="00423951">
        <w:rPr>
          <w:rFonts w:ascii="Verdana" w:hAnsi="Verdana"/>
          <w:color w:val="000000"/>
          <w:sz w:val="19"/>
          <w:szCs w:val="19"/>
        </w:rPr>
        <w:br/>
        <w:t xml:space="preserve">- продолжительности межремонтных и </w:t>
      </w:r>
      <w:proofErr w:type="spellStart"/>
      <w:r w:rsidRPr="00423951">
        <w:rPr>
          <w:rFonts w:ascii="Verdana" w:hAnsi="Verdana"/>
          <w:color w:val="000000"/>
          <w:sz w:val="19"/>
          <w:szCs w:val="19"/>
        </w:rPr>
        <w:t>межосмотровых</w:t>
      </w:r>
      <w:proofErr w:type="spellEnd"/>
      <w:r w:rsidRPr="00423951">
        <w:rPr>
          <w:rFonts w:ascii="Verdana" w:hAnsi="Verdana"/>
          <w:color w:val="000000"/>
          <w:sz w:val="19"/>
          <w:szCs w:val="19"/>
        </w:rPr>
        <w:t xml:space="preserve"> циклов;</w:t>
      </w:r>
      <w:r w:rsidRPr="00423951">
        <w:rPr>
          <w:rFonts w:ascii="Verdana" w:hAnsi="Verdana"/>
          <w:color w:val="000000"/>
          <w:sz w:val="19"/>
          <w:szCs w:val="19"/>
        </w:rPr>
        <w:br/>
        <w:t>- продолжительности ремонтов;</w:t>
      </w:r>
      <w:r w:rsidRPr="00423951">
        <w:rPr>
          <w:rFonts w:ascii="Verdana" w:hAnsi="Verdana"/>
          <w:color w:val="000000"/>
          <w:sz w:val="19"/>
          <w:szCs w:val="19"/>
        </w:rPr>
        <w:br/>
        <w:t>- категорий ремонтной сложности (КРС);</w:t>
      </w:r>
      <w:r w:rsidRPr="00423951">
        <w:rPr>
          <w:rFonts w:ascii="Verdana" w:hAnsi="Verdana"/>
          <w:color w:val="000000"/>
          <w:sz w:val="19"/>
          <w:szCs w:val="19"/>
        </w:rPr>
        <w:br/>
        <w:t>- трудоемкости и материалоемкости ремонтных работ.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Ремонтный цикл</w:t>
      </w:r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это период работы оборудования от начала ввода его в эксплуатацию до первого капитального ремонта или период работы между двумя капитальными ремонтами.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Структура ремонтного цикла — это порядок чередования ремонтов и осмотров, зависящих от типа оборудования, степени его загрузки, возраста, конструктивных особенностей и условий эксплуатации. Например, для агрегатных финишных станков структура ремонтного цикла имеет следующий вид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К-О-О-М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1</w:t>
      </w:r>
      <w:r w:rsidRPr="00423951">
        <w:rPr>
          <w:rFonts w:ascii="Verdana" w:hAnsi="Verdana"/>
          <w:color w:val="000000"/>
          <w:sz w:val="19"/>
          <w:szCs w:val="19"/>
        </w:rPr>
        <w:t>-О-О-М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2</w:t>
      </w:r>
      <w:r w:rsidRPr="00423951">
        <w:rPr>
          <w:rFonts w:ascii="Verdana" w:hAnsi="Verdana"/>
          <w:color w:val="000000"/>
          <w:sz w:val="19"/>
          <w:szCs w:val="19"/>
        </w:rPr>
        <w:t>-О-О-С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1</w:t>
      </w:r>
      <w:r w:rsidRPr="00423951">
        <w:rPr>
          <w:rFonts w:ascii="Verdana" w:hAnsi="Verdana"/>
          <w:color w:val="000000"/>
          <w:sz w:val="19"/>
          <w:szCs w:val="19"/>
        </w:rPr>
        <w:t>-О-О-М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3</w:t>
      </w:r>
      <w:r w:rsidRPr="00423951">
        <w:rPr>
          <w:rFonts w:ascii="Verdana" w:hAnsi="Verdana"/>
          <w:color w:val="000000"/>
          <w:sz w:val="19"/>
          <w:szCs w:val="19"/>
        </w:rPr>
        <w:t>-О-О-М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4</w:t>
      </w:r>
      <w:r w:rsidRPr="00423951">
        <w:rPr>
          <w:rFonts w:ascii="Verdana" w:hAnsi="Verdana"/>
          <w:color w:val="000000"/>
          <w:sz w:val="19"/>
          <w:szCs w:val="19"/>
        </w:rPr>
        <w:t>-О-О-С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2</w:t>
      </w:r>
      <w:r w:rsidRPr="00423951">
        <w:rPr>
          <w:rFonts w:ascii="Verdana" w:hAnsi="Verdana"/>
          <w:color w:val="000000"/>
          <w:sz w:val="19"/>
          <w:szCs w:val="19"/>
        </w:rPr>
        <w:t>-О-О-М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5</w:t>
      </w:r>
      <w:r w:rsidRPr="00423951">
        <w:rPr>
          <w:rFonts w:ascii="Verdana" w:hAnsi="Verdana"/>
          <w:color w:val="000000"/>
          <w:sz w:val="19"/>
          <w:szCs w:val="19"/>
        </w:rPr>
        <w:t>-О-О-М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6</w:t>
      </w:r>
      <w:r w:rsidRPr="00423951">
        <w:rPr>
          <w:rFonts w:ascii="Verdana" w:hAnsi="Verdana"/>
          <w:color w:val="000000"/>
          <w:sz w:val="19"/>
          <w:szCs w:val="19"/>
        </w:rPr>
        <w:t>-О-О-К,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lastRenderedPageBreak/>
        <w:t>где</w:t>
      </w:r>
      <w:proofErr w:type="gramStart"/>
      <w:r w:rsidRPr="00423951">
        <w:rPr>
          <w:rFonts w:ascii="Verdana" w:hAnsi="Verdana"/>
          <w:color w:val="000000"/>
          <w:sz w:val="19"/>
          <w:szCs w:val="19"/>
        </w:rPr>
        <w:t xml:space="preserve"> К</w:t>
      </w:r>
      <w:proofErr w:type="gramEnd"/>
      <w:r w:rsidRPr="00423951">
        <w:rPr>
          <w:rFonts w:ascii="Verdana" w:hAnsi="Verdana"/>
          <w:color w:val="000000"/>
          <w:sz w:val="19"/>
          <w:szCs w:val="19"/>
        </w:rPr>
        <w:t xml:space="preserve"> — это капитальный ремонт (или ввод оборудования в эксплуатацию);</w:t>
      </w:r>
      <w:r w:rsidRPr="00423951">
        <w:rPr>
          <w:rFonts w:ascii="Verdana" w:hAnsi="Verdana"/>
          <w:color w:val="000000"/>
          <w:sz w:val="19"/>
          <w:szCs w:val="19"/>
        </w:rPr>
        <w:br/>
        <w:t>С — средний ремонт;</w:t>
      </w:r>
      <w:r w:rsidRPr="00423951">
        <w:rPr>
          <w:rFonts w:ascii="Verdana" w:hAnsi="Verdana"/>
          <w:color w:val="000000"/>
          <w:sz w:val="19"/>
          <w:szCs w:val="19"/>
        </w:rPr>
        <w:br/>
        <w:t>М — малый ремонт;</w:t>
      </w:r>
      <w:r w:rsidRPr="00423951">
        <w:rPr>
          <w:rFonts w:ascii="Verdana" w:hAnsi="Verdana"/>
          <w:color w:val="000000"/>
          <w:sz w:val="19"/>
          <w:szCs w:val="19"/>
        </w:rPr>
        <w:br/>
        <w:t>О — осмотр;</w:t>
      </w:r>
      <w:r w:rsidRPr="00423951">
        <w:rPr>
          <w:rFonts w:ascii="Verdana" w:hAnsi="Verdana"/>
          <w:color w:val="000000"/>
          <w:sz w:val="19"/>
          <w:szCs w:val="19"/>
        </w:rPr>
        <w:br/>
        <w:t>1, 2, 3, ..., 6 — порядковый номер ремонта в цикле.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Продолжительность ремонтного цикла</w:t>
      </w:r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промежуток времени между двумя капитальными ремонтами.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i/>
          <w:iCs/>
          <w:color w:val="000000"/>
          <w:sz w:val="19"/>
          <w:szCs w:val="19"/>
        </w:rPr>
        <w:t>Категория ремонтной сложности (КРС)</w:t>
      </w:r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присваивается каждой единице оборудования. В качестве</w:t>
      </w:r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i/>
          <w:iCs/>
          <w:color w:val="000000"/>
          <w:sz w:val="19"/>
          <w:szCs w:val="19"/>
        </w:rPr>
        <w:t>ремонтной единицы</w:t>
      </w:r>
      <w:r w:rsidRPr="00423951">
        <w:rPr>
          <w:rFonts w:ascii="Verdana" w:hAnsi="Verdana"/>
          <w:color w:val="000000"/>
          <w:sz w:val="19"/>
        </w:rPr>
        <w:t> </w:t>
      </w:r>
      <w:proofErr w:type="gramStart"/>
      <w:r w:rsidRPr="00423951">
        <w:rPr>
          <w:rFonts w:ascii="Verdana" w:hAnsi="Verdana"/>
          <w:color w:val="000000"/>
          <w:sz w:val="19"/>
          <w:szCs w:val="19"/>
        </w:rPr>
        <w:t>принята</w:t>
      </w:r>
      <w:proofErr w:type="gramEnd"/>
      <w:r w:rsidRPr="00423951">
        <w:rPr>
          <w:rFonts w:ascii="Verdana" w:hAnsi="Verdana"/>
          <w:color w:val="000000"/>
          <w:sz w:val="19"/>
          <w:szCs w:val="19"/>
        </w:rPr>
        <w:t xml:space="preserve"> 1/11 трудоемкости капитального ремонта токарно-винторезного станка 16К20, относящегося к одиннадцатой группе сложности.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3217545" cy="551815"/>
            <wp:effectExtent l="19050" t="0" r="1905" b="0"/>
            <wp:docPr id="3" name="Рисунок 3" descr="http://ok-t.ru/studopediaru/baza3/755920068412.files/image2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3/755920068412.files/image28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Для единицы ремонтной сложности рассчитаны нормативы в часах для ремонтов по видам работ: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- слесарные;</w:t>
      </w:r>
      <w:r w:rsidRPr="00423951">
        <w:rPr>
          <w:rFonts w:ascii="Verdana" w:hAnsi="Verdana"/>
          <w:color w:val="000000"/>
          <w:sz w:val="19"/>
          <w:szCs w:val="19"/>
        </w:rPr>
        <w:br/>
        <w:t>- станочные;</w:t>
      </w:r>
      <w:r w:rsidRPr="00423951">
        <w:rPr>
          <w:rFonts w:ascii="Verdana" w:hAnsi="Verdana"/>
          <w:color w:val="000000"/>
          <w:sz w:val="19"/>
          <w:szCs w:val="19"/>
        </w:rPr>
        <w:br/>
        <w:t>- прочие (окрасочные, сварочные и др.).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proofErr w:type="gramStart"/>
      <w:r w:rsidRPr="00423951">
        <w:rPr>
          <w:rFonts w:ascii="Verdana" w:hAnsi="Verdana"/>
          <w:color w:val="000000"/>
          <w:sz w:val="19"/>
          <w:szCs w:val="19"/>
        </w:rPr>
        <w:t>Категория ремонтной сложности для механической и электрической частей оборудования рассчитываются отдельно.</w:t>
      </w:r>
      <w:proofErr w:type="gramEnd"/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Категория ремонтной сложности универсального оборудования определяется по справочнику ППР.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КРС специального технологического оборудования (</w:t>
      </w:r>
      <w:proofErr w:type="spellStart"/>
      <w:r w:rsidRPr="00423951">
        <w:rPr>
          <w:rFonts w:ascii="Verdana" w:hAnsi="Verdana"/>
          <w:color w:val="000000"/>
          <w:sz w:val="19"/>
          <w:szCs w:val="19"/>
        </w:rPr>
        <w:t>a</w:t>
      </w:r>
      <w:proofErr w:type="spellEnd"/>
      <w:r w:rsidRPr="00423951"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 w:rsidRPr="00423951">
        <w:rPr>
          <w:rFonts w:ascii="Verdana" w:hAnsi="Verdana"/>
          <w:color w:val="000000"/>
          <w:sz w:val="19"/>
          <w:szCs w:val="19"/>
        </w:rPr>
        <w:t>р.c</w:t>
      </w:r>
      <w:proofErr w:type="spellEnd"/>
      <w:r w:rsidRPr="00423951">
        <w:rPr>
          <w:rFonts w:ascii="Verdana" w:hAnsi="Verdana"/>
          <w:color w:val="000000"/>
          <w:sz w:val="19"/>
          <w:szCs w:val="19"/>
        </w:rPr>
        <w:t>) определяется трудоемкостью ремонтных работ: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862330" cy="664210"/>
            <wp:effectExtent l="19050" t="0" r="0" b="0"/>
            <wp:docPr id="4" name="Рисунок 4" descr="http://ok-t.ru/studopediaru/baza3/755920068412.files/image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755920068412.files/image28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51">
        <w:rPr>
          <w:rFonts w:ascii="Verdana" w:hAnsi="Verdana"/>
          <w:color w:val="000000"/>
          <w:sz w:val="19"/>
          <w:szCs w:val="19"/>
        </w:rPr>
        <w:t>,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 xml:space="preserve">где </w:t>
      </w:r>
      <w:proofErr w:type="spellStart"/>
      <w:r w:rsidRPr="00423951">
        <w:rPr>
          <w:rFonts w:ascii="Verdana" w:hAnsi="Verdana"/>
          <w:color w:val="000000"/>
          <w:sz w:val="19"/>
          <w:szCs w:val="19"/>
        </w:rPr>
        <w:t>t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iслес</w:t>
      </w:r>
      <w:proofErr w:type="spellEnd"/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норма времени выполнения каждой слесарной операции, в нормо-часах;</w:t>
      </w:r>
      <w:r w:rsidRPr="00423951">
        <w:rPr>
          <w:rFonts w:ascii="Verdana" w:hAnsi="Verdana"/>
          <w:color w:val="000000"/>
          <w:sz w:val="19"/>
          <w:szCs w:val="19"/>
        </w:rPr>
        <w:br/>
      </w:r>
      <w:proofErr w:type="spellStart"/>
      <w:r w:rsidRPr="00423951">
        <w:rPr>
          <w:rFonts w:ascii="Verdana" w:hAnsi="Verdana"/>
          <w:color w:val="000000"/>
          <w:sz w:val="19"/>
          <w:szCs w:val="19"/>
        </w:rPr>
        <w:t>t</w:t>
      </w:r>
      <w:r w:rsidRPr="00423951">
        <w:rPr>
          <w:rFonts w:ascii="Verdana" w:hAnsi="Verdana"/>
          <w:color w:val="000000"/>
          <w:sz w:val="19"/>
          <w:szCs w:val="19"/>
          <w:vertAlign w:val="subscript"/>
        </w:rPr>
        <w:t>р.е</w:t>
      </w:r>
      <w:proofErr w:type="gramStart"/>
      <w:r w:rsidRPr="00423951">
        <w:rPr>
          <w:rFonts w:ascii="Verdana" w:hAnsi="Verdana"/>
          <w:color w:val="000000"/>
          <w:sz w:val="19"/>
          <w:szCs w:val="19"/>
          <w:vertAlign w:val="subscript"/>
        </w:rPr>
        <w:t>.с</w:t>
      </w:r>
      <w:proofErr w:type="gramEnd"/>
      <w:r w:rsidRPr="00423951">
        <w:rPr>
          <w:rFonts w:ascii="Verdana" w:hAnsi="Verdana"/>
          <w:color w:val="000000"/>
          <w:sz w:val="19"/>
          <w:szCs w:val="19"/>
          <w:vertAlign w:val="subscript"/>
        </w:rPr>
        <w:t>лес</w:t>
      </w:r>
      <w:proofErr w:type="spellEnd"/>
      <w:r w:rsidRPr="00423951">
        <w:rPr>
          <w:rFonts w:ascii="Verdana" w:hAnsi="Verdana"/>
          <w:color w:val="000000"/>
          <w:sz w:val="19"/>
        </w:rPr>
        <w:t> </w:t>
      </w:r>
      <w:r w:rsidRPr="00423951">
        <w:rPr>
          <w:rFonts w:ascii="Verdana" w:hAnsi="Verdana"/>
          <w:color w:val="000000"/>
          <w:sz w:val="19"/>
          <w:szCs w:val="19"/>
        </w:rPr>
        <w:t>— норма времени на одну ремонтную единицу капитального ремонта оборудования, в нормо-часах;</w:t>
      </w:r>
      <w:r w:rsidRPr="00423951">
        <w:rPr>
          <w:rFonts w:ascii="Verdana" w:hAnsi="Verdana"/>
          <w:color w:val="000000"/>
          <w:sz w:val="19"/>
          <w:szCs w:val="19"/>
        </w:rPr>
        <w:br/>
      </w:r>
      <w:proofErr w:type="spellStart"/>
      <w:r w:rsidRPr="00423951">
        <w:rPr>
          <w:rFonts w:ascii="Verdana" w:hAnsi="Verdana"/>
          <w:color w:val="000000"/>
          <w:sz w:val="19"/>
          <w:szCs w:val="19"/>
        </w:rPr>
        <w:t>m</w:t>
      </w:r>
      <w:proofErr w:type="spellEnd"/>
      <w:r w:rsidRPr="00423951">
        <w:rPr>
          <w:rFonts w:ascii="Verdana" w:hAnsi="Verdana"/>
          <w:color w:val="000000"/>
          <w:sz w:val="19"/>
          <w:szCs w:val="19"/>
        </w:rPr>
        <w:t xml:space="preserve"> — типовой перечень слесарных работ (с указанием процентов замены изношенных важнейших деталей), выполняемых при проведении капитального ремонта.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Для большинства оборудования в машиностроении и приборостроении норма времени на одну ремонтную единицу равна:</w:t>
      </w:r>
    </w:p>
    <w:p w:rsidR="00423951" w:rsidRPr="00423951" w:rsidRDefault="00423951" w:rsidP="00423951">
      <w:pPr>
        <w:spacing w:before="204" w:after="100" w:afterAutospacing="1" w:line="288" w:lineRule="atLeast"/>
        <w:ind w:left="204" w:right="340"/>
        <w:rPr>
          <w:rFonts w:ascii="Verdana" w:hAnsi="Verdana"/>
          <w:color w:val="000000"/>
          <w:sz w:val="19"/>
          <w:szCs w:val="19"/>
        </w:rPr>
      </w:pPr>
      <w:r w:rsidRPr="00423951">
        <w:rPr>
          <w:rFonts w:ascii="Verdana" w:hAnsi="Verdana"/>
          <w:color w:val="000000"/>
          <w:sz w:val="19"/>
          <w:szCs w:val="19"/>
        </w:rPr>
        <w:t>- 23 часа для механической части оборудования;</w:t>
      </w:r>
      <w:r w:rsidRPr="00423951">
        <w:rPr>
          <w:rFonts w:ascii="Verdana" w:hAnsi="Verdana"/>
          <w:color w:val="000000"/>
          <w:sz w:val="19"/>
          <w:szCs w:val="19"/>
        </w:rPr>
        <w:br/>
        <w:t>- 11 часов для электрической части.</w:t>
      </w:r>
    </w:p>
    <w:p w:rsidR="00423951" w:rsidRDefault="006D1BED" w:rsidP="003360FA">
      <w:hyperlink r:id="rId8" w:history="1">
        <w:r w:rsidRPr="005E6500">
          <w:rPr>
            <w:rStyle w:val="a6"/>
          </w:rPr>
          <w:t>http://studopedia.ru/3_79758_sistema-planovo-predupreditelnogo-remonta-ppr.html</w:t>
        </w:r>
      </w:hyperlink>
    </w:p>
    <w:p w:rsidR="006D1BED" w:rsidRDefault="006D1BED" w:rsidP="003360FA"/>
    <w:p w:rsidR="006D1BED" w:rsidRDefault="006D1BED" w:rsidP="003360FA">
      <w:hyperlink r:id="rId9" w:history="1">
        <w:r w:rsidRPr="005E6500">
          <w:rPr>
            <w:rStyle w:val="a6"/>
          </w:rPr>
          <w:t>http://docs.cntd.ru/document/1200034247</w:t>
        </w:r>
      </w:hyperlink>
    </w:p>
    <w:p w:rsidR="006D1BED" w:rsidRDefault="006D1BED" w:rsidP="003360FA"/>
    <w:p w:rsidR="006D1BED" w:rsidRDefault="006D1BED" w:rsidP="003360FA"/>
    <w:sectPr w:rsidR="006D1BED" w:rsidSect="003360FA">
      <w:pgSz w:w="11906" w:h="16838"/>
      <w:pgMar w:top="284" w:right="282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5233"/>
    <w:multiLevelType w:val="hybridMultilevel"/>
    <w:tmpl w:val="D90E7A9E"/>
    <w:lvl w:ilvl="0" w:tplc="9B9C4FDA">
      <w:start w:val="1"/>
      <w:numFmt w:val="decimal"/>
      <w:lvlText w:val="%1"/>
      <w:lvlJc w:val="left"/>
      <w:pPr>
        <w:ind w:left="4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1">
    <w:nsid w:val="2BD25526"/>
    <w:multiLevelType w:val="hybridMultilevel"/>
    <w:tmpl w:val="E5CC87D0"/>
    <w:lvl w:ilvl="0" w:tplc="59F696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310F6"/>
    <w:multiLevelType w:val="hybridMultilevel"/>
    <w:tmpl w:val="5492E4E6"/>
    <w:lvl w:ilvl="0" w:tplc="4998D002">
      <w:start w:val="1"/>
      <w:numFmt w:val="decimal"/>
      <w:lvlText w:val="%1."/>
      <w:lvlJc w:val="left"/>
      <w:pPr>
        <w:ind w:left="4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96B1597"/>
    <w:multiLevelType w:val="hybridMultilevel"/>
    <w:tmpl w:val="81028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4676A"/>
    <w:multiLevelType w:val="hybridMultilevel"/>
    <w:tmpl w:val="81028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02457"/>
    <w:rsid w:val="000B1D1D"/>
    <w:rsid w:val="000C704B"/>
    <w:rsid w:val="00145C5C"/>
    <w:rsid w:val="00152CA5"/>
    <w:rsid w:val="0015733E"/>
    <w:rsid w:val="001B5CBB"/>
    <w:rsid w:val="001B6184"/>
    <w:rsid w:val="001D5781"/>
    <w:rsid w:val="001F4129"/>
    <w:rsid w:val="002D62BF"/>
    <w:rsid w:val="00302457"/>
    <w:rsid w:val="00315515"/>
    <w:rsid w:val="00324739"/>
    <w:rsid w:val="003360FA"/>
    <w:rsid w:val="00365513"/>
    <w:rsid w:val="003D64E7"/>
    <w:rsid w:val="0041778E"/>
    <w:rsid w:val="00423951"/>
    <w:rsid w:val="004350F4"/>
    <w:rsid w:val="0043714F"/>
    <w:rsid w:val="004A5BA2"/>
    <w:rsid w:val="004B2F9F"/>
    <w:rsid w:val="004B48AA"/>
    <w:rsid w:val="004B529D"/>
    <w:rsid w:val="004B78B2"/>
    <w:rsid w:val="004E134A"/>
    <w:rsid w:val="00514D0B"/>
    <w:rsid w:val="00525305"/>
    <w:rsid w:val="005524E2"/>
    <w:rsid w:val="005B35D1"/>
    <w:rsid w:val="005D1CA8"/>
    <w:rsid w:val="005E5CD9"/>
    <w:rsid w:val="006D1BED"/>
    <w:rsid w:val="006F7813"/>
    <w:rsid w:val="00761456"/>
    <w:rsid w:val="007A62A9"/>
    <w:rsid w:val="007F5A4A"/>
    <w:rsid w:val="008240C4"/>
    <w:rsid w:val="008938FF"/>
    <w:rsid w:val="00917633"/>
    <w:rsid w:val="009A6D1A"/>
    <w:rsid w:val="009C176B"/>
    <w:rsid w:val="009D061A"/>
    <w:rsid w:val="00A340FF"/>
    <w:rsid w:val="00A37012"/>
    <w:rsid w:val="00A64B5D"/>
    <w:rsid w:val="00B30457"/>
    <w:rsid w:val="00BA4DAF"/>
    <w:rsid w:val="00C17453"/>
    <w:rsid w:val="00C87F38"/>
    <w:rsid w:val="00CB7BF1"/>
    <w:rsid w:val="00D07EA8"/>
    <w:rsid w:val="00D77FB9"/>
    <w:rsid w:val="00F66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4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02457"/>
    <w:pPr>
      <w:ind w:firstLine="567"/>
    </w:pPr>
  </w:style>
  <w:style w:type="paragraph" w:customStyle="1" w:styleId="justify">
    <w:name w:val="justify"/>
    <w:basedOn w:val="a"/>
    <w:rsid w:val="00302457"/>
    <w:pPr>
      <w:ind w:firstLine="567"/>
      <w:jc w:val="both"/>
    </w:pPr>
  </w:style>
  <w:style w:type="paragraph" w:customStyle="1" w:styleId="a00">
    <w:name w:val="a0"/>
    <w:basedOn w:val="a"/>
    <w:rsid w:val="00302457"/>
  </w:style>
  <w:style w:type="paragraph" w:customStyle="1" w:styleId="a0-justify">
    <w:name w:val="a0-justify"/>
    <w:basedOn w:val="a"/>
    <w:rsid w:val="00302457"/>
    <w:pPr>
      <w:jc w:val="both"/>
    </w:pPr>
  </w:style>
  <w:style w:type="paragraph" w:customStyle="1" w:styleId="nametabl">
    <w:name w:val="name_tabl"/>
    <w:basedOn w:val="a"/>
    <w:rsid w:val="00302457"/>
    <w:pPr>
      <w:jc w:val="center"/>
    </w:pPr>
    <w:rPr>
      <w:b/>
      <w:bCs/>
      <w:color w:val="000088"/>
    </w:rPr>
  </w:style>
  <w:style w:type="character" w:customStyle="1" w:styleId="y2">
    <w:name w:val="y2"/>
    <w:basedOn w:val="a0"/>
    <w:rsid w:val="00302457"/>
    <w:rPr>
      <w:i/>
      <w:iCs/>
      <w:u w:val="single"/>
    </w:rPr>
  </w:style>
  <w:style w:type="character" w:customStyle="1" w:styleId="apple-converted-space">
    <w:name w:val="apple-converted-space"/>
    <w:basedOn w:val="a0"/>
    <w:rsid w:val="00525305"/>
  </w:style>
  <w:style w:type="paragraph" w:styleId="a4">
    <w:name w:val="Balloon Text"/>
    <w:basedOn w:val="a"/>
    <w:link w:val="a5"/>
    <w:uiPriority w:val="99"/>
    <w:semiHidden/>
    <w:unhideWhenUsed/>
    <w:rsid w:val="005253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5305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4239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4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02457"/>
    <w:pPr>
      <w:ind w:firstLine="567"/>
    </w:pPr>
  </w:style>
  <w:style w:type="paragraph" w:customStyle="1" w:styleId="justify">
    <w:name w:val="justify"/>
    <w:basedOn w:val="a"/>
    <w:rsid w:val="00302457"/>
    <w:pPr>
      <w:ind w:firstLine="567"/>
      <w:jc w:val="both"/>
    </w:pPr>
  </w:style>
  <w:style w:type="paragraph" w:customStyle="1" w:styleId="a00">
    <w:name w:val="a0"/>
    <w:basedOn w:val="a"/>
    <w:rsid w:val="00302457"/>
  </w:style>
  <w:style w:type="paragraph" w:customStyle="1" w:styleId="a0-justify">
    <w:name w:val="a0-justify"/>
    <w:basedOn w:val="a"/>
    <w:rsid w:val="00302457"/>
    <w:pPr>
      <w:jc w:val="both"/>
    </w:pPr>
  </w:style>
  <w:style w:type="paragraph" w:customStyle="1" w:styleId="nametabl">
    <w:name w:val="name_tabl"/>
    <w:basedOn w:val="a"/>
    <w:rsid w:val="00302457"/>
    <w:pPr>
      <w:jc w:val="center"/>
    </w:pPr>
    <w:rPr>
      <w:b/>
      <w:bCs/>
      <w:color w:val="000088"/>
    </w:rPr>
  </w:style>
  <w:style w:type="character" w:customStyle="1" w:styleId="y2">
    <w:name w:val="y2"/>
    <w:basedOn w:val="a0"/>
    <w:rsid w:val="00302457"/>
    <w:rPr>
      <w:i/>
      <w:iCs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opedia.ru/3_79758_sistema-planovo-predupreditelnogo-remonta-pp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cntd.ru/document/12000342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Gillgamesh</dc:creator>
  <cp:lastModifiedBy>Сергей Викторович</cp:lastModifiedBy>
  <cp:revision>25</cp:revision>
  <cp:lastPrinted>2017-04-12T09:13:00Z</cp:lastPrinted>
  <dcterms:created xsi:type="dcterms:W3CDTF">2014-06-12T11:46:00Z</dcterms:created>
  <dcterms:modified xsi:type="dcterms:W3CDTF">2017-04-20T13:11:00Z</dcterms:modified>
</cp:coreProperties>
</file>