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B2" w:rsidRPr="00653E3D" w:rsidRDefault="00653E3D" w:rsidP="00270F72">
      <w:pPr>
        <w:spacing w:after="0"/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653E3D">
        <w:rPr>
          <w:rFonts w:ascii="Arial" w:hAnsi="Arial" w:cs="Arial"/>
          <w:b/>
          <w:sz w:val="28"/>
          <w:szCs w:val="28"/>
        </w:rPr>
        <w:t xml:space="preserve">ПЕРВИЧНЫЙ </w:t>
      </w:r>
      <w:r w:rsidR="007A54D6">
        <w:rPr>
          <w:rFonts w:ascii="Arial" w:hAnsi="Arial" w:cs="Arial"/>
          <w:b/>
          <w:sz w:val="28"/>
          <w:szCs w:val="28"/>
        </w:rPr>
        <w:t>И</w:t>
      </w:r>
      <w:r w:rsidR="00650C1E">
        <w:rPr>
          <w:rFonts w:ascii="Arial" w:hAnsi="Arial" w:cs="Arial"/>
          <w:b/>
          <w:sz w:val="28"/>
          <w:szCs w:val="28"/>
        </w:rPr>
        <w:t xml:space="preserve"> ПОВТОРНЫЙ </w:t>
      </w:r>
      <w:r w:rsidRPr="00653E3D">
        <w:rPr>
          <w:rFonts w:ascii="Arial" w:hAnsi="Arial" w:cs="Arial"/>
          <w:b/>
          <w:sz w:val="28"/>
          <w:szCs w:val="28"/>
        </w:rPr>
        <w:t>ИНСТРУКТАЖ</w:t>
      </w:r>
      <w:r w:rsidR="00650C1E">
        <w:rPr>
          <w:rFonts w:ascii="Arial" w:hAnsi="Arial" w:cs="Arial"/>
          <w:b/>
          <w:sz w:val="28"/>
          <w:szCs w:val="28"/>
        </w:rPr>
        <w:t>И</w:t>
      </w:r>
      <w:r w:rsidRPr="00653E3D">
        <w:rPr>
          <w:rFonts w:ascii="Arial" w:hAnsi="Arial" w:cs="Arial"/>
          <w:b/>
          <w:sz w:val="28"/>
          <w:szCs w:val="28"/>
        </w:rPr>
        <w:t xml:space="preserve"> НА РАБОЧЕМ МЕСТЕ.</w:t>
      </w:r>
    </w:p>
    <w:p w:rsidR="00653E3D" w:rsidRDefault="00653E3D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653E3D" w:rsidRPr="00653E3D" w:rsidRDefault="00653E3D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B11B2A">
        <w:rPr>
          <w:rFonts w:ascii="Arial" w:hAnsi="Arial" w:cs="Arial"/>
          <w:i/>
          <w:sz w:val="24"/>
          <w:szCs w:val="24"/>
          <w:highlight w:val="green"/>
        </w:rPr>
        <w:t>1. Основные опасные и вредные производственные факторы.</w:t>
      </w:r>
    </w:p>
    <w:p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653E3D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B11B2A">
        <w:rPr>
          <w:rFonts w:ascii="Arial" w:hAnsi="Arial" w:cs="Arial"/>
          <w:sz w:val="24"/>
          <w:szCs w:val="24"/>
          <w:highlight w:val="yellow"/>
        </w:rPr>
        <w:t>а) Слесарь-инструментальщик</w:t>
      </w:r>
      <w:r w:rsidR="00BF6952" w:rsidRPr="00B11B2A">
        <w:rPr>
          <w:rFonts w:ascii="Arial" w:hAnsi="Arial" w:cs="Arial"/>
          <w:sz w:val="24"/>
          <w:szCs w:val="24"/>
          <w:highlight w:val="yellow"/>
        </w:rPr>
        <w:t xml:space="preserve"> и Станочник широкого профиля</w:t>
      </w:r>
    </w:p>
    <w:p w:rsidR="00BF6952" w:rsidRDefault="00BF695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>Во время работы на работника могут воздействовать следующие опасные и вредные производственные факторы:</w:t>
      </w:r>
    </w:p>
    <w:p w:rsidR="00270F72" w:rsidRPr="00270F72" w:rsidRDefault="00C1347E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движущиеся механизмы и части </w:t>
      </w:r>
      <w:r w:rsidR="00270F72" w:rsidRPr="00270F72">
        <w:rPr>
          <w:rFonts w:ascii="Arial" w:hAnsi="Arial" w:cs="Arial"/>
          <w:sz w:val="24"/>
          <w:szCs w:val="24"/>
        </w:rPr>
        <w:t>оборудования (могут привести к ушибам, ударам, порезам, падению);</w:t>
      </w:r>
    </w:p>
    <w:p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>2 недостаточная освещенность рабочей зоны (вызывает перенапряжение зрения, усталость, снижает точность действий работников);</w:t>
      </w:r>
    </w:p>
    <w:p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>3 возможность поражения электрическим током (при нарушении правил по электробезопасности возможно поражение электрическим током, который оказывает термическое, электрохимическое, механическое и биологи</w:t>
      </w:r>
      <w:r w:rsidR="00315CA7">
        <w:rPr>
          <w:rFonts w:ascii="Arial" w:hAnsi="Arial" w:cs="Arial"/>
          <w:sz w:val="24"/>
          <w:szCs w:val="24"/>
        </w:rPr>
        <w:t>ческое воздействие на организм)</w:t>
      </w:r>
      <w:r w:rsidRPr="00270F72">
        <w:rPr>
          <w:rFonts w:ascii="Arial" w:hAnsi="Arial" w:cs="Arial"/>
          <w:sz w:val="24"/>
          <w:szCs w:val="24"/>
        </w:rPr>
        <w:t>;</w:t>
      </w:r>
    </w:p>
    <w:p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>4 повышенная и пониженная температура воздуха рабочей зоны, влажность воздуха (вызывает усталость, перенапряжения зрения, хронические заболевания кожи, ишемическую болезнь сердце, снижает работоспособность);</w:t>
      </w:r>
    </w:p>
    <w:p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>5 падающие предметы, детали, материалы (могу явиться причиной травмирования);</w:t>
      </w:r>
    </w:p>
    <w:p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>6 повышенное содержание пыли в воздухе рабочей зоны (пыль железа), (вызывает заболевание органов дыхания и глаз);</w:t>
      </w:r>
    </w:p>
    <w:p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 xml:space="preserve">7 повышенный уровень шума (вызывает утомление, снижает работа способность, при длительном воздействии может привести к нарушению работы органов слуха, </w:t>
      </w:r>
      <w:r w:rsidR="00E26BCF" w:rsidRPr="00270F72">
        <w:rPr>
          <w:rFonts w:ascii="Arial" w:hAnsi="Arial" w:cs="Arial"/>
          <w:sz w:val="24"/>
          <w:szCs w:val="24"/>
        </w:rPr>
        <w:t>сердечно-сосудистой</w:t>
      </w:r>
      <w:r w:rsidRPr="00270F72">
        <w:rPr>
          <w:rFonts w:ascii="Arial" w:hAnsi="Arial" w:cs="Arial"/>
          <w:sz w:val="24"/>
          <w:szCs w:val="24"/>
        </w:rPr>
        <w:t xml:space="preserve"> нервной системы).</w:t>
      </w:r>
    </w:p>
    <w:p w:rsidR="00C3627B" w:rsidRDefault="00C3627B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B11B2A">
        <w:rPr>
          <w:rFonts w:ascii="Arial" w:hAnsi="Arial" w:cs="Arial"/>
          <w:sz w:val="24"/>
          <w:szCs w:val="24"/>
          <w:highlight w:val="yellow"/>
        </w:rPr>
        <w:t xml:space="preserve">б) </w:t>
      </w:r>
      <w:r w:rsidR="00BF6952" w:rsidRPr="00B11B2A">
        <w:rPr>
          <w:rFonts w:ascii="Arial" w:hAnsi="Arial" w:cs="Arial"/>
          <w:sz w:val="24"/>
          <w:szCs w:val="24"/>
          <w:highlight w:val="yellow"/>
        </w:rPr>
        <w:t>Газосварщик</w:t>
      </w:r>
    </w:p>
    <w:p w:rsidR="00BF6952" w:rsidRDefault="00BF695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 xml:space="preserve">Во время работы на работника могут воздействовать следующие </w:t>
      </w:r>
      <w:r w:rsidR="00E26BCF" w:rsidRPr="00BF6952">
        <w:rPr>
          <w:rFonts w:ascii="Arial" w:hAnsi="Arial" w:cs="Arial"/>
          <w:sz w:val="24"/>
          <w:szCs w:val="24"/>
        </w:rPr>
        <w:t>опасные и</w:t>
      </w:r>
      <w:r w:rsidRPr="00BF6952">
        <w:rPr>
          <w:rFonts w:ascii="Arial" w:hAnsi="Arial" w:cs="Arial"/>
          <w:sz w:val="24"/>
          <w:szCs w:val="24"/>
        </w:rPr>
        <w:t xml:space="preserve"> вредные производственные факторы:</w:t>
      </w:r>
    </w:p>
    <w:p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1 загазованность рабочей зоны, кремния диоксид аморфный в смеси с окислами марганца (вызывает заболевание органов дыхания) при работе без средств индивидуальной защиты;</w:t>
      </w:r>
    </w:p>
    <w:p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2 попадание на кислородные баллоны масла;</w:t>
      </w:r>
    </w:p>
    <w:p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3 возможность поражения электрическим током</w:t>
      </w:r>
      <w:r>
        <w:rPr>
          <w:rFonts w:ascii="Arial" w:hAnsi="Arial" w:cs="Arial"/>
          <w:sz w:val="24"/>
          <w:szCs w:val="24"/>
        </w:rPr>
        <w:t xml:space="preserve"> (при нарушении правил </w:t>
      </w:r>
      <w:r w:rsidRPr="00BF6952">
        <w:rPr>
          <w:rFonts w:ascii="Arial" w:hAnsi="Arial" w:cs="Arial"/>
          <w:sz w:val="24"/>
          <w:szCs w:val="24"/>
        </w:rPr>
        <w:t>электробезопасности, который оказывает термическое, электрохимическое, механическое и биологическое воздействие на организм);</w:t>
      </w:r>
    </w:p>
    <w:p w:rsidR="00BF6952" w:rsidRPr="00BF6952" w:rsidRDefault="00BF6952" w:rsidP="008655AC">
      <w:pPr>
        <w:pStyle w:val="HTML"/>
        <w:tabs>
          <w:tab w:val="left" w:pos="567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4 наличие в воздухе рабочей зоны не допустимой кон</w:t>
      </w:r>
      <w:r w:rsidR="00E26BCF">
        <w:rPr>
          <w:rFonts w:ascii="Arial" w:hAnsi="Arial" w:cs="Arial"/>
          <w:sz w:val="24"/>
          <w:szCs w:val="24"/>
        </w:rPr>
        <w:t xml:space="preserve">центрации газовоздушной смеси, </w:t>
      </w:r>
      <w:bookmarkStart w:id="0" w:name="_GoBack"/>
      <w:bookmarkEnd w:id="0"/>
      <w:r w:rsidRPr="00BF6952">
        <w:rPr>
          <w:rFonts w:ascii="Arial" w:hAnsi="Arial" w:cs="Arial"/>
          <w:sz w:val="24"/>
          <w:szCs w:val="24"/>
        </w:rPr>
        <w:t xml:space="preserve">марганец в сварочных аэрозолях (вызывает заболевание органов </w:t>
      </w:r>
      <w:r w:rsidR="00E26BCF" w:rsidRPr="00BF6952">
        <w:rPr>
          <w:rFonts w:ascii="Arial" w:hAnsi="Arial" w:cs="Arial"/>
          <w:sz w:val="24"/>
          <w:szCs w:val="24"/>
        </w:rPr>
        <w:t>дыхания)</w:t>
      </w:r>
      <w:r w:rsidRPr="00BF6952">
        <w:rPr>
          <w:rFonts w:ascii="Arial" w:hAnsi="Arial" w:cs="Arial"/>
          <w:sz w:val="24"/>
          <w:szCs w:val="24"/>
        </w:rPr>
        <w:t xml:space="preserve"> при выполнении газосварочных работ;</w:t>
      </w:r>
    </w:p>
    <w:p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5 поражение открытым пламенем, инфракрасное излучение, при работе без СИЗ (возможность получения ожогов и заболевание глаз);</w:t>
      </w:r>
    </w:p>
    <w:p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6 недостаточная освещенность рабочей зоны, при работе в неосвещенном рабочем месте (вызывает перенапряжение зрения, усталость снижает точность действий работника);</w:t>
      </w:r>
    </w:p>
    <w:p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7 падающие предметы, детали, материалы (при резке газосваркой), могут привести к ушибам, ударам, порезам;</w:t>
      </w:r>
    </w:p>
    <w:p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lastRenderedPageBreak/>
        <w:t>8 повышенный уровень шума (вызыва</w:t>
      </w:r>
      <w:r>
        <w:rPr>
          <w:rFonts w:ascii="Arial" w:hAnsi="Arial" w:cs="Arial"/>
          <w:sz w:val="24"/>
          <w:szCs w:val="24"/>
        </w:rPr>
        <w:t>ет утомление</w:t>
      </w:r>
      <w:r w:rsidRPr="00BF6952">
        <w:rPr>
          <w:rFonts w:ascii="Arial" w:hAnsi="Arial" w:cs="Arial"/>
          <w:sz w:val="24"/>
          <w:szCs w:val="24"/>
        </w:rPr>
        <w:t xml:space="preserve">, снижает работоспособность, при длительном воздействии может привести к нарушению работы органов слуха, </w:t>
      </w:r>
      <w:r w:rsidR="00E26BCF" w:rsidRPr="00BF6952">
        <w:rPr>
          <w:rFonts w:ascii="Arial" w:hAnsi="Arial" w:cs="Arial"/>
          <w:sz w:val="24"/>
          <w:szCs w:val="24"/>
        </w:rPr>
        <w:t>сердечно-сосудистой</w:t>
      </w:r>
      <w:r w:rsidRPr="00BF6952">
        <w:rPr>
          <w:rFonts w:ascii="Arial" w:hAnsi="Arial" w:cs="Arial"/>
          <w:sz w:val="24"/>
          <w:szCs w:val="24"/>
        </w:rPr>
        <w:t xml:space="preserve"> и центральной нервной систем</w:t>
      </w:r>
      <w:r>
        <w:rPr>
          <w:rFonts w:ascii="Arial" w:hAnsi="Arial" w:cs="Arial"/>
          <w:sz w:val="24"/>
          <w:szCs w:val="24"/>
        </w:rPr>
        <w:t>ы).</w:t>
      </w:r>
    </w:p>
    <w:p w:rsidR="003B5B22" w:rsidRPr="00302985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B11B2A">
        <w:rPr>
          <w:rFonts w:ascii="Arial" w:hAnsi="Arial" w:cs="Arial"/>
          <w:i/>
          <w:sz w:val="24"/>
          <w:szCs w:val="24"/>
          <w:highlight w:val="green"/>
        </w:rPr>
        <w:t>2. Безопасная организация рабочего места.</w:t>
      </w:r>
    </w:p>
    <w:p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007564" w:rsidRPr="00007564" w:rsidRDefault="00007564" w:rsidP="00007564">
      <w:pPr>
        <w:tabs>
          <w:tab w:val="left" w:pos="1080"/>
        </w:tabs>
        <w:spacing w:after="0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007564">
        <w:rPr>
          <w:rFonts w:ascii="Arial" w:hAnsi="Arial" w:cs="Arial"/>
          <w:sz w:val="24"/>
          <w:szCs w:val="24"/>
        </w:rPr>
        <w:t xml:space="preserve">- </w:t>
      </w:r>
      <w:r w:rsidRPr="00007564">
        <w:rPr>
          <w:rFonts w:ascii="Arial" w:eastAsia="Calibri" w:hAnsi="Arial" w:cs="Arial"/>
          <w:sz w:val="24"/>
          <w:szCs w:val="24"/>
        </w:rPr>
        <w:t>рабочее место и проходы к нему должны быть свободными и не загромождёнными посторонними предметами;</w:t>
      </w:r>
    </w:p>
    <w:p w:rsidR="00007564" w:rsidRPr="00007564" w:rsidRDefault="00007564" w:rsidP="00007564">
      <w:pPr>
        <w:tabs>
          <w:tab w:val="left" w:pos="1080"/>
        </w:tabs>
        <w:spacing w:after="0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007564">
        <w:rPr>
          <w:rFonts w:ascii="Arial" w:hAnsi="Arial" w:cs="Arial"/>
          <w:sz w:val="24"/>
          <w:szCs w:val="24"/>
        </w:rPr>
        <w:t xml:space="preserve">- </w:t>
      </w:r>
      <w:r w:rsidRPr="00007564">
        <w:rPr>
          <w:rFonts w:ascii="Arial" w:eastAsia="Calibri" w:hAnsi="Arial" w:cs="Arial"/>
          <w:sz w:val="24"/>
          <w:szCs w:val="24"/>
        </w:rPr>
        <w:t>освещение должно обесп</w:t>
      </w:r>
      <w:r w:rsidR="00736D76">
        <w:rPr>
          <w:rFonts w:ascii="Arial" w:hAnsi="Arial" w:cs="Arial"/>
          <w:sz w:val="24"/>
          <w:szCs w:val="24"/>
        </w:rPr>
        <w:t>ечивать чёткую видимость</w:t>
      </w:r>
      <w:r w:rsidRPr="00007564">
        <w:rPr>
          <w:rFonts w:ascii="Arial" w:eastAsia="Calibri" w:hAnsi="Arial" w:cs="Arial"/>
          <w:sz w:val="24"/>
          <w:szCs w:val="24"/>
        </w:rPr>
        <w:t>;</w:t>
      </w:r>
    </w:p>
    <w:p w:rsidR="00007564" w:rsidRPr="00007564" w:rsidRDefault="00007564" w:rsidP="00007564">
      <w:pPr>
        <w:tabs>
          <w:tab w:val="left" w:pos="1080"/>
        </w:tabs>
        <w:spacing w:after="0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007564">
        <w:rPr>
          <w:rFonts w:ascii="Arial" w:hAnsi="Arial" w:cs="Arial"/>
          <w:sz w:val="24"/>
          <w:szCs w:val="24"/>
        </w:rPr>
        <w:t>-</w:t>
      </w:r>
      <w:r w:rsidRPr="00007564">
        <w:rPr>
          <w:rFonts w:ascii="Arial" w:eastAsia="Calibri" w:hAnsi="Arial" w:cs="Arial"/>
          <w:sz w:val="24"/>
          <w:szCs w:val="24"/>
        </w:rPr>
        <w:t xml:space="preserve"> </w:t>
      </w:r>
      <w:r w:rsidR="008F6765">
        <w:rPr>
          <w:rFonts w:ascii="Arial" w:hAnsi="Arial" w:cs="Arial"/>
          <w:sz w:val="24"/>
          <w:szCs w:val="24"/>
        </w:rPr>
        <w:t xml:space="preserve">необходимо </w:t>
      </w:r>
      <w:r w:rsidRPr="00007564">
        <w:rPr>
          <w:rFonts w:ascii="Arial" w:eastAsia="Calibri" w:hAnsi="Arial" w:cs="Arial"/>
          <w:sz w:val="24"/>
          <w:szCs w:val="24"/>
        </w:rPr>
        <w:t>наличие, в специально отведённых местах, первичных средств пожаротушения и средств оказания первой медицинской помощи;</w:t>
      </w:r>
    </w:p>
    <w:p w:rsidR="00DB49EB" w:rsidRPr="00007564" w:rsidRDefault="00007564" w:rsidP="00007564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007564">
        <w:rPr>
          <w:rFonts w:ascii="Arial" w:hAnsi="Arial" w:cs="Arial"/>
          <w:sz w:val="24"/>
          <w:szCs w:val="24"/>
        </w:rPr>
        <w:t>-</w:t>
      </w:r>
      <w:r w:rsidRPr="00007564">
        <w:rPr>
          <w:rFonts w:ascii="Arial" w:eastAsia="Calibri" w:hAnsi="Arial" w:cs="Arial"/>
          <w:sz w:val="24"/>
          <w:szCs w:val="24"/>
        </w:rPr>
        <w:t xml:space="preserve"> </w:t>
      </w:r>
      <w:r w:rsidR="008F6765">
        <w:rPr>
          <w:rFonts w:ascii="Arial" w:hAnsi="Arial" w:cs="Arial"/>
          <w:sz w:val="24"/>
          <w:szCs w:val="24"/>
        </w:rPr>
        <w:t xml:space="preserve">должно </w:t>
      </w:r>
      <w:r w:rsidR="00AD1D5A">
        <w:rPr>
          <w:rFonts w:ascii="Arial" w:hAnsi="Arial" w:cs="Arial"/>
          <w:sz w:val="24"/>
          <w:szCs w:val="24"/>
        </w:rPr>
        <w:t>быть,</w:t>
      </w:r>
      <w:r w:rsidR="008F6765">
        <w:rPr>
          <w:rFonts w:ascii="Arial" w:hAnsi="Arial" w:cs="Arial"/>
          <w:sz w:val="24"/>
          <w:szCs w:val="24"/>
        </w:rPr>
        <w:t xml:space="preserve"> </w:t>
      </w:r>
      <w:r w:rsidRPr="00007564">
        <w:rPr>
          <w:rFonts w:ascii="Arial" w:eastAsia="Calibri" w:hAnsi="Arial" w:cs="Arial"/>
          <w:sz w:val="24"/>
          <w:szCs w:val="24"/>
        </w:rPr>
        <w:t>исправно</w:t>
      </w:r>
      <w:r w:rsidR="008F6765">
        <w:rPr>
          <w:rFonts w:ascii="Arial" w:hAnsi="Arial" w:cs="Arial"/>
          <w:sz w:val="24"/>
          <w:szCs w:val="24"/>
        </w:rPr>
        <w:t xml:space="preserve"> рабочее и вспомогательное оборудование.</w:t>
      </w:r>
    </w:p>
    <w:p w:rsidR="00DB49EB" w:rsidRDefault="00DB49EB" w:rsidP="00007564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3B5B22" w:rsidRPr="00760948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760948">
        <w:rPr>
          <w:rFonts w:ascii="Arial" w:hAnsi="Arial" w:cs="Arial"/>
          <w:i/>
          <w:sz w:val="24"/>
          <w:szCs w:val="24"/>
          <w:highlight w:val="green"/>
        </w:rPr>
        <w:t>3. Безопасные приемы и методы работы.</w:t>
      </w:r>
    </w:p>
    <w:p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FC5DE9" w:rsidRDefault="0086187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а) Газосварщик</w:t>
      </w:r>
    </w:p>
    <w:p w:rsidR="00861876" w:rsidRDefault="0086187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Pr="00303B6F">
        <w:rPr>
          <w:rFonts w:ascii="Arial" w:hAnsi="Arial" w:cs="Arial"/>
          <w:sz w:val="22"/>
          <w:szCs w:val="22"/>
        </w:rPr>
        <w:t xml:space="preserve"> Включить систему вентиляции.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303B6F">
        <w:rPr>
          <w:rFonts w:ascii="Arial" w:hAnsi="Arial" w:cs="Arial"/>
        </w:rPr>
        <w:t xml:space="preserve"> При зажигании ручной горелки сначала приоткрыть вентиль кислорода, затем вентиль ацетилена и только после кратковременной продувки шлангов зажечь горючую смесь газов.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303B6F">
        <w:rPr>
          <w:rFonts w:ascii="Arial" w:hAnsi="Arial" w:cs="Arial"/>
        </w:rPr>
        <w:t xml:space="preserve"> При тушении горелки первым закрыть вентиль горючего газа, а вторым — кислород; - при "обратном ударе" пламени следует немедленно закрыть вентили на горелке (резаке) и на баллонах, после "обратного удара" — проверить рукава и продуть их инертным газом.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303B6F">
        <w:rPr>
          <w:rFonts w:ascii="Arial" w:hAnsi="Arial" w:cs="Arial"/>
        </w:rPr>
        <w:t xml:space="preserve"> При разрыве, срыве или воспламенении рукава для горючего газа закрыть вентили, погасив пламя горелки, и закрыть вентиль на баллоне.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303B6F">
        <w:rPr>
          <w:rFonts w:ascii="Arial" w:hAnsi="Arial" w:cs="Arial"/>
        </w:rPr>
        <w:t xml:space="preserve"> При перерывах в работе горелка должна быть потушена, а вентили на горелке — плотно закрыты.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303B6F">
        <w:rPr>
          <w:rFonts w:ascii="Arial" w:hAnsi="Arial" w:cs="Arial"/>
        </w:rPr>
        <w:t xml:space="preserve"> При длительных перерывах в работе, кроме вентилей на горелке, закрыть вентили на кислородных и ацетиленовых баллонах.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Pr="00303B6F">
        <w:rPr>
          <w:rFonts w:ascii="Arial" w:hAnsi="Arial" w:cs="Arial"/>
        </w:rPr>
        <w:t xml:space="preserve"> Тушение ацетилена производить углекислотными огнетушителями или песком.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Pr="00303B6F">
        <w:rPr>
          <w:rFonts w:ascii="Arial" w:hAnsi="Arial" w:cs="Arial"/>
        </w:rPr>
        <w:t xml:space="preserve"> Если давление в баллоне окажется выше допустимого выпустить газ кратковременным открыванием вентиля в атмосферу или охладить баллон холодной водой.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9.</w:t>
      </w:r>
      <w:r w:rsidRPr="00303B6F">
        <w:rPr>
          <w:rFonts w:ascii="Arial" w:hAnsi="Arial" w:cs="Arial"/>
        </w:rPr>
        <w:t xml:space="preserve"> При обращении с баллонами, наполненными газом устранить возможность их падения и ударов по ним, попадания на них масла, жира, брызг расплавленного металла и нагревание их прямыми солнечными лучами.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10.</w:t>
      </w:r>
      <w:r w:rsidRPr="00303B6F">
        <w:rPr>
          <w:rFonts w:ascii="Arial" w:hAnsi="Arial" w:cs="Arial"/>
        </w:rPr>
        <w:t xml:space="preserve"> Перемещение баллонов в пределах рабочего места производить путем кантовки в слегка наклонном положении.</w:t>
      </w:r>
    </w:p>
    <w:p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 w:rsidRPr="00303B6F">
        <w:rPr>
          <w:rFonts w:ascii="Arial" w:hAnsi="Arial" w:cs="Arial"/>
          <w:sz w:val="22"/>
          <w:szCs w:val="22"/>
        </w:rPr>
        <w:t xml:space="preserve"> Перед присоединением редуктора к кислородному баллону требуется:</w:t>
      </w:r>
    </w:p>
    <w:p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11.1</w:t>
      </w:r>
      <w:r w:rsidRPr="00303B6F">
        <w:rPr>
          <w:rFonts w:ascii="Arial" w:hAnsi="Arial" w:cs="Arial"/>
          <w:sz w:val="22"/>
          <w:szCs w:val="22"/>
        </w:rPr>
        <w:t xml:space="preserve"> проверить исправность входного штуцера и накидной гайки редуктора;</w:t>
      </w:r>
    </w:p>
    <w:p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11.2</w:t>
      </w:r>
      <w:r w:rsidRPr="00303B6F">
        <w:rPr>
          <w:rFonts w:ascii="Arial" w:hAnsi="Arial" w:cs="Arial"/>
          <w:sz w:val="22"/>
          <w:szCs w:val="22"/>
        </w:rPr>
        <w:t xml:space="preserve"> продуть штуцер баллона плавным кратковременным открыванием вентиля на 1/4 - 1/2 оборота. Открывающий должен находиться в стороне от струи газа.</w:t>
      </w:r>
    </w:p>
    <w:p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 w:rsidRPr="00303B6F">
        <w:rPr>
          <w:rFonts w:ascii="Arial" w:hAnsi="Arial" w:cs="Arial"/>
          <w:sz w:val="22"/>
          <w:szCs w:val="22"/>
        </w:rPr>
        <w:t xml:space="preserve"> Кислородный редуктор к баллону надо присоединять специальным ключом. Открывать вентиль ацетиленового баллона и </w:t>
      </w:r>
      <w:r w:rsidR="00E26BCF" w:rsidRPr="00303B6F">
        <w:rPr>
          <w:rFonts w:ascii="Arial" w:hAnsi="Arial" w:cs="Arial"/>
          <w:sz w:val="22"/>
          <w:szCs w:val="22"/>
        </w:rPr>
        <w:t>укреплять на нем редуктор</w:t>
      </w:r>
      <w:r w:rsidRPr="00303B6F">
        <w:rPr>
          <w:rFonts w:ascii="Arial" w:hAnsi="Arial" w:cs="Arial"/>
          <w:sz w:val="22"/>
          <w:szCs w:val="22"/>
        </w:rPr>
        <w:t xml:space="preserve"> следует специальным торцевым ключом.</w:t>
      </w:r>
    </w:p>
    <w:p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13.</w:t>
      </w:r>
      <w:r w:rsidRPr="00303B6F">
        <w:rPr>
          <w:rFonts w:ascii="Arial" w:hAnsi="Arial" w:cs="Arial"/>
          <w:sz w:val="22"/>
          <w:szCs w:val="22"/>
        </w:rPr>
        <w:t xml:space="preserve"> </w:t>
      </w:r>
      <w:r w:rsidR="00E26BCF" w:rsidRPr="00303B6F">
        <w:rPr>
          <w:rFonts w:ascii="Arial" w:hAnsi="Arial" w:cs="Arial"/>
          <w:sz w:val="22"/>
          <w:szCs w:val="22"/>
        </w:rPr>
        <w:t>Если через</w:t>
      </w:r>
      <w:r w:rsidRPr="00303B6F">
        <w:rPr>
          <w:rFonts w:ascii="Arial" w:hAnsi="Arial" w:cs="Arial"/>
          <w:sz w:val="22"/>
          <w:szCs w:val="22"/>
        </w:rPr>
        <w:t xml:space="preserve"> сальник ацетиленового вентиля после присоединения редуктора проходит газ, </w:t>
      </w:r>
      <w:r w:rsidR="00E26BCF" w:rsidRPr="00303B6F">
        <w:rPr>
          <w:rFonts w:ascii="Arial" w:hAnsi="Arial" w:cs="Arial"/>
          <w:sz w:val="22"/>
          <w:szCs w:val="22"/>
        </w:rPr>
        <w:t>необходимо подтянуть сальниковую гайку только после закрытия</w:t>
      </w:r>
      <w:r w:rsidRPr="00303B6F">
        <w:rPr>
          <w:rFonts w:ascii="Arial" w:hAnsi="Arial" w:cs="Arial"/>
          <w:sz w:val="22"/>
          <w:szCs w:val="22"/>
        </w:rPr>
        <w:t xml:space="preserve"> баллона.</w:t>
      </w:r>
    </w:p>
    <w:p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14.</w:t>
      </w:r>
      <w:r w:rsidRPr="00303B6F">
        <w:rPr>
          <w:rFonts w:ascii="Arial" w:hAnsi="Arial" w:cs="Arial"/>
          <w:sz w:val="22"/>
          <w:szCs w:val="22"/>
        </w:rPr>
        <w:t xml:space="preserve"> </w:t>
      </w:r>
      <w:r w:rsidR="00E26BCF" w:rsidRPr="00303B6F">
        <w:rPr>
          <w:rFonts w:ascii="Arial" w:hAnsi="Arial" w:cs="Arial"/>
          <w:sz w:val="22"/>
          <w:szCs w:val="22"/>
        </w:rPr>
        <w:t>Баллоны для</w:t>
      </w:r>
      <w:r w:rsidRPr="00303B6F">
        <w:rPr>
          <w:rFonts w:ascii="Arial" w:hAnsi="Arial" w:cs="Arial"/>
          <w:sz w:val="22"/>
          <w:szCs w:val="22"/>
        </w:rPr>
        <w:t xml:space="preserve"> </w:t>
      </w:r>
      <w:r w:rsidR="00E26BCF" w:rsidRPr="00303B6F">
        <w:rPr>
          <w:rFonts w:ascii="Arial" w:hAnsi="Arial" w:cs="Arial"/>
          <w:sz w:val="22"/>
          <w:szCs w:val="22"/>
        </w:rPr>
        <w:t>сжатых газов (кислорода) при отправлении на завод</w:t>
      </w:r>
      <w:r w:rsidRPr="00303B6F">
        <w:rPr>
          <w:rFonts w:ascii="Arial" w:hAnsi="Arial" w:cs="Arial"/>
          <w:sz w:val="22"/>
          <w:szCs w:val="22"/>
        </w:rPr>
        <w:t>-наполнитель должны иметь остаточное давление газа не менее 0,05 МПа.</w:t>
      </w:r>
    </w:p>
    <w:p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15.</w:t>
      </w:r>
      <w:r w:rsidRPr="00303B6F">
        <w:rPr>
          <w:rFonts w:ascii="Arial" w:hAnsi="Arial" w:cs="Arial"/>
          <w:sz w:val="22"/>
          <w:szCs w:val="22"/>
        </w:rPr>
        <w:t xml:space="preserve"> Баллоны с </w:t>
      </w:r>
      <w:r w:rsidR="00E26BCF" w:rsidRPr="00303B6F">
        <w:rPr>
          <w:rFonts w:ascii="Arial" w:hAnsi="Arial" w:cs="Arial"/>
          <w:sz w:val="22"/>
          <w:szCs w:val="22"/>
        </w:rPr>
        <w:t>растворенным ацетиленом</w:t>
      </w:r>
      <w:r w:rsidRPr="00303B6F">
        <w:rPr>
          <w:rFonts w:ascii="Arial" w:hAnsi="Arial" w:cs="Arial"/>
          <w:sz w:val="22"/>
          <w:szCs w:val="22"/>
        </w:rPr>
        <w:t xml:space="preserve"> должны иметь остаточное давление не</w:t>
      </w:r>
    </w:p>
    <w:p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 w:rsidRPr="00303B6F">
        <w:rPr>
          <w:rFonts w:ascii="Arial" w:hAnsi="Arial" w:cs="Arial"/>
          <w:sz w:val="22"/>
          <w:szCs w:val="22"/>
        </w:rPr>
        <w:t>менее указанного в таблице.</w:t>
      </w:r>
    </w:p>
    <w:p w:rsidR="006043FC" w:rsidRPr="00303B6F" w:rsidRDefault="00E26BCF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 w:rsidRPr="00303B6F">
        <w:rPr>
          <w:rFonts w:ascii="Arial" w:hAnsi="Arial" w:cs="Arial"/>
          <w:sz w:val="22"/>
          <w:szCs w:val="22"/>
        </w:rPr>
        <w:t>Минимально допустимое</w:t>
      </w:r>
      <w:r w:rsidR="006043FC" w:rsidRPr="00303B6F">
        <w:rPr>
          <w:rFonts w:ascii="Arial" w:hAnsi="Arial" w:cs="Arial"/>
          <w:sz w:val="22"/>
          <w:szCs w:val="22"/>
        </w:rPr>
        <w:t xml:space="preserve"> </w:t>
      </w:r>
      <w:r w:rsidRPr="00303B6F">
        <w:rPr>
          <w:rFonts w:ascii="Arial" w:hAnsi="Arial" w:cs="Arial"/>
          <w:sz w:val="22"/>
          <w:szCs w:val="22"/>
        </w:rPr>
        <w:t>остаточное давление в баллонах</w:t>
      </w:r>
      <w:r w:rsidR="006043FC">
        <w:rPr>
          <w:rFonts w:ascii="Arial" w:hAnsi="Arial" w:cs="Arial"/>
          <w:sz w:val="22"/>
          <w:szCs w:val="22"/>
        </w:rPr>
        <w:t xml:space="preserve"> </w:t>
      </w:r>
      <w:r w:rsidRPr="00303B6F">
        <w:rPr>
          <w:rFonts w:ascii="Arial" w:hAnsi="Arial" w:cs="Arial"/>
          <w:sz w:val="22"/>
          <w:szCs w:val="22"/>
        </w:rPr>
        <w:t>в зависимости от</w:t>
      </w:r>
      <w:r w:rsidR="006043FC" w:rsidRPr="00303B6F">
        <w:rPr>
          <w:rFonts w:ascii="Arial" w:hAnsi="Arial" w:cs="Arial"/>
          <w:sz w:val="22"/>
          <w:szCs w:val="22"/>
        </w:rPr>
        <w:t xml:space="preserve"> температуры: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  <w:gridCol w:w="1080"/>
        <w:gridCol w:w="1080"/>
        <w:gridCol w:w="1350"/>
        <w:gridCol w:w="1350"/>
      </w:tblGrid>
      <w:tr w:rsidR="006043FC" w:rsidRPr="00303B6F" w:rsidTr="006043FC">
        <w:trPr>
          <w:trHeight w:val="24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7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Температура, град. 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Ниже 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0 - 15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16 - 25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26 - 35</w:t>
            </w:r>
          </w:p>
        </w:tc>
      </w:tr>
      <w:tr w:rsidR="006043FC" w:rsidRPr="00303B6F" w:rsidTr="006043FC">
        <w:trPr>
          <w:trHeight w:val="48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709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Минимальное допустимое остаточное давление п</w:t>
            </w:r>
            <w:r>
              <w:rPr>
                <w:sz w:val="22"/>
                <w:szCs w:val="22"/>
              </w:rPr>
              <w:t>о манометру, МПа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0,049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0,098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0,196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0,294</w:t>
            </w:r>
          </w:p>
        </w:tc>
      </w:tr>
      <w:tr w:rsidR="006043FC" w:rsidRPr="00303B6F" w:rsidTr="006043FC">
        <w:trPr>
          <w:trHeight w:val="24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7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(кгс/</w:t>
            </w:r>
            <w:r w:rsidR="00E26BCF">
              <w:rPr>
                <w:sz w:val="22"/>
                <w:szCs w:val="22"/>
              </w:rPr>
              <w:t>кв. см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(0,5)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(1,0)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(2,0)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(3,0)</w:t>
            </w:r>
          </w:p>
        </w:tc>
      </w:tr>
    </w:tbl>
    <w:p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16.</w:t>
      </w:r>
      <w:r w:rsidRPr="00303B6F">
        <w:rPr>
          <w:rFonts w:ascii="Arial" w:hAnsi="Arial" w:cs="Arial"/>
          <w:sz w:val="22"/>
          <w:szCs w:val="22"/>
        </w:rPr>
        <w:t xml:space="preserve"> При эксплуатации непосредственно горелки «</w:t>
      </w:r>
      <w:r w:rsidRPr="00303B6F">
        <w:rPr>
          <w:rFonts w:ascii="Arial" w:hAnsi="Arial" w:cs="Arial"/>
          <w:sz w:val="22"/>
          <w:szCs w:val="22"/>
          <w:lang w:val="en-US"/>
        </w:rPr>
        <w:t>SuperJet</w:t>
      </w:r>
      <w:r w:rsidRPr="00303B6F">
        <w:rPr>
          <w:rFonts w:ascii="Arial" w:hAnsi="Arial" w:cs="Arial"/>
          <w:sz w:val="22"/>
          <w:szCs w:val="22"/>
        </w:rPr>
        <w:t xml:space="preserve"> </w:t>
      </w:r>
      <w:r w:rsidRPr="00303B6F">
        <w:rPr>
          <w:rFonts w:ascii="Arial" w:hAnsi="Arial" w:cs="Arial"/>
          <w:sz w:val="22"/>
          <w:szCs w:val="22"/>
          <w:lang w:val="en-US"/>
        </w:rPr>
        <w:t>Eutalloy</w:t>
      </w:r>
      <w:r w:rsidRPr="00303B6F">
        <w:rPr>
          <w:rFonts w:ascii="Arial" w:hAnsi="Arial" w:cs="Arial"/>
          <w:sz w:val="22"/>
          <w:szCs w:val="22"/>
        </w:rPr>
        <w:t>» дополнительно соблюдать следующие требования:</w:t>
      </w:r>
    </w:p>
    <w:p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16.1</w:t>
      </w:r>
      <w:r w:rsidRPr="00303B6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к</w:t>
      </w:r>
      <w:r w:rsidRPr="00303B6F">
        <w:rPr>
          <w:rFonts w:ascii="Arial" w:hAnsi="Arial" w:cs="Arial"/>
          <w:sz w:val="22"/>
          <w:szCs w:val="22"/>
        </w:rPr>
        <w:t>онтролировать давление газа в зависимости от типа наконечника при длине шлангов 10м (см. таблицу):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6"/>
        <w:gridCol w:w="1307"/>
        <w:gridCol w:w="1218"/>
        <w:gridCol w:w="1307"/>
        <w:gridCol w:w="1965"/>
      </w:tblGrid>
      <w:tr w:rsidR="006043FC" w:rsidRPr="00303B6F" w:rsidTr="006043FC">
        <w:trPr>
          <w:trHeight w:val="119"/>
        </w:trPr>
        <w:tc>
          <w:tcPr>
            <w:tcW w:w="2186" w:type="dxa"/>
            <w:vAlign w:val="center"/>
          </w:tcPr>
          <w:p w:rsidR="006043FC" w:rsidRPr="00303B6F" w:rsidRDefault="006043FC" w:rsidP="006043FC">
            <w:pPr>
              <w:pStyle w:val="HTML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Тип наконечника</w:t>
            </w:r>
          </w:p>
        </w:tc>
        <w:tc>
          <w:tcPr>
            <w:tcW w:w="2525" w:type="dxa"/>
            <w:gridSpan w:val="2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3272" w:type="dxa"/>
            <w:gridSpan w:val="2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Ацетилен</w:t>
            </w:r>
          </w:p>
        </w:tc>
      </w:tr>
      <w:tr w:rsidR="006043FC" w:rsidRPr="00303B6F" w:rsidTr="006043FC">
        <w:trPr>
          <w:trHeight w:val="119"/>
        </w:trPr>
        <w:tc>
          <w:tcPr>
            <w:tcW w:w="2186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бар</w:t>
            </w:r>
          </w:p>
        </w:tc>
        <w:tc>
          <w:tcPr>
            <w:tcW w:w="1218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3B6F">
              <w:rPr>
                <w:rFonts w:ascii="Arial" w:hAnsi="Arial" w:cs="Arial"/>
                <w:sz w:val="22"/>
                <w:szCs w:val="22"/>
                <w:lang w:val="en-US"/>
              </w:rPr>
              <w:t>psi</w:t>
            </w:r>
          </w:p>
        </w:tc>
        <w:tc>
          <w:tcPr>
            <w:tcW w:w="1307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бар</w:t>
            </w:r>
          </w:p>
        </w:tc>
        <w:tc>
          <w:tcPr>
            <w:tcW w:w="1965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3B6F">
              <w:rPr>
                <w:rFonts w:ascii="Arial" w:hAnsi="Arial" w:cs="Arial"/>
                <w:sz w:val="22"/>
                <w:szCs w:val="22"/>
                <w:lang w:val="en-US"/>
              </w:rPr>
              <w:t>psi</w:t>
            </w:r>
          </w:p>
        </w:tc>
      </w:tr>
      <w:tr w:rsidR="006043FC" w:rsidRPr="00303B6F" w:rsidTr="006043FC">
        <w:trPr>
          <w:trHeight w:val="119"/>
        </w:trPr>
        <w:tc>
          <w:tcPr>
            <w:tcW w:w="2186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3B6F">
              <w:rPr>
                <w:rFonts w:ascii="Arial" w:hAnsi="Arial" w:cs="Arial"/>
                <w:sz w:val="22"/>
                <w:szCs w:val="22"/>
                <w:lang w:val="en-US"/>
              </w:rPr>
              <w:t>A1</w:t>
            </w:r>
          </w:p>
        </w:tc>
        <w:tc>
          <w:tcPr>
            <w:tcW w:w="1307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303B6F">
              <w:rPr>
                <w:rFonts w:ascii="Arial" w:hAnsi="Arial" w:cs="Arial"/>
                <w:sz w:val="22"/>
                <w:szCs w:val="22"/>
              </w:rPr>
              <w:t>,5</w:t>
            </w:r>
          </w:p>
        </w:tc>
        <w:tc>
          <w:tcPr>
            <w:tcW w:w="1218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1307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0,5</w:t>
            </w:r>
          </w:p>
        </w:tc>
        <w:tc>
          <w:tcPr>
            <w:tcW w:w="1965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7,5</w:t>
            </w:r>
          </w:p>
        </w:tc>
      </w:tr>
      <w:tr w:rsidR="006043FC" w:rsidRPr="00303B6F" w:rsidTr="006043FC">
        <w:trPr>
          <w:trHeight w:val="119"/>
        </w:trPr>
        <w:tc>
          <w:tcPr>
            <w:tcW w:w="2186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А2</w:t>
            </w:r>
          </w:p>
        </w:tc>
        <w:tc>
          <w:tcPr>
            <w:tcW w:w="1307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2,0</w:t>
            </w:r>
          </w:p>
        </w:tc>
        <w:tc>
          <w:tcPr>
            <w:tcW w:w="1218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307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0,5</w:t>
            </w:r>
          </w:p>
        </w:tc>
        <w:tc>
          <w:tcPr>
            <w:tcW w:w="1965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7,5</w:t>
            </w:r>
          </w:p>
        </w:tc>
      </w:tr>
      <w:tr w:rsidR="006043FC" w:rsidRPr="00303B6F" w:rsidTr="006043FC">
        <w:trPr>
          <w:trHeight w:val="119"/>
        </w:trPr>
        <w:tc>
          <w:tcPr>
            <w:tcW w:w="2186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В3</w:t>
            </w:r>
          </w:p>
        </w:tc>
        <w:tc>
          <w:tcPr>
            <w:tcW w:w="1307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2,0</w:t>
            </w:r>
          </w:p>
        </w:tc>
        <w:tc>
          <w:tcPr>
            <w:tcW w:w="1218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307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0,5</w:t>
            </w:r>
          </w:p>
        </w:tc>
        <w:tc>
          <w:tcPr>
            <w:tcW w:w="1965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7,5</w:t>
            </w:r>
          </w:p>
        </w:tc>
      </w:tr>
      <w:tr w:rsidR="006043FC" w:rsidRPr="00303B6F" w:rsidTr="006043FC">
        <w:trPr>
          <w:trHeight w:val="119"/>
        </w:trPr>
        <w:tc>
          <w:tcPr>
            <w:tcW w:w="2186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В4</w:t>
            </w:r>
          </w:p>
        </w:tc>
        <w:tc>
          <w:tcPr>
            <w:tcW w:w="1307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1218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307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0,5</w:t>
            </w:r>
          </w:p>
        </w:tc>
        <w:tc>
          <w:tcPr>
            <w:tcW w:w="1965" w:type="dxa"/>
            <w:vAlign w:val="center"/>
          </w:tcPr>
          <w:p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7,5</w:t>
            </w:r>
          </w:p>
        </w:tc>
      </w:tr>
    </w:tbl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16.2 п</w:t>
      </w:r>
      <w:r w:rsidRPr="00303B6F">
        <w:rPr>
          <w:rFonts w:ascii="Arial" w:hAnsi="Arial" w:cs="Arial"/>
        </w:rPr>
        <w:t>ри большей длине шлангов давление следует увеличивать.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</w:t>
      </w:r>
      <w:r w:rsidRPr="00303B6F">
        <w:rPr>
          <w:rFonts w:ascii="Arial" w:hAnsi="Arial" w:cs="Arial"/>
        </w:rPr>
        <w:t xml:space="preserve"> Зажигание пламени: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16.3.1</w:t>
      </w:r>
      <w:r w:rsidRPr="00303B6F">
        <w:rPr>
          <w:rFonts w:ascii="Arial" w:hAnsi="Arial" w:cs="Arial"/>
        </w:rPr>
        <w:t xml:space="preserve"> установить рекомендуемое давление газа;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16.3.2</w:t>
      </w:r>
      <w:r w:rsidRPr="00303B6F">
        <w:rPr>
          <w:rFonts w:ascii="Arial" w:hAnsi="Arial" w:cs="Arial"/>
        </w:rPr>
        <w:t xml:space="preserve"> надеть защитные очки;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16.3.3</w:t>
      </w:r>
      <w:r w:rsidRPr="00303B6F">
        <w:rPr>
          <w:rFonts w:ascii="Arial" w:hAnsi="Arial" w:cs="Arial"/>
        </w:rPr>
        <w:t xml:space="preserve"> открыть на горелке оба затвора, кислородный и ацетиленовый, а также клапан быстрого отключения;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16.3.4</w:t>
      </w:r>
      <w:r w:rsidRPr="00303B6F">
        <w:rPr>
          <w:rFonts w:ascii="Arial" w:hAnsi="Arial" w:cs="Arial"/>
        </w:rPr>
        <w:t xml:space="preserve"> зажечь газы для образования пламени;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16.3.5</w:t>
      </w:r>
      <w:r w:rsidRPr="00303B6F">
        <w:rPr>
          <w:rFonts w:ascii="Arial" w:hAnsi="Arial" w:cs="Arial"/>
        </w:rPr>
        <w:t xml:space="preserve"> открывать</w:t>
      </w:r>
      <w:r>
        <w:rPr>
          <w:rFonts w:ascii="Arial" w:hAnsi="Arial" w:cs="Arial"/>
        </w:rPr>
        <w:t xml:space="preserve"> ацетиленовый затвор до тех пор</w:t>
      </w:r>
      <w:r w:rsidRPr="00303B6F">
        <w:rPr>
          <w:rFonts w:ascii="Arial" w:hAnsi="Arial" w:cs="Arial"/>
        </w:rPr>
        <w:t>, пока не установится карбонизированное ацетиленовое пламя;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16.3.6</w:t>
      </w:r>
      <w:r w:rsidRPr="00303B6F">
        <w:rPr>
          <w:rFonts w:ascii="Arial" w:hAnsi="Arial" w:cs="Arial"/>
        </w:rPr>
        <w:t xml:space="preserve"> нажать рычаг подачи порошка и затем регулировкой ацетиленового затвора получить нейтральное пламя.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Pr="00303B6F">
        <w:rPr>
          <w:rFonts w:ascii="Arial" w:hAnsi="Arial" w:cs="Arial"/>
        </w:rPr>
        <w:t>.</w:t>
      </w:r>
      <w:r>
        <w:rPr>
          <w:rFonts w:ascii="Arial" w:hAnsi="Arial" w:cs="Arial"/>
        </w:rPr>
        <w:t>4.</w:t>
      </w:r>
      <w:r w:rsidRPr="00303B6F">
        <w:rPr>
          <w:rFonts w:ascii="Arial" w:hAnsi="Arial" w:cs="Arial"/>
        </w:rPr>
        <w:t xml:space="preserve"> Каждый комплект наконечников содержит распыляющую форсунку, трубку смеситель и инжектор – эти детали никогда не должны взаимозаменяться с другими комплектами наконечников, во избежание обратного удара и взрыва.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Pr="00303B6F">
        <w:rPr>
          <w:rFonts w:ascii="Arial" w:hAnsi="Arial" w:cs="Arial"/>
        </w:rPr>
        <w:t>.</w:t>
      </w:r>
      <w:r>
        <w:rPr>
          <w:rFonts w:ascii="Arial" w:hAnsi="Arial" w:cs="Arial"/>
        </w:rPr>
        <w:t>5.</w:t>
      </w:r>
      <w:r w:rsidRPr="00303B6F">
        <w:rPr>
          <w:rFonts w:ascii="Arial" w:hAnsi="Arial" w:cs="Arial"/>
        </w:rPr>
        <w:t xml:space="preserve"> Контролировать износ отверстия форсунки. Если износ отверстия превысит 10%, то увеличивается опасность обратного удара плам</w:t>
      </w:r>
      <w:r>
        <w:rPr>
          <w:rFonts w:ascii="Arial" w:hAnsi="Arial" w:cs="Arial"/>
        </w:rPr>
        <w:t>ени. Следует заменить форсунку.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1"/>
        <w:gridCol w:w="4790"/>
      </w:tblGrid>
      <w:tr w:rsidR="006043FC" w:rsidRPr="00662B60" w:rsidTr="006679DA">
        <w:trPr>
          <w:jc w:val="center"/>
        </w:trPr>
        <w:tc>
          <w:tcPr>
            <w:tcW w:w="5210" w:type="dxa"/>
          </w:tcPr>
          <w:p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Форсунка</w:t>
            </w:r>
          </w:p>
        </w:tc>
        <w:tc>
          <w:tcPr>
            <w:tcW w:w="5211" w:type="dxa"/>
          </w:tcPr>
          <w:p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Размеры отверстий</w:t>
            </w:r>
          </w:p>
        </w:tc>
      </w:tr>
      <w:tr w:rsidR="006043FC" w:rsidRPr="00662B60" w:rsidTr="006679DA">
        <w:trPr>
          <w:jc w:val="center"/>
        </w:trPr>
        <w:tc>
          <w:tcPr>
            <w:tcW w:w="5210" w:type="dxa"/>
          </w:tcPr>
          <w:p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А1</w:t>
            </w:r>
          </w:p>
        </w:tc>
        <w:tc>
          <w:tcPr>
            <w:tcW w:w="5211" w:type="dxa"/>
          </w:tcPr>
          <w:p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1,0мм</w:t>
            </w:r>
          </w:p>
        </w:tc>
      </w:tr>
      <w:tr w:rsidR="006043FC" w:rsidRPr="00662B60" w:rsidTr="006679DA">
        <w:trPr>
          <w:jc w:val="center"/>
        </w:trPr>
        <w:tc>
          <w:tcPr>
            <w:tcW w:w="5210" w:type="dxa"/>
          </w:tcPr>
          <w:p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А2</w:t>
            </w:r>
          </w:p>
        </w:tc>
        <w:tc>
          <w:tcPr>
            <w:tcW w:w="5211" w:type="dxa"/>
          </w:tcPr>
          <w:p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1,3мм</w:t>
            </w:r>
          </w:p>
        </w:tc>
      </w:tr>
      <w:tr w:rsidR="006043FC" w:rsidRPr="00662B60" w:rsidTr="006679DA">
        <w:trPr>
          <w:jc w:val="center"/>
        </w:trPr>
        <w:tc>
          <w:tcPr>
            <w:tcW w:w="5210" w:type="dxa"/>
          </w:tcPr>
          <w:p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В3</w:t>
            </w:r>
          </w:p>
        </w:tc>
        <w:tc>
          <w:tcPr>
            <w:tcW w:w="5211" w:type="dxa"/>
          </w:tcPr>
          <w:p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1,7мм</w:t>
            </w:r>
          </w:p>
        </w:tc>
      </w:tr>
      <w:tr w:rsidR="006043FC" w:rsidRPr="00662B60" w:rsidTr="006679DA">
        <w:trPr>
          <w:jc w:val="center"/>
        </w:trPr>
        <w:tc>
          <w:tcPr>
            <w:tcW w:w="5210" w:type="dxa"/>
          </w:tcPr>
          <w:p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В4</w:t>
            </w:r>
          </w:p>
        </w:tc>
        <w:tc>
          <w:tcPr>
            <w:tcW w:w="5211" w:type="dxa"/>
          </w:tcPr>
          <w:p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1,9мм</w:t>
            </w:r>
          </w:p>
        </w:tc>
      </w:tr>
    </w:tbl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16.6</w:t>
      </w:r>
      <w:r w:rsidR="00AD1D5A" w:rsidRPr="00303B6F">
        <w:rPr>
          <w:rFonts w:ascii="Arial" w:hAnsi="Arial" w:cs="Arial"/>
        </w:rPr>
        <w:t>. Ч</w:t>
      </w:r>
      <w:r w:rsidRPr="00303B6F">
        <w:rPr>
          <w:rFonts w:ascii="Arial" w:hAnsi="Arial" w:cs="Arial"/>
        </w:rPr>
        <w:t>тобы исключить опасность обратного удара необходимо: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16.6.1</w:t>
      </w:r>
      <w:r w:rsidRPr="00303B6F">
        <w:rPr>
          <w:rFonts w:ascii="Arial" w:hAnsi="Arial" w:cs="Arial"/>
        </w:rPr>
        <w:t xml:space="preserve"> убедиться, что распыляющая форсунка плотно привинчена на наконечник;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16.6.2</w:t>
      </w:r>
      <w:r w:rsidRPr="00303B6F">
        <w:rPr>
          <w:rFonts w:ascii="Arial" w:hAnsi="Arial" w:cs="Arial"/>
        </w:rPr>
        <w:t xml:space="preserve"> проверить уплотнение на конце инжектора, при повреждении заменить;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16.6.3</w:t>
      </w:r>
      <w:r w:rsidRPr="00303B6F">
        <w:rPr>
          <w:rFonts w:ascii="Arial" w:hAnsi="Arial" w:cs="Arial"/>
        </w:rPr>
        <w:t xml:space="preserve"> проверить кольцевое уплотнение на смесительной камере, при повреждении заменить;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16.6.4</w:t>
      </w:r>
      <w:r w:rsidRPr="00303B6F">
        <w:rPr>
          <w:rFonts w:ascii="Arial" w:hAnsi="Arial" w:cs="Arial"/>
        </w:rPr>
        <w:t xml:space="preserve"> проверить два металлокерамических фильтра на устройстве защиты, при повреждении заменить.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 Газосварщику не разрешается</w:t>
      </w:r>
      <w:r w:rsidRPr="00303B6F">
        <w:rPr>
          <w:rFonts w:ascii="Arial" w:hAnsi="Arial" w:cs="Arial"/>
        </w:rPr>
        <w:t>: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17.1</w:t>
      </w:r>
      <w:r w:rsidRPr="00303B6F">
        <w:rPr>
          <w:rFonts w:ascii="Arial" w:hAnsi="Arial" w:cs="Arial"/>
        </w:rPr>
        <w:t xml:space="preserve"> производить работу при загрязненных выходных каналах форсунок;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17.2</w:t>
      </w:r>
      <w:r w:rsidRPr="00303B6F">
        <w:rPr>
          <w:rFonts w:ascii="Arial" w:hAnsi="Arial" w:cs="Arial"/>
        </w:rPr>
        <w:t xml:space="preserve"> смазывать маслом редуктор, горелку, резак и браться за них испачканными в масле руками, а также хранить возле них замасленные обтирочные материалы;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17.3</w:t>
      </w:r>
      <w:r w:rsidRPr="00303B6F">
        <w:rPr>
          <w:rFonts w:ascii="Arial" w:hAnsi="Arial" w:cs="Arial"/>
        </w:rPr>
        <w:t xml:space="preserve"> зажигать горелку от горячего металла или предметов;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17.4</w:t>
      </w:r>
      <w:r w:rsidRPr="00303B6F">
        <w:rPr>
          <w:rFonts w:ascii="Arial" w:hAnsi="Arial" w:cs="Arial"/>
        </w:rPr>
        <w:t xml:space="preserve"> иметь более одного запасного наполненного баллона на рабочем месте;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17.5</w:t>
      </w:r>
      <w:r w:rsidRPr="00303B6F">
        <w:rPr>
          <w:rFonts w:ascii="Arial" w:hAnsi="Arial" w:cs="Arial"/>
        </w:rPr>
        <w:t xml:space="preserve"> производить работу в помещениях, где ведется окраска изделия с применением легковоспламеняющихся жидкостей и материалов;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17.6</w:t>
      </w:r>
      <w:r w:rsidRPr="00303B6F">
        <w:rPr>
          <w:rFonts w:ascii="Arial" w:hAnsi="Arial" w:cs="Arial"/>
        </w:rPr>
        <w:t xml:space="preserve"> работать в помещениях, где ощущается запах ацетилена и других горючих газов;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17.7</w:t>
      </w:r>
      <w:r w:rsidRPr="00303B6F">
        <w:rPr>
          <w:rFonts w:ascii="Arial" w:hAnsi="Arial" w:cs="Arial"/>
        </w:rPr>
        <w:t xml:space="preserve"> держать рукава, горелку, резак под мышкой, на плечах, между ног;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17.8</w:t>
      </w:r>
      <w:r w:rsidRPr="00303B6F">
        <w:rPr>
          <w:rFonts w:ascii="Arial" w:hAnsi="Arial" w:cs="Arial"/>
        </w:rPr>
        <w:t xml:space="preserve"> определять места утечки газа с помощью открытого огня;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17.9</w:t>
      </w:r>
      <w:r w:rsidRPr="00303B6F">
        <w:rPr>
          <w:rFonts w:ascii="Arial" w:hAnsi="Arial" w:cs="Arial"/>
        </w:rPr>
        <w:t xml:space="preserve"> снимать колпаки с баллонов с помощью молотка, зубила и других инструментов, могущих вызвать искру;</w:t>
      </w:r>
    </w:p>
    <w:p w:rsidR="006043FC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17.10</w:t>
      </w:r>
      <w:r w:rsidRPr="00303B6F">
        <w:rPr>
          <w:rFonts w:ascii="Arial" w:hAnsi="Arial" w:cs="Arial"/>
        </w:rPr>
        <w:t xml:space="preserve"> подтягивать накидную гайку редуктора при открытом вентиле баллона;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17.11</w:t>
      </w:r>
      <w:r w:rsidRPr="00303B6F">
        <w:rPr>
          <w:rFonts w:ascii="Arial" w:hAnsi="Arial" w:cs="Arial"/>
        </w:rPr>
        <w:t xml:space="preserve"> работать при утечке газа из баллона через не</w:t>
      </w:r>
      <w:r>
        <w:rPr>
          <w:rFonts w:ascii="Arial" w:hAnsi="Arial" w:cs="Arial"/>
        </w:rPr>
        <w:t xml:space="preserve"> </w:t>
      </w:r>
      <w:r w:rsidRPr="00303B6F">
        <w:rPr>
          <w:rFonts w:ascii="Arial" w:hAnsi="Arial" w:cs="Arial"/>
        </w:rPr>
        <w:t>плотности в вентиле, редукторе, горелке, резаке;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17.12</w:t>
      </w:r>
      <w:r w:rsidRPr="00303B6F">
        <w:rPr>
          <w:rFonts w:ascii="Arial" w:hAnsi="Arial" w:cs="Arial"/>
        </w:rPr>
        <w:t xml:space="preserve"> производить отбор газа из баллонов без редукторов;</w:t>
      </w:r>
    </w:p>
    <w:p w:rsidR="006043FC" w:rsidRPr="00303B6F" w:rsidRDefault="006043FC" w:rsidP="006043FC">
      <w:pPr>
        <w:pStyle w:val="ConsPlusNormal"/>
        <w:widowControl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17.13</w:t>
      </w:r>
      <w:r w:rsidRPr="00303B6F">
        <w:rPr>
          <w:sz w:val="22"/>
          <w:szCs w:val="22"/>
        </w:rPr>
        <w:t xml:space="preserve"> подогревать баллоны для повышения давления;</w:t>
      </w:r>
    </w:p>
    <w:p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17.14</w:t>
      </w:r>
      <w:r w:rsidRPr="00303B6F">
        <w:rPr>
          <w:rFonts w:ascii="Arial" w:hAnsi="Arial" w:cs="Arial"/>
        </w:rPr>
        <w:t xml:space="preserve"> при подогреве металла пользоваться одним горючим газом без кислорода.</w:t>
      </w:r>
    </w:p>
    <w:p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18.</w:t>
      </w:r>
      <w:r w:rsidRPr="00303B6F">
        <w:rPr>
          <w:rFonts w:ascii="Arial" w:hAnsi="Arial" w:cs="Arial"/>
          <w:sz w:val="22"/>
          <w:szCs w:val="22"/>
        </w:rPr>
        <w:t xml:space="preserve"> </w:t>
      </w:r>
      <w:r w:rsidR="00E26BCF" w:rsidRPr="00303B6F">
        <w:rPr>
          <w:rFonts w:ascii="Arial" w:hAnsi="Arial" w:cs="Arial"/>
          <w:sz w:val="22"/>
          <w:szCs w:val="22"/>
        </w:rPr>
        <w:t>Ремонт баллонов и вентилей должен производиться</w:t>
      </w:r>
      <w:r>
        <w:rPr>
          <w:rFonts w:ascii="Arial" w:hAnsi="Arial" w:cs="Arial"/>
          <w:sz w:val="22"/>
          <w:szCs w:val="22"/>
        </w:rPr>
        <w:t xml:space="preserve"> на</w:t>
      </w:r>
      <w:r w:rsidRPr="00303B6F">
        <w:rPr>
          <w:rFonts w:ascii="Arial" w:hAnsi="Arial" w:cs="Arial"/>
          <w:sz w:val="22"/>
          <w:szCs w:val="22"/>
        </w:rPr>
        <w:t xml:space="preserve"> заводах-наполнителях.</w:t>
      </w:r>
    </w:p>
    <w:p w:rsidR="00861876" w:rsidRDefault="0086187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9F001A" w:rsidRDefault="009F001A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9F001A">
        <w:rPr>
          <w:rFonts w:ascii="Arial" w:hAnsi="Arial" w:cs="Arial"/>
          <w:sz w:val="24"/>
          <w:szCs w:val="24"/>
          <w:highlight w:val="yellow"/>
        </w:rPr>
        <w:t>б) Слесарь-инструментальщик</w:t>
      </w:r>
    </w:p>
    <w:p w:rsidR="009F001A" w:rsidRDefault="009F001A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071FD1">
        <w:rPr>
          <w:rFonts w:ascii="Arial" w:hAnsi="Arial" w:cs="Arial"/>
          <w:sz w:val="22"/>
          <w:szCs w:val="22"/>
        </w:rPr>
        <w:t>. Пользоваться только исправным инструментом и применять его строго по назначению.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071FD1">
        <w:rPr>
          <w:rFonts w:ascii="Arial" w:hAnsi="Arial" w:cs="Arial"/>
          <w:sz w:val="22"/>
          <w:szCs w:val="22"/>
        </w:rPr>
        <w:t>. Прочно укреплять на верстаке слесарные тиски и содержать их в полной исправности – губки ровные и надежно закреплены, винт отрегулирован и смазан, на ручке ограничители перемещения.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071FD1">
        <w:rPr>
          <w:rFonts w:ascii="Arial" w:hAnsi="Arial" w:cs="Arial"/>
          <w:sz w:val="22"/>
          <w:szCs w:val="22"/>
        </w:rPr>
        <w:t>. Обрабатываемую де</w:t>
      </w:r>
      <w:r>
        <w:rPr>
          <w:rFonts w:ascii="Arial" w:hAnsi="Arial" w:cs="Arial"/>
          <w:sz w:val="22"/>
          <w:szCs w:val="22"/>
        </w:rPr>
        <w:t>таль прочно закрепить в тисках.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071FD1">
        <w:rPr>
          <w:rFonts w:ascii="Arial" w:hAnsi="Arial" w:cs="Arial"/>
          <w:sz w:val="22"/>
          <w:szCs w:val="22"/>
        </w:rPr>
        <w:t>. Необходимый инструмент разложить на верстаке так, чтобы было удобно им пользоваться во время работы.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Pr="00071FD1">
        <w:rPr>
          <w:rFonts w:ascii="Arial" w:hAnsi="Arial" w:cs="Arial"/>
          <w:sz w:val="22"/>
          <w:szCs w:val="22"/>
        </w:rPr>
        <w:t>. Поверхность верстака должна быть гладкой, без выбоин и заусенцев и содержаться в чистоте и порядке.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Pr="00071FD1">
        <w:rPr>
          <w:rFonts w:ascii="Arial" w:hAnsi="Arial" w:cs="Arial"/>
          <w:sz w:val="22"/>
          <w:szCs w:val="22"/>
        </w:rPr>
        <w:t>. Пол у верстака должен быть ровным и сухим.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Pr="00071FD1">
        <w:rPr>
          <w:rFonts w:ascii="Arial" w:hAnsi="Arial" w:cs="Arial"/>
          <w:sz w:val="22"/>
          <w:szCs w:val="22"/>
        </w:rPr>
        <w:t>. Детали, поступающие в обработку, укладывают в установленном порядке, не загромождая рабочее место и проходы.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Pr="00071FD1">
        <w:rPr>
          <w:rFonts w:ascii="Arial" w:hAnsi="Arial" w:cs="Arial"/>
          <w:sz w:val="22"/>
          <w:szCs w:val="22"/>
        </w:rPr>
        <w:t>. Во время работы быть внимательным, не отвлекаться на посторонние дела и разговоры и не отвлекать других.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Pr="00071FD1">
        <w:rPr>
          <w:rFonts w:ascii="Arial" w:hAnsi="Arial" w:cs="Arial"/>
          <w:sz w:val="22"/>
          <w:szCs w:val="22"/>
        </w:rPr>
        <w:t>. При работе электрическими машинами, используя абразивный, шлифовальный, полировальный инструмент, обязательно надеть очки, респиратор и включить вытяжную вентиляцию.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Pr="00071FD1">
        <w:rPr>
          <w:rFonts w:ascii="Arial" w:hAnsi="Arial" w:cs="Arial"/>
          <w:sz w:val="22"/>
          <w:szCs w:val="22"/>
        </w:rPr>
        <w:t>. Электроинструмент должен удовлетворять следующим основным требованиям: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Pr="00071FD1">
        <w:rPr>
          <w:rFonts w:ascii="Arial" w:hAnsi="Arial" w:cs="Arial"/>
          <w:sz w:val="22"/>
          <w:szCs w:val="22"/>
        </w:rPr>
        <w:t>.1 быстро включаться и отключаться от электросети (но не самопроизвольно);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Pr="00071FD1">
        <w:rPr>
          <w:rFonts w:ascii="Arial" w:hAnsi="Arial" w:cs="Arial"/>
          <w:sz w:val="22"/>
          <w:szCs w:val="22"/>
        </w:rPr>
        <w:t>.2</w:t>
      </w:r>
      <w:r w:rsidR="00F64834"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быть безопасным в работе и иметь</w:t>
      </w:r>
      <w:r>
        <w:rPr>
          <w:rFonts w:ascii="Arial" w:hAnsi="Arial" w:cs="Arial"/>
          <w:sz w:val="22"/>
          <w:szCs w:val="22"/>
        </w:rPr>
        <w:t xml:space="preserve"> недоступные токоведущие части.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071FD1">
        <w:rPr>
          <w:rFonts w:ascii="Arial" w:hAnsi="Arial" w:cs="Arial"/>
          <w:sz w:val="22"/>
          <w:szCs w:val="22"/>
        </w:rPr>
        <w:t xml:space="preserve">. </w:t>
      </w:r>
      <w:r w:rsidR="00E26BCF" w:rsidRPr="00071FD1">
        <w:rPr>
          <w:rFonts w:ascii="Arial" w:hAnsi="Arial" w:cs="Arial"/>
          <w:sz w:val="22"/>
          <w:szCs w:val="22"/>
        </w:rPr>
        <w:t>Работникам, пользующимся</w:t>
      </w:r>
      <w:r w:rsidRPr="00071FD1">
        <w:rPr>
          <w:rFonts w:ascii="Arial" w:hAnsi="Arial" w:cs="Arial"/>
          <w:sz w:val="22"/>
          <w:szCs w:val="22"/>
        </w:rPr>
        <w:t xml:space="preserve"> электроинструментом и ручными электрическими</w:t>
      </w:r>
    </w:p>
    <w:p w:rsidR="00943271" w:rsidRPr="00071FD1" w:rsidRDefault="00943271" w:rsidP="00F64834">
      <w:pPr>
        <w:pStyle w:val="HTML"/>
        <w:jc w:val="both"/>
        <w:rPr>
          <w:rFonts w:ascii="Arial" w:hAnsi="Arial" w:cs="Arial"/>
          <w:sz w:val="22"/>
          <w:szCs w:val="22"/>
        </w:rPr>
      </w:pPr>
      <w:r w:rsidRPr="00071FD1">
        <w:rPr>
          <w:rFonts w:ascii="Arial" w:hAnsi="Arial" w:cs="Arial"/>
          <w:sz w:val="22"/>
          <w:szCs w:val="22"/>
        </w:rPr>
        <w:t>машинами, не разрешается: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071FD1">
        <w:rPr>
          <w:rFonts w:ascii="Arial" w:hAnsi="Arial" w:cs="Arial"/>
          <w:sz w:val="22"/>
          <w:szCs w:val="22"/>
        </w:rPr>
        <w:t>.1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передавать </w:t>
      </w:r>
      <w:r w:rsidR="00E26BCF" w:rsidRPr="00071FD1">
        <w:rPr>
          <w:rFonts w:ascii="Arial" w:hAnsi="Arial" w:cs="Arial"/>
          <w:sz w:val="22"/>
          <w:szCs w:val="22"/>
        </w:rPr>
        <w:t>ручные электрические машины</w:t>
      </w:r>
      <w:r w:rsidRPr="00071FD1">
        <w:rPr>
          <w:rFonts w:ascii="Arial" w:hAnsi="Arial" w:cs="Arial"/>
          <w:sz w:val="22"/>
          <w:szCs w:val="22"/>
        </w:rPr>
        <w:t xml:space="preserve"> и электроинструмент хотя бы на непродолжительное время другим лицам;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071FD1">
        <w:rPr>
          <w:rFonts w:ascii="Arial" w:hAnsi="Arial" w:cs="Arial"/>
          <w:sz w:val="22"/>
          <w:szCs w:val="22"/>
        </w:rPr>
        <w:t>.2</w:t>
      </w:r>
      <w:r>
        <w:rPr>
          <w:rFonts w:ascii="Arial" w:hAnsi="Arial" w:cs="Arial"/>
          <w:sz w:val="22"/>
          <w:szCs w:val="22"/>
        </w:rPr>
        <w:t>. разбирать ручные электрические машин и</w:t>
      </w:r>
      <w:r w:rsidRPr="00071FD1">
        <w:rPr>
          <w:rFonts w:ascii="Arial" w:hAnsi="Arial" w:cs="Arial"/>
          <w:sz w:val="22"/>
          <w:szCs w:val="22"/>
        </w:rPr>
        <w:t xml:space="preserve"> электроинструмент, производить самим какой-либо ремонт;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071FD1">
        <w:rPr>
          <w:rFonts w:ascii="Arial" w:hAnsi="Arial" w:cs="Arial"/>
          <w:sz w:val="22"/>
          <w:szCs w:val="22"/>
        </w:rPr>
        <w:t>.3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держаться за провода</w:t>
      </w:r>
      <w:r>
        <w:rPr>
          <w:rFonts w:ascii="Arial" w:hAnsi="Arial" w:cs="Arial"/>
          <w:sz w:val="22"/>
          <w:szCs w:val="22"/>
        </w:rPr>
        <w:t xml:space="preserve"> ручной </w:t>
      </w:r>
      <w:r w:rsidRPr="00071FD1">
        <w:rPr>
          <w:rFonts w:ascii="Arial" w:hAnsi="Arial" w:cs="Arial"/>
          <w:sz w:val="22"/>
          <w:szCs w:val="22"/>
        </w:rPr>
        <w:t>электрической машины или электроинструмента, касаться вращающегося режущего инструмента;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071FD1">
        <w:rPr>
          <w:rFonts w:ascii="Arial" w:hAnsi="Arial" w:cs="Arial"/>
          <w:sz w:val="22"/>
          <w:szCs w:val="22"/>
        </w:rPr>
        <w:t>.4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удалять руками стружку или опилки во время работы до полной остановки ручной электрической машины;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071FD1">
        <w:rPr>
          <w:rFonts w:ascii="Arial" w:hAnsi="Arial" w:cs="Arial"/>
          <w:sz w:val="22"/>
          <w:szCs w:val="22"/>
        </w:rPr>
        <w:t>.5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оставлять ручные электрические машины и электроинструмент без надзора, включенными в электросеть.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12</w:t>
      </w:r>
      <w:r w:rsidRPr="00071FD1">
        <w:rPr>
          <w:rFonts w:ascii="Arial" w:hAnsi="Arial" w:cs="Arial"/>
          <w:sz w:val="22"/>
          <w:szCs w:val="22"/>
        </w:rPr>
        <w:t xml:space="preserve">. При прекращении подачи тока во время работы </w:t>
      </w:r>
      <w:r>
        <w:rPr>
          <w:rFonts w:ascii="Arial" w:hAnsi="Arial" w:cs="Arial"/>
          <w:sz w:val="22"/>
          <w:szCs w:val="22"/>
        </w:rPr>
        <w:t xml:space="preserve">с </w:t>
      </w:r>
      <w:r w:rsidR="00E26BCF">
        <w:rPr>
          <w:rFonts w:ascii="Arial" w:hAnsi="Arial" w:cs="Arial"/>
          <w:sz w:val="22"/>
          <w:szCs w:val="22"/>
        </w:rPr>
        <w:t>электроинструментом или</w:t>
      </w:r>
      <w:r>
        <w:rPr>
          <w:rFonts w:ascii="Arial" w:hAnsi="Arial" w:cs="Arial"/>
          <w:sz w:val="22"/>
          <w:szCs w:val="22"/>
        </w:rPr>
        <w:t xml:space="preserve"> при перерыве работе, </w:t>
      </w:r>
      <w:r w:rsidRPr="00071FD1">
        <w:rPr>
          <w:rFonts w:ascii="Arial" w:hAnsi="Arial" w:cs="Arial"/>
          <w:sz w:val="22"/>
          <w:szCs w:val="22"/>
        </w:rPr>
        <w:t>электроинструмент отключается (отсоединяется) от электросети.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 w:rsidRPr="00071FD1">
        <w:rPr>
          <w:rFonts w:ascii="Arial" w:hAnsi="Arial" w:cs="Arial"/>
          <w:sz w:val="22"/>
          <w:szCs w:val="22"/>
        </w:rPr>
        <w:t>. При обнаружении каких-либо неисправностей, работа с ручными электрическими машинами, электроинструментом или переносными электрическими светильниками немедленно прекращается.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</w:t>
      </w:r>
      <w:r w:rsidRPr="00071FD1">
        <w:rPr>
          <w:rFonts w:ascii="Arial" w:hAnsi="Arial" w:cs="Arial"/>
          <w:sz w:val="22"/>
          <w:szCs w:val="22"/>
        </w:rPr>
        <w:t>. При ручной резке металла ножовкой: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</w:t>
      </w:r>
      <w:r w:rsidRPr="00071FD1">
        <w:rPr>
          <w:rFonts w:ascii="Arial" w:hAnsi="Arial" w:cs="Arial"/>
          <w:sz w:val="22"/>
          <w:szCs w:val="22"/>
        </w:rPr>
        <w:t>.1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прочно закрепить в тиски обрабатываемый материал или деталь;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</w:t>
      </w:r>
      <w:r w:rsidRPr="00071FD1">
        <w:rPr>
          <w:rFonts w:ascii="Arial" w:hAnsi="Arial" w:cs="Arial"/>
          <w:sz w:val="22"/>
          <w:szCs w:val="22"/>
        </w:rPr>
        <w:t>.2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правильно отрегулировать </w:t>
      </w:r>
      <w:r w:rsidR="00E26BCF" w:rsidRPr="00071FD1">
        <w:rPr>
          <w:rFonts w:ascii="Arial" w:hAnsi="Arial" w:cs="Arial"/>
          <w:sz w:val="22"/>
          <w:szCs w:val="22"/>
        </w:rPr>
        <w:t>натяжение ножовочного полотна (</w:t>
      </w:r>
      <w:r w:rsidRPr="00071FD1">
        <w:rPr>
          <w:rFonts w:ascii="Arial" w:hAnsi="Arial" w:cs="Arial"/>
          <w:sz w:val="22"/>
          <w:szCs w:val="22"/>
        </w:rPr>
        <w:t>при слабом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или чрезмерном натяжении полотно может лопнуть);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</w:t>
      </w:r>
      <w:r w:rsidRPr="00071FD1">
        <w:rPr>
          <w:rFonts w:ascii="Arial" w:hAnsi="Arial" w:cs="Arial"/>
          <w:sz w:val="22"/>
          <w:szCs w:val="22"/>
        </w:rPr>
        <w:t>.3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в конце резки ослабить нажим на ножовку и придержать рукой отрезаемую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часть, чтобы при ее падении не получить травму.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15. </w:t>
      </w:r>
      <w:r w:rsidRPr="00071FD1">
        <w:rPr>
          <w:rFonts w:ascii="Arial" w:hAnsi="Arial" w:cs="Arial"/>
          <w:sz w:val="22"/>
          <w:szCs w:val="22"/>
        </w:rPr>
        <w:t>Во избежание ранения глаз при рубке металла зубилом надевать защитные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очки.</w:t>
      </w:r>
    </w:p>
    <w:p w:rsidR="0094327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16. При выполнении работы гаечными ключами</w:t>
      </w:r>
      <w:r w:rsidRPr="00071FD1">
        <w:rPr>
          <w:rFonts w:ascii="Arial" w:hAnsi="Arial" w:cs="Arial"/>
          <w:sz w:val="22"/>
          <w:szCs w:val="22"/>
        </w:rPr>
        <w:t xml:space="preserve"> не наращивать их трубами,</w:t>
      </w:r>
      <w:r w:rsidR="00F6483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другими ключами, не пользоваться ключами больших </w:t>
      </w:r>
      <w:r w:rsidRPr="00071FD1">
        <w:rPr>
          <w:rFonts w:ascii="Arial" w:hAnsi="Arial" w:cs="Arial"/>
          <w:sz w:val="22"/>
          <w:szCs w:val="22"/>
        </w:rPr>
        <w:t>размеров с подкладыванием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металлических пластинок между гранями болтов или гаек и губками ключа, т.к. это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может привести к травме в результате их срыва или поломки.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</w:t>
      </w:r>
      <w:r w:rsidRPr="00071FD1">
        <w:rPr>
          <w:rFonts w:ascii="Arial" w:hAnsi="Arial" w:cs="Arial"/>
          <w:sz w:val="22"/>
          <w:szCs w:val="22"/>
        </w:rPr>
        <w:t>. При работе отверткой, особенно при откручивании заржавевших винтов,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прочно закреплять деталь в тисках, не держать ее в руке.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</w:t>
      </w:r>
      <w:r w:rsidRPr="00071FD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При правке металла</w:t>
      </w:r>
      <w:r w:rsidRPr="00071FD1">
        <w:rPr>
          <w:rFonts w:ascii="Arial" w:hAnsi="Arial" w:cs="Arial"/>
          <w:sz w:val="22"/>
          <w:szCs w:val="22"/>
        </w:rPr>
        <w:t xml:space="preserve"> надева</w:t>
      </w:r>
      <w:r>
        <w:rPr>
          <w:rFonts w:ascii="Arial" w:hAnsi="Arial" w:cs="Arial"/>
          <w:sz w:val="22"/>
          <w:szCs w:val="22"/>
        </w:rPr>
        <w:t xml:space="preserve">ть рукавицы </w:t>
      </w:r>
      <w:r w:rsidRPr="00071FD1">
        <w:rPr>
          <w:rFonts w:ascii="Arial" w:hAnsi="Arial" w:cs="Arial"/>
          <w:sz w:val="22"/>
          <w:szCs w:val="22"/>
        </w:rPr>
        <w:t>для предохранения рук от порезов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острыми кромками металлических листов.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Pr="00071FD1">
        <w:rPr>
          <w:rFonts w:ascii="Arial" w:hAnsi="Arial" w:cs="Arial"/>
          <w:sz w:val="22"/>
          <w:szCs w:val="22"/>
        </w:rPr>
        <w:t>. Визуальный осмотр детали в руках проводить над столом или верстаком.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Pr="00071FD1">
        <w:rPr>
          <w:rFonts w:ascii="Arial" w:hAnsi="Arial" w:cs="Arial"/>
          <w:sz w:val="22"/>
          <w:szCs w:val="22"/>
        </w:rPr>
        <w:t>. Детали на стеллажах, тележках и поддонах располагать аккуратно и устойчиво.</w:t>
      </w:r>
    </w:p>
    <w:p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</w:t>
      </w:r>
      <w:r w:rsidRPr="00071FD1">
        <w:rPr>
          <w:rFonts w:ascii="Arial" w:hAnsi="Arial" w:cs="Arial"/>
          <w:sz w:val="22"/>
          <w:szCs w:val="22"/>
        </w:rPr>
        <w:t>. При перемещении на поддоне, детали должны быть надежно зафиксированы</w:t>
      </w:r>
      <w:r w:rsidR="00F64834">
        <w:rPr>
          <w:rFonts w:ascii="Arial" w:hAnsi="Arial" w:cs="Arial"/>
          <w:sz w:val="22"/>
          <w:szCs w:val="22"/>
        </w:rPr>
        <w:t xml:space="preserve">. </w:t>
      </w:r>
      <w:r w:rsidRPr="00071FD1">
        <w:rPr>
          <w:rFonts w:ascii="Arial" w:hAnsi="Arial" w:cs="Arial"/>
          <w:sz w:val="22"/>
          <w:szCs w:val="22"/>
        </w:rPr>
        <w:t>Не разрешается ставить одну деталь на другую.</w:t>
      </w:r>
    </w:p>
    <w:p w:rsidR="00943271" w:rsidRPr="00071FD1" w:rsidRDefault="00F64834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22</w:t>
      </w:r>
      <w:r w:rsidR="00943271" w:rsidRPr="00071FD1">
        <w:rPr>
          <w:rFonts w:ascii="Arial" w:hAnsi="Arial" w:cs="Arial"/>
          <w:sz w:val="22"/>
          <w:szCs w:val="22"/>
        </w:rPr>
        <w:t>. Снятие и установку тяжелых часте</w:t>
      </w:r>
      <w:r>
        <w:rPr>
          <w:rFonts w:ascii="Arial" w:hAnsi="Arial" w:cs="Arial"/>
          <w:sz w:val="22"/>
          <w:szCs w:val="22"/>
        </w:rPr>
        <w:t>й оборудования (массой более 16</w:t>
      </w:r>
      <w:r w:rsidR="00943271" w:rsidRPr="00071FD1">
        <w:rPr>
          <w:rFonts w:ascii="Arial" w:hAnsi="Arial" w:cs="Arial"/>
          <w:sz w:val="22"/>
          <w:szCs w:val="22"/>
        </w:rPr>
        <w:t xml:space="preserve"> кг)</w:t>
      </w:r>
      <w:r>
        <w:rPr>
          <w:rFonts w:ascii="Arial" w:hAnsi="Arial" w:cs="Arial"/>
          <w:sz w:val="22"/>
          <w:szCs w:val="22"/>
        </w:rPr>
        <w:t xml:space="preserve"> </w:t>
      </w:r>
      <w:r w:rsidR="00943271" w:rsidRPr="00071FD1">
        <w:rPr>
          <w:rFonts w:ascii="Arial" w:hAnsi="Arial" w:cs="Arial"/>
          <w:sz w:val="22"/>
          <w:szCs w:val="22"/>
        </w:rPr>
        <w:t>выполнять с помощью грузоподъемных механизмов.</w:t>
      </w:r>
    </w:p>
    <w:p w:rsidR="00943271" w:rsidRPr="00071FD1" w:rsidRDefault="00F64834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23</w:t>
      </w:r>
      <w:r w:rsidR="00943271" w:rsidRPr="00071FD1">
        <w:rPr>
          <w:rFonts w:ascii="Arial" w:hAnsi="Arial" w:cs="Arial"/>
          <w:sz w:val="22"/>
          <w:szCs w:val="22"/>
        </w:rPr>
        <w:t>. Промывку деталей керосином производить в специальной таре в отведенных</w:t>
      </w:r>
      <w:r>
        <w:rPr>
          <w:rFonts w:ascii="Arial" w:hAnsi="Arial" w:cs="Arial"/>
          <w:sz w:val="22"/>
          <w:szCs w:val="22"/>
        </w:rPr>
        <w:t xml:space="preserve"> </w:t>
      </w:r>
      <w:r w:rsidR="00943271" w:rsidRPr="00071FD1">
        <w:rPr>
          <w:rFonts w:ascii="Arial" w:hAnsi="Arial" w:cs="Arial"/>
          <w:sz w:val="22"/>
          <w:szCs w:val="22"/>
        </w:rPr>
        <w:t>для этих целей местах, загрязненные остатки керосина сливать в предназначенную</w:t>
      </w:r>
      <w:r>
        <w:rPr>
          <w:rFonts w:ascii="Arial" w:hAnsi="Arial" w:cs="Arial"/>
          <w:sz w:val="22"/>
          <w:szCs w:val="22"/>
        </w:rPr>
        <w:t xml:space="preserve"> </w:t>
      </w:r>
      <w:r w:rsidR="00943271" w:rsidRPr="00071FD1">
        <w:rPr>
          <w:rFonts w:ascii="Arial" w:hAnsi="Arial" w:cs="Arial"/>
          <w:sz w:val="22"/>
          <w:szCs w:val="22"/>
        </w:rPr>
        <w:t>для этого емкость с плотно закрывающейся крышкой.</w:t>
      </w:r>
    </w:p>
    <w:p w:rsidR="00943271" w:rsidRPr="00071FD1" w:rsidRDefault="00F64834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24</w:t>
      </w:r>
      <w:r w:rsidR="00943271" w:rsidRPr="00071FD1">
        <w:rPr>
          <w:rFonts w:ascii="Arial" w:hAnsi="Arial" w:cs="Arial"/>
          <w:sz w:val="22"/>
          <w:szCs w:val="22"/>
        </w:rPr>
        <w:t xml:space="preserve">. </w:t>
      </w:r>
      <w:r w:rsidR="00AD1D5A">
        <w:rPr>
          <w:rFonts w:ascii="Arial" w:hAnsi="Arial" w:cs="Arial"/>
          <w:sz w:val="22"/>
          <w:szCs w:val="22"/>
        </w:rPr>
        <w:t xml:space="preserve">При выполнении работ на </w:t>
      </w:r>
      <w:r w:rsidR="00AD1D5A" w:rsidRPr="00071FD1">
        <w:rPr>
          <w:rFonts w:ascii="Arial" w:hAnsi="Arial" w:cs="Arial"/>
          <w:sz w:val="22"/>
          <w:szCs w:val="22"/>
        </w:rPr>
        <w:t>полировальном, заточном, сверлильн</w:t>
      </w:r>
      <w:r w:rsidR="00AD1D5A">
        <w:rPr>
          <w:rFonts w:ascii="Arial" w:hAnsi="Arial" w:cs="Arial"/>
          <w:sz w:val="22"/>
          <w:szCs w:val="22"/>
        </w:rPr>
        <w:t xml:space="preserve">ом станках, абразивно-струйной </w:t>
      </w:r>
      <w:r w:rsidR="00AD1D5A" w:rsidRPr="00071FD1">
        <w:rPr>
          <w:rFonts w:ascii="Arial" w:hAnsi="Arial" w:cs="Arial"/>
          <w:sz w:val="22"/>
          <w:szCs w:val="22"/>
        </w:rPr>
        <w:t>камере соблюдать требования соответствующих инструкций по охране труда.</w:t>
      </w:r>
    </w:p>
    <w:p w:rsidR="00DF571C" w:rsidRDefault="00DF571C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9F001A" w:rsidRDefault="00BD1F73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BD1F73">
        <w:rPr>
          <w:rFonts w:ascii="Arial" w:hAnsi="Arial" w:cs="Arial"/>
          <w:sz w:val="24"/>
          <w:szCs w:val="24"/>
          <w:highlight w:val="yellow"/>
        </w:rPr>
        <w:t>в) Станочник широкого профиля</w:t>
      </w:r>
    </w:p>
    <w:p w:rsidR="00BD1F73" w:rsidRDefault="00BD1F73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</w:t>
      </w:r>
      <w:r w:rsidR="00435B82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Проверить правильность установки изделия до пуска станка.</w:t>
      </w:r>
    </w:p>
    <w:p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2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Обрабатываемую деталь необходимо надежно закрепить в п</w:t>
      </w:r>
      <w:r w:rsidR="00435B82">
        <w:rPr>
          <w:rFonts w:ascii="Arial" w:hAnsi="Arial" w:cs="Arial"/>
        </w:rPr>
        <w:t xml:space="preserve">атроне или центрах. Не разрешается </w:t>
      </w:r>
      <w:r w:rsidR="00435B82" w:rsidRPr="007B71E1">
        <w:rPr>
          <w:rFonts w:ascii="Arial" w:hAnsi="Arial" w:cs="Arial"/>
        </w:rPr>
        <w:t>для ускорения остановки станка тормозить патрон или планшайбу рукой.</w:t>
      </w:r>
    </w:p>
    <w:p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3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При обработке детали в центрах нужно внимательно следить за состоянием центров и своевременно смазывать их.</w:t>
      </w:r>
    </w:p>
    <w:p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4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Крепежные приспособления (патрон, планшайба и т.п.) должны быть установлены на станке так, чтобы исключить возможность </w:t>
      </w:r>
      <w:r w:rsidR="00E26BCF" w:rsidRPr="007B71E1">
        <w:rPr>
          <w:rFonts w:ascii="Arial" w:hAnsi="Arial" w:cs="Arial"/>
        </w:rPr>
        <w:t>само отвинчивания</w:t>
      </w:r>
      <w:r w:rsidR="00435B82" w:rsidRPr="007B71E1">
        <w:rPr>
          <w:rFonts w:ascii="Arial" w:hAnsi="Arial" w:cs="Arial"/>
        </w:rPr>
        <w:t xml:space="preserve"> или срыв их со шпинделя при работе и при реверсивном вращении шпинделя.</w:t>
      </w:r>
    </w:p>
    <w:p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5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Для обточки изделий большой длины должны применяться люнеты.</w:t>
      </w:r>
    </w:p>
    <w:p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6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При обработке металлов, дающих </w:t>
      </w:r>
      <w:bookmarkStart w:id="1" w:name="OCRUncertain013"/>
      <w:r w:rsidR="00435B82" w:rsidRPr="007B71E1">
        <w:rPr>
          <w:rFonts w:ascii="Arial" w:hAnsi="Arial" w:cs="Arial"/>
        </w:rPr>
        <w:t>спиральную</w:t>
      </w:r>
      <w:bookmarkEnd w:id="1"/>
      <w:r w:rsidR="00435B82" w:rsidRPr="007B71E1">
        <w:rPr>
          <w:rFonts w:ascii="Arial" w:hAnsi="Arial" w:cs="Arial"/>
        </w:rPr>
        <w:t xml:space="preserve"> стружку, должны применяться инструменты и приспособления для дробления стружки в процессе резания.</w:t>
      </w:r>
    </w:p>
    <w:p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7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Зачищать о</w:t>
      </w:r>
      <w:bookmarkStart w:id="2" w:name="OCRUncertain017"/>
      <w:r w:rsidR="00435B82" w:rsidRPr="007B71E1">
        <w:rPr>
          <w:rFonts w:ascii="Arial" w:hAnsi="Arial" w:cs="Arial"/>
        </w:rPr>
        <w:t>б</w:t>
      </w:r>
      <w:bookmarkEnd w:id="2"/>
      <w:r w:rsidR="00435B82" w:rsidRPr="007B71E1">
        <w:rPr>
          <w:rFonts w:ascii="Arial" w:hAnsi="Arial" w:cs="Arial"/>
        </w:rPr>
        <w:t>рабатываемые детали на станках наждачным полотном необходимо только с помощью соответствующих приспособлений.</w:t>
      </w:r>
    </w:p>
    <w:p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bookmarkStart w:id="3" w:name="OCRUncertain018"/>
      <w:r>
        <w:rPr>
          <w:rFonts w:ascii="Arial" w:hAnsi="Arial" w:cs="Arial"/>
          <w:noProof/>
        </w:rPr>
        <w:t>8</w:t>
      </w:r>
      <w:r w:rsidR="00435B82" w:rsidRPr="007B71E1">
        <w:rPr>
          <w:rFonts w:ascii="Arial" w:hAnsi="Arial" w:cs="Arial"/>
          <w:noProof/>
        </w:rPr>
        <w:t>.</w:t>
      </w:r>
      <w:bookmarkEnd w:id="3"/>
      <w:r w:rsidR="00435B82" w:rsidRPr="007B71E1">
        <w:rPr>
          <w:rFonts w:ascii="Arial" w:hAnsi="Arial" w:cs="Arial"/>
        </w:rPr>
        <w:t xml:space="preserve"> Устанавливать и снимать патроны или планшайбу разрешается только после полной остановки станка.</w:t>
      </w:r>
    </w:p>
    <w:p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9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Для установки резца разрешается пользоваться только специальными подкладками, по площади равными всей опорной части резца.</w:t>
      </w:r>
    </w:p>
    <w:p w:rsidR="0017106A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t>10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Необходимо периодически проверять надежность крепления задней бабки и не допускать ее смещения или вибрацию</w:t>
      </w:r>
      <w:r>
        <w:rPr>
          <w:rFonts w:ascii="Arial" w:hAnsi="Arial" w:cs="Arial"/>
        </w:rPr>
        <w:t>.</w:t>
      </w:r>
    </w:p>
    <w:p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11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При ручной обработке деталей напильником на токарном станке имеющиеся на поверхности детали вырезы или прорезы должны быть заделаны вставками.</w:t>
      </w:r>
    </w:p>
    <w:p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12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При обработке пруткового металла конец прутка, выступающий из шпинделя, необходимо оградить.</w:t>
      </w:r>
    </w:p>
    <w:p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13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Нельзя включать самоход до соприкосновения резца с деталью. Во избежание поломки резца подво</w:t>
      </w:r>
      <w:bookmarkStart w:id="4" w:name="OCRUncertain020"/>
      <w:r w:rsidR="00435B82" w:rsidRPr="007B71E1">
        <w:rPr>
          <w:rFonts w:ascii="Arial" w:hAnsi="Arial" w:cs="Arial"/>
        </w:rPr>
        <w:t>д</w:t>
      </w:r>
      <w:bookmarkEnd w:id="4"/>
      <w:r w:rsidR="00435B82" w:rsidRPr="007B71E1">
        <w:rPr>
          <w:rFonts w:ascii="Arial" w:hAnsi="Arial" w:cs="Arial"/>
        </w:rPr>
        <w:t>ить его к обрабатываемой детали следует медленно и осторожно.</w:t>
      </w:r>
    </w:p>
    <w:p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14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Перед тем как приступить к ручной обработке детали </w:t>
      </w:r>
      <w:bookmarkStart w:id="5" w:name="OCRUncertain021"/>
      <w:r w:rsidR="00435B82" w:rsidRPr="007B71E1">
        <w:rPr>
          <w:rFonts w:ascii="Arial" w:hAnsi="Arial" w:cs="Arial"/>
        </w:rPr>
        <w:t>(шабровке,</w:t>
      </w:r>
      <w:bookmarkEnd w:id="5"/>
      <w:r w:rsidR="00435B82" w:rsidRPr="007B71E1">
        <w:rPr>
          <w:rFonts w:ascii="Arial" w:hAnsi="Arial" w:cs="Arial"/>
        </w:rPr>
        <w:t xml:space="preserve"> зачистке и шлифовке) на токарном станке, следует отвести суппорт в сторону на безопасное расстояние.</w:t>
      </w:r>
    </w:p>
    <w:p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15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Перед тем</w:t>
      </w:r>
      <w:r w:rsidR="00435B82" w:rsidRPr="007B71E1">
        <w:rPr>
          <w:rFonts w:ascii="Arial" w:hAnsi="Arial" w:cs="Arial"/>
          <w:b/>
        </w:rPr>
        <w:t xml:space="preserve"> </w:t>
      </w:r>
      <w:r w:rsidR="00435B82" w:rsidRPr="007B71E1">
        <w:rPr>
          <w:rFonts w:ascii="Arial" w:hAnsi="Arial" w:cs="Arial"/>
        </w:rPr>
        <w:t>как остановить станок, резец необходимо отвести от изделия.</w:t>
      </w:r>
    </w:p>
    <w:p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16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Чистка, смазка и обтирка станков, смена деталей или режущего инструмента, уборка стружек из-под станка должны производиться только после полной остановки станка, отходить от станка разрешается также только после полной его остановки.</w:t>
      </w:r>
    </w:p>
    <w:p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</w:t>
      </w:r>
      <w:r w:rsidR="00435B82">
        <w:rPr>
          <w:rFonts w:ascii="Arial" w:hAnsi="Arial" w:cs="Arial"/>
          <w:sz w:val="22"/>
          <w:szCs w:val="22"/>
        </w:rPr>
        <w:t>. Рабочее место станочника широкого профиля должно дополнительно освещаться источником местного освещения, обеспечивающим хорошую видимость в зоне работы. Работая при искусственном освещении, необходимо опускать рефлектор (отражатель) с лампой ниже уровня глаз.</w:t>
      </w:r>
    </w:p>
    <w:p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</w:t>
      </w:r>
      <w:r w:rsidR="00435B82">
        <w:rPr>
          <w:rFonts w:ascii="Arial" w:hAnsi="Arial" w:cs="Arial"/>
          <w:sz w:val="22"/>
          <w:szCs w:val="22"/>
        </w:rPr>
        <w:t>. Не разрешается удалять стружку со станков руками и выдувать ртом из отверстий, углублений. Для этого необходимо пользоваться приспособлениями:</w:t>
      </w:r>
      <w:r w:rsidRPr="001710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крючками с экранами, щетками,</w:t>
      </w:r>
      <w:r w:rsidRPr="001710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магнитами.</w:t>
      </w:r>
    </w:p>
    <w:p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 Обязательно остановить станок:</w:t>
      </w:r>
    </w:p>
    <w:p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.1</w:t>
      </w:r>
      <w:r w:rsidR="007F2DE2">
        <w:rPr>
          <w:rFonts w:ascii="Arial" w:hAnsi="Arial" w:cs="Arial"/>
          <w:sz w:val="22"/>
          <w:szCs w:val="22"/>
        </w:rPr>
        <w:t>.</w:t>
      </w:r>
      <w:r w:rsidR="00435B82">
        <w:rPr>
          <w:rFonts w:ascii="Arial" w:hAnsi="Arial" w:cs="Arial"/>
          <w:sz w:val="22"/>
          <w:szCs w:val="22"/>
        </w:rPr>
        <w:t xml:space="preserve"> при уходе от станка даже на короткое время;</w:t>
      </w:r>
    </w:p>
    <w:p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.2</w:t>
      </w:r>
      <w:r w:rsidR="007F2DE2">
        <w:rPr>
          <w:rFonts w:ascii="Arial" w:hAnsi="Arial" w:cs="Arial"/>
          <w:sz w:val="22"/>
          <w:szCs w:val="22"/>
        </w:rPr>
        <w:t>.</w:t>
      </w:r>
      <w:r w:rsidR="00435B82">
        <w:rPr>
          <w:rFonts w:ascii="Arial" w:hAnsi="Arial" w:cs="Arial"/>
          <w:sz w:val="22"/>
          <w:szCs w:val="22"/>
        </w:rPr>
        <w:t xml:space="preserve"> при временном прекращении работы;</w:t>
      </w:r>
    </w:p>
    <w:p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.3</w:t>
      </w:r>
      <w:r w:rsidR="007F2DE2">
        <w:rPr>
          <w:rFonts w:ascii="Arial" w:hAnsi="Arial" w:cs="Arial"/>
          <w:sz w:val="22"/>
          <w:szCs w:val="22"/>
        </w:rPr>
        <w:t>.</w:t>
      </w:r>
      <w:r w:rsidR="00435B82">
        <w:rPr>
          <w:rFonts w:ascii="Arial" w:hAnsi="Arial" w:cs="Arial"/>
          <w:sz w:val="22"/>
          <w:szCs w:val="22"/>
        </w:rPr>
        <w:t xml:space="preserve"> при уборке, смазке, чистке станков;</w:t>
      </w:r>
    </w:p>
    <w:p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.4</w:t>
      </w:r>
      <w:r w:rsidR="007F2DE2">
        <w:rPr>
          <w:rFonts w:ascii="Arial" w:hAnsi="Arial" w:cs="Arial"/>
          <w:sz w:val="22"/>
          <w:szCs w:val="22"/>
        </w:rPr>
        <w:t>.</w:t>
      </w:r>
      <w:r w:rsidR="00435B82">
        <w:rPr>
          <w:rFonts w:ascii="Arial" w:hAnsi="Arial" w:cs="Arial"/>
          <w:sz w:val="22"/>
          <w:szCs w:val="22"/>
        </w:rPr>
        <w:t xml:space="preserve"> при перерыве в подаче электроэнергии;</w:t>
      </w:r>
    </w:p>
    <w:p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.5</w:t>
      </w:r>
      <w:r w:rsidR="007F2DE2">
        <w:rPr>
          <w:rFonts w:ascii="Arial" w:hAnsi="Arial" w:cs="Arial"/>
          <w:sz w:val="22"/>
          <w:szCs w:val="22"/>
        </w:rPr>
        <w:t>.</w:t>
      </w:r>
      <w:r w:rsidR="00435B82">
        <w:rPr>
          <w:rFonts w:ascii="Arial" w:hAnsi="Arial" w:cs="Arial"/>
          <w:sz w:val="22"/>
          <w:szCs w:val="22"/>
        </w:rPr>
        <w:t xml:space="preserve"> при обнаружении какой-либо неисправности в оборудовании;</w:t>
      </w:r>
    </w:p>
    <w:p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.6</w:t>
      </w:r>
      <w:r w:rsidR="007F2DE2">
        <w:rPr>
          <w:rFonts w:ascii="Arial" w:hAnsi="Arial" w:cs="Arial"/>
          <w:sz w:val="22"/>
          <w:szCs w:val="22"/>
        </w:rPr>
        <w:t>.</w:t>
      </w:r>
      <w:r w:rsidR="00435B82">
        <w:rPr>
          <w:rFonts w:ascii="Arial" w:hAnsi="Arial" w:cs="Arial"/>
          <w:sz w:val="22"/>
          <w:szCs w:val="22"/>
        </w:rPr>
        <w:t xml:space="preserve"> при подтягивании болтов, гаек и других соединительных деталей станка.</w:t>
      </w:r>
    </w:p>
    <w:p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435B82">
        <w:rPr>
          <w:rFonts w:ascii="Arial" w:hAnsi="Arial" w:cs="Arial"/>
          <w:sz w:val="22"/>
          <w:szCs w:val="22"/>
        </w:rPr>
        <w:t>. Не допускается класть на станки инструменты, заготовки, так как они могут упасть и травмировать работника.</w:t>
      </w:r>
    </w:p>
    <w:p w:rsidR="00BD1F73" w:rsidRDefault="00BD1F73" w:rsidP="00435B8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3B5B22" w:rsidRPr="00760948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760948">
        <w:rPr>
          <w:rFonts w:ascii="Arial" w:hAnsi="Arial" w:cs="Arial"/>
          <w:i/>
          <w:sz w:val="24"/>
          <w:szCs w:val="24"/>
          <w:highlight w:val="green"/>
        </w:rPr>
        <w:t>4. Опасные зоны механизмов.</w:t>
      </w:r>
    </w:p>
    <w:p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9C7707" w:rsidRPr="009C7707" w:rsidRDefault="009C7707" w:rsidP="009C7707">
      <w:pPr>
        <w:pStyle w:val="a6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  <w:r w:rsidRPr="001D7BD4">
        <w:rPr>
          <w:rFonts w:ascii="Arial" w:hAnsi="Arial" w:cs="Arial"/>
          <w:b/>
          <w:i/>
        </w:rPr>
        <w:t>Опасной зоной</w:t>
      </w:r>
      <w:r w:rsidRPr="009C7707">
        <w:rPr>
          <w:rFonts w:ascii="Arial" w:hAnsi="Arial" w:cs="Arial"/>
        </w:rPr>
        <w:t xml:space="preserve"> называется пространство, в котором возможно возникновение опасного или вредного производственного фактора. </w:t>
      </w:r>
    </w:p>
    <w:p w:rsidR="009C7707" w:rsidRDefault="009C7707" w:rsidP="009C7707">
      <w:pPr>
        <w:pStyle w:val="a6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  <w:r w:rsidRPr="009C7707">
        <w:rPr>
          <w:rFonts w:ascii="Arial" w:hAnsi="Arial" w:cs="Arial"/>
        </w:rPr>
        <w:t>К опасным относятся зоны, расположенные рядом с не огражденными неизолированными токоведущими частями электрооборудования, машинами, их частями и работающими органами</w:t>
      </w:r>
      <w:r w:rsidR="001D7BD4">
        <w:rPr>
          <w:rFonts w:ascii="Arial" w:hAnsi="Arial" w:cs="Arial"/>
        </w:rPr>
        <w:t>.</w:t>
      </w:r>
    </w:p>
    <w:p w:rsidR="009E3B8C" w:rsidRDefault="009E3B8C" w:rsidP="009C7707">
      <w:pPr>
        <w:pStyle w:val="a6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</w:p>
    <w:p w:rsidR="001D7BD4" w:rsidRDefault="009E3B8C" w:rsidP="009C7707">
      <w:pPr>
        <w:pStyle w:val="a6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  <w:r w:rsidRPr="009E3B8C">
        <w:rPr>
          <w:rFonts w:ascii="Arial" w:hAnsi="Arial" w:cs="Arial"/>
          <w:highlight w:val="yellow"/>
        </w:rPr>
        <w:t>а) Слесарь-инструментальщик</w:t>
      </w:r>
    </w:p>
    <w:p w:rsidR="009E3B8C" w:rsidRPr="009C7707" w:rsidRDefault="009E3B8C" w:rsidP="009C7707">
      <w:pPr>
        <w:pStyle w:val="a6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</w:p>
    <w:p w:rsidR="00760948" w:rsidRDefault="009E3B8C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 опасным зонам относят рабочую зону шлифмашинки (при вращении может нанести травму глаз, пальцев и других частей тела – работать в очках).</w:t>
      </w:r>
    </w:p>
    <w:p w:rsidR="009E3B8C" w:rsidRDefault="009E3B8C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9E3B8C" w:rsidRDefault="009E3B8C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9E3B8C">
        <w:rPr>
          <w:rFonts w:ascii="Arial" w:hAnsi="Arial" w:cs="Arial"/>
          <w:sz w:val="24"/>
          <w:szCs w:val="24"/>
          <w:highlight w:val="yellow"/>
        </w:rPr>
        <w:t>б) Станочник широкого профиля</w:t>
      </w:r>
    </w:p>
    <w:p w:rsidR="009E3B8C" w:rsidRDefault="009E3B8C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9E3B8C" w:rsidRDefault="00B62EA6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 опасным зонам относят вращающиеся шпиндели станков</w:t>
      </w:r>
      <w:r w:rsidR="00DD3EAB">
        <w:rPr>
          <w:rFonts w:ascii="Arial" w:hAnsi="Arial" w:cs="Arial"/>
          <w:sz w:val="24"/>
          <w:szCs w:val="24"/>
        </w:rPr>
        <w:t>.</w:t>
      </w:r>
    </w:p>
    <w:p w:rsidR="00DD3EAB" w:rsidRDefault="00DD3EAB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9B6DD0" w:rsidRDefault="009B6DD0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9B6DD0" w:rsidRDefault="009B6DD0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9E3B8C" w:rsidRDefault="00DD3EAB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9B6DD0">
        <w:rPr>
          <w:rFonts w:ascii="Arial" w:hAnsi="Arial" w:cs="Arial"/>
          <w:sz w:val="24"/>
          <w:szCs w:val="24"/>
          <w:highlight w:val="yellow"/>
        </w:rPr>
        <w:lastRenderedPageBreak/>
        <w:t>в) Газосварщик</w:t>
      </w:r>
    </w:p>
    <w:p w:rsidR="00DD3EAB" w:rsidRDefault="00DD3EAB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9B6DD0" w:rsidRDefault="009B6DD0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 опасной зоне относятся:</w:t>
      </w:r>
    </w:p>
    <w:p w:rsidR="009E3B8C" w:rsidRDefault="009B6DD0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зона горения горелки (можно обжечь любую из частей тела);</w:t>
      </w:r>
    </w:p>
    <w:p w:rsidR="009B6DD0" w:rsidRDefault="009B6DD0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шкафы с установленными баллонами (при несоблюдении техники безопасности (травление газа при неисправных редукторах и вентилях баллонов) возможна вероятность взрыва).</w:t>
      </w:r>
    </w:p>
    <w:p w:rsidR="00760948" w:rsidRDefault="00760948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3B5B22" w:rsidRPr="00760948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760948">
        <w:rPr>
          <w:rFonts w:ascii="Arial" w:hAnsi="Arial" w:cs="Arial"/>
          <w:i/>
          <w:sz w:val="24"/>
          <w:szCs w:val="24"/>
          <w:highlight w:val="green"/>
        </w:rPr>
        <w:t>5. Средства безопасности и правила их использования.</w:t>
      </w:r>
    </w:p>
    <w:p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FA2794" w:rsidRDefault="001841D1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 средствам безопасности относятся средства индивидуальной защиты (СИЗ): респираторы (защищают от вредного воздействия производственной пыли</w:t>
      </w:r>
      <w:r w:rsidR="00326242">
        <w:rPr>
          <w:rFonts w:ascii="Arial" w:hAnsi="Arial" w:cs="Arial"/>
          <w:sz w:val="24"/>
          <w:szCs w:val="24"/>
        </w:rPr>
        <w:t>, газов), перчатки латексные (улучшена сцепляемость, чтобы минимизировать выскальзывание из рук деталей), краги спилковые (предназначены для уменьшения теплового воздействия на руки газосварщика), очки защитные (предназначены для защиты глаз от попадания твердых частиц и яркого излучения при наплавочных работах), ботинки рабочие, спецодежда.</w:t>
      </w:r>
    </w:p>
    <w:p w:rsidR="00760948" w:rsidRDefault="00FA2794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СИЗ является обязательным условием для всех работников при выполнении работ.</w:t>
      </w:r>
    </w:p>
    <w:p w:rsidR="00326242" w:rsidRDefault="00B34E20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технологическом оборудовании средствами безопасности являются ограждение вращающихся частей, изолирование токоведущих частей, различного рода предохранительные устройства (концевики, предохранительные муфты, клапаны обратного давления и т.п.).</w:t>
      </w:r>
    </w:p>
    <w:p w:rsidR="00FA2794" w:rsidRDefault="00FA2794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работе на технологическом оборудовании ограждающие устройства должны быть установлены и постоянно использоваться при работе. Предохранительные устройства должны находиться в исправном состоянии.</w:t>
      </w:r>
    </w:p>
    <w:p w:rsidR="00760948" w:rsidRDefault="00760948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3B5B22" w:rsidRPr="00760948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760948">
        <w:rPr>
          <w:rFonts w:ascii="Arial" w:hAnsi="Arial" w:cs="Arial"/>
          <w:i/>
          <w:sz w:val="24"/>
          <w:szCs w:val="24"/>
          <w:highlight w:val="green"/>
        </w:rPr>
        <w:t>6. Схема безопасного движения на территории предприятия.</w:t>
      </w:r>
    </w:p>
    <w:p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760948" w:rsidRDefault="00622437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движении по территории предприятия следует соблюдать предельную осторожность. </w:t>
      </w:r>
      <w:r w:rsidR="00AD1D5A">
        <w:rPr>
          <w:rFonts w:ascii="Arial" w:hAnsi="Arial" w:cs="Arial"/>
          <w:sz w:val="24"/>
          <w:szCs w:val="24"/>
        </w:rPr>
        <w:t>Опасность представляют автопогрузчики, которые грузят продукцию, особенно наибольшую опасность они представляют на складе, где хранится картон, и спускаются сверху паллеты с продукцией.</w:t>
      </w:r>
    </w:p>
    <w:p w:rsidR="00622437" w:rsidRDefault="00622437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загрузке продукцией территории предприятия уменьшается зона обзора, поэтому перед </w:t>
      </w:r>
      <w:r w:rsidR="00F2744A">
        <w:rPr>
          <w:rFonts w:ascii="Arial" w:hAnsi="Arial" w:cs="Arial"/>
          <w:sz w:val="24"/>
          <w:szCs w:val="24"/>
        </w:rPr>
        <w:t>движением</w:t>
      </w:r>
      <w:r>
        <w:rPr>
          <w:rFonts w:ascii="Arial" w:hAnsi="Arial" w:cs="Arial"/>
          <w:sz w:val="24"/>
          <w:szCs w:val="24"/>
        </w:rPr>
        <w:t xml:space="preserve"> следует убедиться в безопасности продолжения движения</w:t>
      </w:r>
      <w:r w:rsidR="00F2744A">
        <w:rPr>
          <w:rFonts w:ascii="Arial" w:hAnsi="Arial" w:cs="Arial"/>
          <w:sz w:val="24"/>
          <w:szCs w:val="24"/>
        </w:rPr>
        <w:t>.</w:t>
      </w:r>
    </w:p>
    <w:p w:rsidR="00760948" w:rsidRDefault="00760948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3B5B22" w:rsidRPr="00760948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760948">
        <w:rPr>
          <w:rFonts w:ascii="Arial" w:hAnsi="Arial" w:cs="Arial"/>
          <w:i/>
          <w:sz w:val="24"/>
          <w:szCs w:val="24"/>
          <w:highlight w:val="green"/>
        </w:rPr>
        <w:t>7. Меры предупреждения аварий, обязанности и действия персонала при возникновении чрезвычайной ситуации.</w:t>
      </w:r>
    </w:p>
    <w:p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AF2AAB" w:rsidRPr="00AF2AAB" w:rsidRDefault="00AF2AAB" w:rsidP="00AF2AAB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1. В случае обнаружения неисправности, которая может вызвать аварию, необходимо немедленно прекратить работу и доложить об этом начальнику службы.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2. К аварии или несчастному случаю могут привести: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2.1. нарушение правил по охране труда;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2.2. работа без спецодежды и СИЗ или их неправильное применение;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lastRenderedPageBreak/>
        <w:t>2.3. незаземленное или неисправное оборудование;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2.4. хранение на рабочем месте посторонних предметов;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2.5 внезапное отключение электроэнергии (или недостаточная освещенность) и т.д.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 При обнаружении пожара или признаков горения: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3.2. прекратить работу;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3.3. выключить оборудование и вентиляцию;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3.4. немедленно сообщить об этом руководителю работ;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3.5. убрать легковоспламеняющиеся материалы;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 xml:space="preserve">3.6. принять меры к тушению очага возгорания </w:t>
      </w:r>
      <w:r w:rsidR="00E26BCF" w:rsidRPr="00AF2AAB">
        <w:rPr>
          <w:rFonts w:ascii="Arial" w:hAnsi="Arial" w:cs="Arial"/>
          <w:sz w:val="24"/>
          <w:szCs w:val="24"/>
        </w:rPr>
        <w:t>средствами пожаротушения,</w:t>
      </w:r>
      <w:r w:rsidRPr="00AF2AAB">
        <w:rPr>
          <w:rFonts w:ascii="Arial" w:hAnsi="Arial" w:cs="Arial"/>
          <w:sz w:val="24"/>
          <w:szCs w:val="24"/>
        </w:rPr>
        <w:t xml:space="preserve"> находящимися на участке работ и подходящими по составу для тушения горящего очага, соблюдая меры безопасности;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3.7. в случае невозможности ликвидировать возгорание собственными силами срочно вызвать пожарную охрану по телефону «101» или 97-01-01, назвать адрес объекта, место возгорания, а также сообщить свою фамилию и порядок подъезда к объекту;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3.8. принять меры по обеспечению безопасности и эвакуации людей, сохранности материальных ценностей;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3.9. по прибытии подразделений пожарной службы сообщить необходимые сведения об очаге пожара и мерах, принятых по его ликвидации.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4. При травмировании работника необходимо: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4.1. принять меры к извлечению его из зоны опасности;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4.2. оказать первую медицинскую помощь имеющимися в аптечке средствами;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4.3. при необходимости вызвать скорую помощь;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4.4. поставить в известность руководителя работ или администрацию;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4.5. обеспечить сохранность обстановки аварии (несчастного случая), если это не представляет опасности для жизни и здоровья окружающих.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5. Если несчастный случай произошел с самим работником, он должен, по возможности, обратиться в пункт оказания медицинской помощи, сообщив о случившемся руководителю работ или мастеру службы (администрации) или попросить это сделать кого-либо из окружающих.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6. При возникновении любых ситуаций, которые могут привести к аварии или несчастному случаю, следует: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6.1. действовать быстро, хладнокровно, не допуская паники;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6.2. прекратить проведение работ;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6.3. выключить электрооборудование;</w:t>
      </w:r>
    </w:p>
    <w:p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6.4. сообщить о случившемся непосредственному руководителю или администрации.</w:t>
      </w:r>
    </w:p>
    <w:p w:rsidR="00760948" w:rsidRDefault="00760948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3B5B22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105D4C">
        <w:rPr>
          <w:rFonts w:ascii="Arial" w:hAnsi="Arial" w:cs="Arial"/>
          <w:i/>
          <w:sz w:val="24"/>
          <w:szCs w:val="24"/>
          <w:highlight w:val="green"/>
        </w:rPr>
        <w:t>8. Применение средств пожаротушения.</w:t>
      </w:r>
    </w:p>
    <w:p w:rsidR="005B4886" w:rsidRDefault="005B488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 первичным средствам пожаротушения на участке относятся огнетушители:</w:t>
      </w:r>
    </w:p>
    <w:p w:rsidR="005B4886" w:rsidRDefault="005B488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порошковые ОП-5 – </w:t>
      </w:r>
      <w:r w:rsidRPr="001B0E56">
        <w:rPr>
          <w:rFonts w:ascii="Arial" w:hAnsi="Arial" w:cs="Arial"/>
          <w:sz w:val="24"/>
          <w:szCs w:val="24"/>
        </w:rPr>
        <w:t xml:space="preserve">предназначены для тушения возгорания твердых, жидких и газообразных веществ (класса А, В, С или В, С в зависимости от типа </w:t>
      </w:r>
      <w:r w:rsidRPr="001B0E56">
        <w:rPr>
          <w:rFonts w:ascii="Arial" w:hAnsi="Arial" w:cs="Arial"/>
          <w:sz w:val="24"/>
          <w:szCs w:val="24"/>
        </w:rPr>
        <w:lastRenderedPageBreak/>
        <w:t>применяемого порошка), а также возможно их применение для тушения электроустановок, находящихся под напряжением до 1000 В.</w:t>
      </w:r>
    </w:p>
    <w:p w:rsidR="005B4886" w:rsidRPr="001B0E56" w:rsidRDefault="005B4886" w:rsidP="00270F7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65854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886" w:rsidRPr="00811560" w:rsidRDefault="005B488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811560">
        <w:rPr>
          <w:rFonts w:ascii="Arial" w:hAnsi="Arial" w:cs="Arial"/>
          <w:sz w:val="24"/>
          <w:szCs w:val="24"/>
        </w:rPr>
        <w:t>- углекислотные ОУ-5 - Огнетушители СО</w:t>
      </w:r>
      <w:r w:rsidRPr="00811560">
        <w:rPr>
          <w:rFonts w:ascii="Arial" w:hAnsi="Arial" w:cs="Arial"/>
          <w:sz w:val="24"/>
          <w:szCs w:val="24"/>
          <w:vertAlign w:val="subscript"/>
        </w:rPr>
        <w:t>2</w:t>
      </w:r>
      <w:r w:rsidRPr="00811560">
        <w:rPr>
          <w:rFonts w:ascii="Arial" w:hAnsi="Arial" w:cs="Arial"/>
          <w:sz w:val="24"/>
          <w:szCs w:val="24"/>
        </w:rPr>
        <w:t xml:space="preserve"> (углекислотные) предназначены для тушения загораний различных веществ, горение которых не может происходить без доступа воздуха, загораний на электрифицированном железнодорожном и городском транспорте, электроустановок, находящихся под напряжением до 1000 В, загораний в музеях, картинных галереях и архивах.</w:t>
      </w:r>
    </w:p>
    <w:p w:rsidR="005B4886" w:rsidRDefault="005B488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811560">
        <w:rPr>
          <w:rFonts w:ascii="Arial" w:hAnsi="Arial" w:cs="Arial"/>
          <w:sz w:val="24"/>
          <w:szCs w:val="24"/>
        </w:rPr>
        <w:t>Не предназначены для тушения загорания веществ, горение которых может происходить без доступа воздуха (алюминий, магний и их сплавы, натрий, калий).</w:t>
      </w:r>
    </w:p>
    <w:p w:rsidR="005B4886" w:rsidRPr="005B4886" w:rsidRDefault="005B4886" w:rsidP="00270F7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245136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886" w:rsidRPr="005B4886" w:rsidSect="00933CC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DCC" w:rsidRDefault="00F63DCC" w:rsidP="00BC5B94">
      <w:pPr>
        <w:spacing w:after="0" w:line="240" w:lineRule="auto"/>
      </w:pPr>
      <w:r>
        <w:separator/>
      </w:r>
    </w:p>
  </w:endnote>
  <w:endnote w:type="continuationSeparator" w:id="0">
    <w:p w:rsidR="00F63DCC" w:rsidRDefault="00F63DCC" w:rsidP="00BC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62376"/>
      <w:docPartObj>
        <w:docPartGallery w:val="Page Numbers (Bottom of Page)"/>
        <w:docPartUnique/>
      </w:docPartObj>
    </w:sdtPr>
    <w:sdtEndPr/>
    <w:sdtContent>
      <w:p w:rsidR="00BC5B94" w:rsidRDefault="00F63DCC">
        <w:pPr>
          <w:pStyle w:val="a9"/>
        </w:pPr>
        <w:r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>
                <w:txbxContent>
                  <w:p w:rsidR="00BC5B94" w:rsidRDefault="00F63DCC">
                    <w:pPr>
                      <w:pStyle w:val="a9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C236AD" w:rsidRPr="00C236AD">
                      <w:rPr>
                        <w:noProof/>
                        <w:sz w:val="28"/>
                        <w:szCs w:val="28"/>
                      </w:rPr>
                      <w:t>9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DCC" w:rsidRDefault="00F63DCC" w:rsidP="00BC5B94">
      <w:pPr>
        <w:spacing w:after="0" w:line="240" w:lineRule="auto"/>
      </w:pPr>
      <w:r>
        <w:separator/>
      </w:r>
    </w:p>
  </w:footnote>
  <w:footnote w:type="continuationSeparator" w:id="0">
    <w:p w:rsidR="00F63DCC" w:rsidRDefault="00F63DCC" w:rsidP="00BC5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16C88"/>
    <w:multiLevelType w:val="hybridMultilevel"/>
    <w:tmpl w:val="10B2EA7C"/>
    <w:lvl w:ilvl="0" w:tplc="E690A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  <o:rules v:ext="edit">
        <o:r id="V:Rule1" type="callout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74F"/>
    <w:rsid w:val="00000B22"/>
    <w:rsid w:val="000021D5"/>
    <w:rsid w:val="00003423"/>
    <w:rsid w:val="00005BC3"/>
    <w:rsid w:val="00007564"/>
    <w:rsid w:val="00007B95"/>
    <w:rsid w:val="00010998"/>
    <w:rsid w:val="0001180E"/>
    <w:rsid w:val="0001215F"/>
    <w:rsid w:val="0001668B"/>
    <w:rsid w:val="00017CA3"/>
    <w:rsid w:val="00026527"/>
    <w:rsid w:val="00027105"/>
    <w:rsid w:val="00027AEF"/>
    <w:rsid w:val="000305D0"/>
    <w:rsid w:val="00030B3A"/>
    <w:rsid w:val="000312C6"/>
    <w:rsid w:val="0003579B"/>
    <w:rsid w:val="0003620B"/>
    <w:rsid w:val="00036D16"/>
    <w:rsid w:val="00040906"/>
    <w:rsid w:val="00041D2F"/>
    <w:rsid w:val="00044C58"/>
    <w:rsid w:val="000464A8"/>
    <w:rsid w:val="00050EA1"/>
    <w:rsid w:val="00054CC0"/>
    <w:rsid w:val="00061D8D"/>
    <w:rsid w:val="0006304F"/>
    <w:rsid w:val="00066EE7"/>
    <w:rsid w:val="00071867"/>
    <w:rsid w:val="00075184"/>
    <w:rsid w:val="00075A3E"/>
    <w:rsid w:val="00081638"/>
    <w:rsid w:val="00083747"/>
    <w:rsid w:val="00093261"/>
    <w:rsid w:val="000978BA"/>
    <w:rsid w:val="000A14C4"/>
    <w:rsid w:val="000B0639"/>
    <w:rsid w:val="000B0C37"/>
    <w:rsid w:val="000B46B0"/>
    <w:rsid w:val="000B6A6F"/>
    <w:rsid w:val="000B771B"/>
    <w:rsid w:val="000C13DA"/>
    <w:rsid w:val="000C1417"/>
    <w:rsid w:val="000C4DE2"/>
    <w:rsid w:val="000C7D20"/>
    <w:rsid w:val="000D0C50"/>
    <w:rsid w:val="000D135E"/>
    <w:rsid w:val="000D5EAB"/>
    <w:rsid w:val="000D62E4"/>
    <w:rsid w:val="000D650C"/>
    <w:rsid w:val="000D6CF6"/>
    <w:rsid w:val="000D7101"/>
    <w:rsid w:val="000E2233"/>
    <w:rsid w:val="000E34F5"/>
    <w:rsid w:val="000E484C"/>
    <w:rsid w:val="000E7544"/>
    <w:rsid w:val="000F1087"/>
    <w:rsid w:val="000F1353"/>
    <w:rsid w:val="000F3FE0"/>
    <w:rsid w:val="000F64F6"/>
    <w:rsid w:val="00105D4C"/>
    <w:rsid w:val="001075B6"/>
    <w:rsid w:val="00114CFC"/>
    <w:rsid w:val="00116E96"/>
    <w:rsid w:val="00117BC8"/>
    <w:rsid w:val="00117D6C"/>
    <w:rsid w:val="0012142E"/>
    <w:rsid w:val="00126430"/>
    <w:rsid w:val="00126BA3"/>
    <w:rsid w:val="001279C8"/>
    <w:rsid w:val="001307AB"/>
    <w:rsid w:val="00131CF7"/>
    <w:rsid w:val="00133F0C"/>
    <w:rsid w:val="00135219"/>
    <w:rsid w:val="001369C0"/>
    <w:rsid w:val="00136EFD"/>
    <w:rsid w:val="0014386F"/>
    <w:rsid w:val="0014477B"/>
    <w:rsid w:val="0014557B"/>
    <w:rsid w:val="00147302"/>
    <w:rsid w:val="0015060C"/>
    <w:rsid w:val="00156612"/>
    <w:rsid w:val="001604DB"/>
    <w:rsid w:val="00160532"/>
    <w:rsid w:val="00161734"/>
    <w:rsid w:val="00161EC7"/>
    <w:rsid w:val="00164925"/>
    <w:rsid w:val="00165F7F"/>
    <w:rsid w:val="001674DB"/>
    <w:rsid w:val="001701FA"/>
    <w:rsid w:val="0017106A"/>
    <w:rsid w:val="001717DD"/>
    <w:rsid w:val="00173C8B"/>
    <w:rsid w:val="00174234"/>
    <w:rsid w:val="00175A8E"/>
    <w:rsid w:val="00177697"/>
    <w:rsid w:val="00177BFF"/>
    <w:rsid w:val="00180B62"/>
    <w:rsid w:val="001841D1"/>
    <w:rsid w:val="001859DF"/>
    <w:rsid w:val="0018718A"/>
    <w:rsid w:val="0019442F"/>
    <w:rsid w:val="00195480"/>
    <w:rsid w:val="001A2A52"/>
    <w:rsid w:val="001A516A"/>
    <w:rsid w:val="001A57DA"/>
    <w:rsid w:val="001A7D28"/>
    <w:rsid w:val="001B0011"/>
    <w:rsid w:val="001B0E1D"/>
    <w:rsid w:val="001B202F"/>
    <w:rsid w:val="001B3687"/>
    <w:rsid w:val="001B647D"/>
    <w:rsid w:val="001C0D97"/>
    <w:rsid w:val="001C29F1"/>
    <w:rsid w:val="001C370A"/>
    <w:rsid w:val="001C4A35"/>
    <w:rsid w:val="001C50C2"/>
    <w:rsid w:val="001D2D9C"/>
    <w:rsid w:val="001D4997"/>
    <w:rsid w:val="001D5291"/>
    <w:rsid w:val="001D64DC"/>
    <w:rsid w:val="001D7816"/>
    <w:rsid w:val="001D7BD4"/>
    <w:rsid w:val="001E01F2"/>
    <w:rsid w:val="001E14FC"/>
    <w:rsid w:val="001E2358"/>
    <w:rsid w:val="001E3163"/>
    <w:rsid w:val="001E45CA"/>
    <w:rsid w:val="001E5DEF"/>
    <w:rsid w:val="001E7079"/>
    <w:rsid w:val="001F0ABA"/>
    <w:rsid w:val="001F2D1D"/>
    <w:rsid w:val="00202FF4"/>
    <w:rsid w:val="00203A00"/>
    <w:rsid w:val="00204E68"/>
    <w:rsid w:val="002058BA"/>
    <w:rsid w:val="0020792F"/>
    <w:rsid w:val="0020797D"/>
    <w:rsid w:val="00211227"/>
    <w:rsid w:val="0021799F"/>
    <w:rsid w:val="002209B4"/>
    <w:rsid w:val="002209C8"/>
    <w:rsid w:val="00223BD3"/>
    <w:rsid w:val="00224A08"/>
    <w:rsid w:val="00224D21"/>
    <w:rsid w:val="00227EAF"/>
    <w:rsid w:val="002330F8"/>
    <w:rsid w:val="00235052"/>
    <w:rsid w:val="002405FF"/>
    <w:rsid w:val="00241936"/>
    <w:rsid w:val="00245C9B"/>
    <w:rsid w:val="00251EC3"/>
    <w:rsid w:val="00251ED8"/>
    <w:rsid w:val="002523BE"/>
    <w:rsid w:val="00254439"/>
    <w:rsid w:val="0025613E"/>
    <w:rsid w:val="00257253"/>
    <w:rsid w:val="00262139"/>
    <w:rsid w:val="002661CD"/>
    <w:rsid w:val="00270F72"/>
    <w:rsid w:val="00272D2E"/>
    <w:rsid w:val="00273DA1"/>
    <w:rsid w:val="00281C23"/>
    <w:rsid w:val="00282BB5"/>
    <w:rsid w:val="002836BF"/>
    <w:rsid w:val="002906EB"/>
    <w:rsid w:val="00291341"/>
    <w:rsid w:val="00292325"/>
    <w:rsid w:val="00297EE3"/>
    <w:rsid w:val="002A089D"/>
    <w:rsid w:val="002A6E47"/>
    <w:rsid w:val="002B06BA"/>
    <w:rsid w:val="002B35D9"/>
    <w:rsid w:val="002B7ABA"/>
    <w:rsid w:val="002C171D"/>
    <w:rsid w:val="002C1DBD"/>
    <w:rsid w:val="002C2550"/>
    <w:rsid w:val="002C33F0"/>
    <w:rsid w:val="002C3767"/>
    <w:rsid w:val="002C3978"/>
    <w:rsid w:val="002C65D6"/>
    <w:rsid w:val="002D04C5"/>
    <w:rsid w:val="002D181B"/>
    <w:rsid w:val="002D21C0"/>
    <w:rsid w:val="002D2695"/>
    <w:rsid w:val="002D4BF0"/>
    <w:rsid w:val="002D6C5A"/>
    <w:rsid w:val="002D7049"/>
    <w:rsid w:val="002E7337"/>
    <w:rsid w:val="002E7FAC"/>
    <w:rsid w:val="002F00A2"/>
    <w:rsid w:val="002F1CE7"/>
    <w:rsid w:val="002F4119"/>
    <w:rsid w:val="002F7F5F"/>
    <w:rsid w:val="003011C4"/>
    <w:rsid w:val="00302985"/>
    <w:rsid w:val="00307489"/>
    <w:rsid w:val="003106D3"/>
    <w:rsid w:val="0031242C"/>
    <w:rsid w:val="003129C4"/>
    <w:rsid w:val="003155E5"/>
    <w:rsid w:val="00315CA7"/>
    <w:rsid w:val="003162EF"/>
    <w:rsid w:val="003171CB"/>
    <w:rsid w:val="003200DF"/>
    <w:rsid w:val="00326242"/>
    <w:rsid w:val="00337D01"/>
    <w:rsid w:val="003422DD"/>
    <w:rsid w:val="00343A4D"/>
    <w:rsid w:val="00346257"/>
    <w:rsid w:val="00352D0A"/>
    <w:rsid w:val="0035547D"/>
    <w:rsid w:val="00362F9F"/>
    <w:rsid w:val="00370778"/>
    <w:rsid w:val="00370FC6"/>
    <w:rsid w:val="00371D74"/>
    <w:rsid w:val="00373E53"/>
    <w:rsid w:val="003772C0"/>
    <w:rsid w:val="00381213"/>
    <w:rsid w:val="00382F6A"/>
    <w:rsid w:val="003842F3"/>
    <w:rsid w:val="00385E2E"/>
    <w:rsid w:val="0038698C"/>
    <w:rsid w:val="0039015F"/>
    <w:rsid w:val="0039160F"/>
    <w:rsid w:val="00393470"/>
    <w:rsid w:val="0039621E"/>
    <w:rsid w:val="003976EC"/>
    <w:rsid w:val="00397A54"/>
    <w:rsid w:val="003A2A0A"/>
    <w:rsid w:val="003A55F9"/>
    <w:rsid w:val="003A5842"/>
    <w:rsid w:val="003B3D68"/>
    <w:rsid w:val="003B4EDA"/>
    <w:rsid w:val="003B5B22"/>
    <w:rsid w:val="003C366A"/>
    <w:rsid w:val="003C62B8"/>
    <w:rsid w:val="003C7C80"/>
    <w:rsid w:val="003D0DF7"/>
    <w:rsid w:val="003D1459"/>
    <w:rsid w:val="003D1608"/>
    <w:rsid w:val="003D5A48"/>
    <w:rsid w:val="003E4CD9"/>
    <w:rsid w:val="003E7A54"/>
    <w:rsid w:val="003E7BD5"/>
    <w:rsid w:val="003F23A9"/>
    <w:rsid w:val="003F26AE"/>
    <w:rsid w:val="003F437C"/>
    <w:rsid w:val="00403A8C"/>
    <w:rsid w:val="00404002"/>
    <w:rsid w:val="00405387"/>
    <w:rsid w:val="00406D39"/>
    <w:rsid w:val="00410FFE"/>
    <w:rsid w:val="00412687"/>
    <w:rsid w:val="004137F2"/>
    <w:rsid w:val="00413F22"/>
    <w:rsid w:val="004150D4"/>
    <w:rsid w:val="00416228"/>
    <w:rsid w:val="00417587"/>
    <w:rsid w:val="004226A9"/>
    <w:rsid w:val="004249CE"/>
    <w:rsid w:val="00425D6F"/>
    <w:rsid w:val="00426936"/>
    <w:rsid w:val="00426AB2"/>
    <w:rsid w:val="00427348"/>
    <w:rsid w:val="0043043F"/>
    <w:rsid w:val="00430480"/>
    <w:rsid w:val="004335B9"/>
    <w:rsid w:val="00435B82"/>
    <w:rsid w:val="00436D94"/>
    <w:rsid w:val="004417E7"/>
    <w:rsid w:val="004430F1"/>
    <w:rsid w:val="004448FD"/>
    <w:rsid w:val="00451C52"/>
    <w:rsid w:val="004552D4"/>
    <w:rsid w:val="004606C4"/>
    <w:rsid w:val="004608D7"/>
    <w:rsid w:val="00462902"/>
    <w:rsid w:val="00462910"/>
    <w:rsid w:val="0046574C"/>
    <w:rsid w:val="004658A5"/>
    <w:rsid w:val="00472019"/>
    <w:rsid w:val="00483661"/>
    <w:rsid w:val="00483C74"/>
    <w:rsid w:val="00483D70"/>
    <w:rsid w:val="004843B2"/>
    <w:rsid w:val="0048690C"/>
    <w:rsid w:val="00490CAC"/>
    <w:rsid w:val="00492C89"/>
    <w:rsid w:val="00493B93"/>
    <w:rsid w:val="00493CE0"/>
    <w:rsid w:val="00493E26"/>
    <w:rsid w:val="0049638C"/>
    <w:rsid w:val="004A01FF"/>
    <w:rsid w:val="004A0C0A"/>
    <w:rsid w:val="004B0D9B"/>
    <w:rsid w:val="004B1DE2"/>
    <w:rsid w:val="004B56CD"/>
    <w:rsid w:val="004B641E"/>
    <w:rsid w:val="004B6C92"/>
    <w:rsid w:val="004B755C"/>
    <w:rsid w:val="004C03E6"/>
    <w:rsid w:val="004C1C41"/>
    <w:rsid w:val="004C3613"/>
    <w:rsid w:val="004C6D4C"/>
    <w:rsid w:val="004C71AD"/>
    <w:rsid w:val="004C7567"/>
    <w:rsid w:val="004D31DD"/>
    <w:rsid w:val="004D6F1F"/>
    <w:rsid w:val="004E1FBA"/>
    <w:rsid w:val="004E226E"/>
    <w:rsid w:val="004E2492"/>
    <w:rsid w:val="004E30B1"/>
    <w:rsid w:val="004E7F22"/>
    <w:rsid w:val="004F2DF8"/>
    <w:rsid w:val="004F398D"/>
    <w:rsid w:val="004F3C41"/>
    <w:rsid w:val="004F5C7C"/>
    <w:rsid w:val="0050158A"/>
    <w:rsid w:val="005026B6"/>
    <w:rsid w:val="0050491B"/>
    <w:rsid w:val="00505022"/>
    <w:rsid w:val="00505405"/>
    <w:rsid w:val="00507154"/>
    <w:rsid w:val="00517564"/>
    <w:rsid w:val="00517AEB"/>
    <w:rsid w:val="00524A1E"/>
    <w:rsid w:val="005271F8"/>
    <w:rsid w:val="0053180D"/>
    <w:rsid w:val="00542788"/>
    <w:rsid w:val="00544738"/>
    <w:rsid w:val="00547010"/>
    <w:rsid w:val="005547E7"/>
    <w:rsid w:val="00556619"/>
    <w:rsid w:val="00560D6C"/>
    <w:rsid w:val="005624D5"/>
    <w:rsid w:val="00564A4C"/>
    <w:rsid w:val="005658C9"/>
    <w:rsid w:val="00572AC3"/>
    <w:rsid w:val="00573A96"/>
    <w:rsid w:val="005745C6"/>
    <w:rsid w:val="0057612B"/>
    <w:rsid w:val="005804EB"/>
    <w:rsid w:val="0058424A"/>
    <w:rsid w:val="00587EE7"/>
    <w:rsid w:val="0059387C"/>
    <w:rsid w:val="005945D3"/>
    <w:rsid w:val="005952FA"/>
    <w:rsid w:val="005A083C"/>
    <w:rsid w:val="005A1E4D"/>
    <w:rsid w:val="005A2516"/>
    <w:rsid w:val="005A253F"/>
    <w:rsid w:val="005A3797"/>
    <w:rsid w:val="005A40FE"/>
    <w:rsid w:val="005A7125"/>
    <w:rsid w:val="005B0081"/>
    <w:rsid w:val="005B288E"/>
    <w:rsid w:val="005B4886"/>
    <w:rsid w:val="005C0027"/>
    <w:rsid w:val="005C1A1C"/>
    <w:rsid w:val="005C4DE1"/>
    <w:rsid w:val="005D35E9"/>
    <w:rsid w:val="005D3D71"/>
    <w:rsid w:val="005D7846"/>
    <w:rsid w:val="005D7CDD"/>
    <w:rsid w:val="005E0E78"/>
    <w:rsid w:val="005E4111"/>
    <w:rsid w:val="005E46AC"/>
    <w:rsid w:val="005E55D6"/>
    <w:rsid w:val="005E592F"/>
    <w:rsid w:val="005E6B09"/>
    <w:rsid w:val="005E77FF"/>
    <w:rsid w:val="005F096F"/>
    <w:rsid w:val="005F16B3"/>
    <w:rsid w:val="005F1DE8"/>
    <w:rsid w:val="005F22EE"/>
    <w:rsid w:val="005F255D"/>
    <w:rsid w:val="00600FFD"/>
    <w:rsid w:val="006011BC"/>
    <w:rsid w:val="006025D2"/>
    <w:rsid w:val="00602A27"/>
    <w:rsid w:val="006041EA"/>
    <w:rsid w:val="006043FC"/>
    <w:rsid w:val="0061112B"/>
    <w:rsid w:val="0061128B"/>
    <w:rsid w:val="00613834"/>
    <w:rsid w:val="00613DE1"/>
    <w:rsid w:val="0061539A"/>
    <w:rsid w:val="00615AF0"/>
    <w:rsid w:val="0062001B"/>
    <w:rsid w:val="00620200"/>
    <w:rsid w:val="00622055"/>
    <w:rsid w:val="00622437"/>
    <w:rsid w:val="0063081B"/>
    <w:rsid w:val="006313D4"/>
    <w:rsid w:val="0063305F"/>
    <w:rsid w:val="00633EB2"/>
    <w:rsid w:val="00640327"/>
    <w:rsid w:val="00641B08"/>
    <w:rsid w:val="00643F73"/>
    <w:rsid w:val="00644CCC"/>
    <w:rsid w:val="006461D0"/>
    <w:rsid w:val="00646FAC"/>
    <w:rsid w:val="00647FD3"/>
    <w:rsid w:val="00650C1E"/>
    <w:rsid w:val="00653E3D"/>
    <w:rsid w:val="006543D9"/>
    <w:rsid w:val="00655CE6"/>
    <w:rsid w:val="00662E24"/>
    <w:rsid w:val="0066502B"/>
    <w:rsid w:val="00665F4F"/>
    <w:rsid w:val="0067059B"/>
    <w:rsid w:val="0067175B"/>
    <w:rsid w:val="006730E3"/>
    <w:rsid w:val="0067481E"/>
    <w:rsid w:val="00680993"/>
    <w:rsid w:val="00680BAA"/>
    <w:rsid w:val="00680F51"/>
    <w:rsid w:val="006814F9"/>
    <w:rsid w:val="0068203C"/>
    <w:rsid w:val="0068580F"/>
    <w:rsid w:val="00690742"/>
    <w:rsid w:val="006926DF"/>
    <w:rsid w:val="00694FC4"/>
    <w:rsid w:val="00695F3E"/>
    <w:rsid w:val="006A1909"/>
    <w:rsid w:val="006A4585"/>
    <w:rsid w:val="006A4F71"/>
    <w:rsid w:val="006A689A"/>
    <w:rsid w:val="006A7FC5"/>
    <w:rsid w:val="006B186C"/>
    <w:rsid w:val="006B4C98"/>
    <w:rsid w:val="006B67AB"/>
    <w:rsid w:val="006B6E5E"/>
    <w:rsid w:val="006C3F41"/>
    <w:rsid w:val="006C49D5"/>
    <w:rsid w:val="006C52F6"/>
    <w:rsid w:val="006C54C9"/>
    <w:rsid w:val="006C5B2C"/>
    <w:rsid w:val="006C5BA9"/>
    <w:rsid w:val="006D1FE9"/>
    <w:rsid w:val="006D2BC9"/>
    <w:rsid w:val="006D36E4"/>
    <w:rsid w:val="006D6BA5"/>
    <w:rsid w:val="006E3626"/>
    <w:rsid w:val="006E3799"/>
    <w:rsid w:val="006E3C19"/>
    <w:rsid w:val="006E6932"/>
    <w:rsid w:val="006E6DB0"/>
    <w:rsid w:val="006E75F4"/>
    <w:rsid w:val="006F1662"/>
    <w:rsid w:val="00701049"/>
    <w:rsid w:val="00702130"/>
    <w:rsid w:val="00706E70"/>
    <w:rsid w:val="00720E17"/>
    <w:rsid w:val="00721B17"/>
    <w:rsid w:val="00723D5C"/>
    <w:rsid w:val="00724C9F"/>
    <w:rsid w:val="00727D29"/>
    <w:rsid w:val="007309E0"/>
    <w:rsid w:val="00736D76"/>
    <w:rsid w:val="0074270C"/>
    <w:rsid w:val="007441DD"/>
    <w:rsid w:val="00751D42"/>
    <w:rsid w:val="007526C1"/>
    <w:rsid w:val="00753C29"/>
    <w:rsid w:val="00754DA7"/>
    <w:rsid w:val="007569B5"/>
    <w:rsid w:val="00760948"/>
    <w:rsid w:val="0076127E"/>
    <w:rsid w:val="00761311"/>
    <w:rsid w:val="007667DA"/>
    <w:rsid w:val="00766AD0"/>
    <w:rsid w:val="0077101B"/>
    <w:rsid w:val="007717D8"/>
    <w:rsid w:val="00772C72"/>
    <w:rsid w:val="00776CB6"/>
    <w:rsid w:val="007833EA"/>
    <w:rsid w:val="0079091E"/>
    <w:rsid w:val="0079250D"/>
    <w:rsid w:val="00796FB2"/>
    <w:rsid w:val="007A4442"/>
    <w:rsid w:val="007A500F"/>
    <w:rsid w:val="007A5054"/>
    <w:rsid w:val="007A54D6"/>
    <w:rsid w:val="007B118C"/>
    <w:rsid w:val="007B1264"/>
    <w:rsid w:val="007B244A"/>
    <w:rsid w:val="007B28FC"/>
    <w:rsid w:val="007B34CA"/>
    <w:rsid w:val="007B6430"/>
    <w:rsid w:val="007C0FE8"/>
    <w:rsid w:val="007C12DD"/>
    <w:rsid w:val="007C13DB"/>
    <w:rsid w:val="007C23B0"/>
    <w:rsid w:val="007C3B03"/>
    <w:rsid w:val="007C58D1"/>
    <w:rsid w:val="007D22CE"/>
    <w:rsid w:val="007D45B6"/>
    <w:rsid w:val="007D595D"/>
    <w:rsid w:val="007E0722"/>
    <w:rsid w:val="007E2B26"/>
    <w:rsid w:val="007E3112"/>
    <w:rsid w:val="007E332A"/>
    <w:rsid w:val="007E4232"/>
    <w:rsid w:val="007E671A"/>
    <w:rsid w:val="007F0337"/>
    <w:rsid w:val="007F05F4"/>
    <w:rsid w:val="007F105C"/>
    <w:rsid w:val="007F1401"/>
    <w:rsid w:val="007F174F"/>
    <w:rsid w:val="007F17E8"/>
    <w:rsid w:val="007F1BDB"/>
    <w:rsid w:val="007F2611"/>
    <w:rsid w:val="007F2DE2"/>
    <w:rsid w:val="008021CC"/>
    <w:rsid w:val="00802358"/>
    <w:rsid w:val="00802DAE"/>
    <w:rsid w:val="008103EA"/>
    <w:rsid w:val="008110BF"/>
    <w:rsid w:val="00815248"/>
    <w:rsid w:val="00815419"/>
    <w:rsid w:val="008227C2"/>
    <w:rsid w:val="00822CCD"/>
    <w:rsid w:val="0083315C"/>
    <w:rsid w:val="00836F09"/>
    <w:rsid w:val="00843D2F"/>
    <w:rsid w:val="0084461A"/>
    <w:rsid w:val="00847EF9"/>
    <w:rsid w:val="008528A9"/>
    <w:rsid w:val="008533B5"/>
    <w:rsid w:val="008614EC"/>
    <w:rsid w:val="00861694"/>
    <w:rsid w:val="00861876"/>
    <w:rsid w:val="00863D85"/>
    <w:rsid w:val="00864949"/>
    <w:rsid w:val="008655AC"/>
    <w:rsid w:val="0086600C"/>
    <w:rsid w:val="008664EB"/>
    <w:rsid w:val="00867696"/>
    <w:rsid w:val="0087579E"/>
    <w:rsid w:val="00882F43"/>
    <w:rsid w:val="00893A3B"/>
    <w:rsid w:val="00893E2E"/>
    <w:rsid w:val="008A009E"/>
    <w:rsid w:val="008A1D8E"/>
    <w:rsid w:val="008B0B14"/>
    <w:rsid w:val="008B1F23"/>
    <w:rsid w:val="008B565A"/>
    <w:rsid w:val="008B5F72"/>
    <w:rsid w:val="008C0472"/>
    <w:rsid w:val="008C2A60"/>
    <w:rsid w:val="008C38DC"/>
    <w:rsid w:val="008C550F"/>
    <w:rsid w:val="008C6187"/>
    <w:rsid w:val="008C6BCE"/>
    <w:rsid w:val="008C7819"/>
    <w:rsid w:val="008C79D1"/>
    <w:rsid w:val="008D1A9E"/>
    <w:rsid w:val="008D22A6"/>
    <w:rsid w:val="008D3414"/>
    <w:rsid w:val="008D3FAB"/>
    <w:rsid w:val="008D4851"/>
    <w:rsid w:val="008D5A71"/>
    <w:rsid w:val="008E54F2"/>
    <w:rsid w:val="008E5752"/>
    <w:rsid w:val="008E5C5E"/>
    <w:rsid w:val="008E6F4C"/>
    <w:rsid w:val="008E7BCE"/>
    <w:rsid w:val="008E7F63"/>
    <w:rsid w:val="008F0493"/>
    <w:rsid w:val="008F0BBD"/>
    <w:rsid w:val="008F126F"/>
    <w:rsid w:val="008F2FD8"/>
    <w:rsid w:val="008F554F"/>
    <w:rsid w:val="008F5A7D"/>
    <w:rsid w:val="008F6765"/>
    <w:rsid w:val="008F70CD"/>
    <w:rsid w:val="008F7140"/>
    <w:rsid w:val="00900474"/>
    <w:rsid w:val="009008A9"/>
    <w:rsid w:val="00900B15"/>
    <w:rsid w:val="00900B52"/>
    <w:rsid w:val="00901E7D"/>
    <w:rsid w:val="00902254"/>
    <w:rsid w:val="00902413"/>
    <w:rsid w:val="00903E69"/>
    <w:rsid w:val="00906646"/>
    <w:rsid w:val="00913ECD"/>
    <w:rsid w:val="009170DC"/>
    <w:rsid w:val="00920C08"/>
    <w:rsid w:val="009210CD"/>
    <w:rsid w:val="009226B5"/>
    <w:rsid w:val="00923310"/>
    <w:rsid w:val="009239D0"/>
    <w:rsid w:val="00930DE4"/>
    <w:rsid w:val="00931F78"/>
    <w:rsid w:val="00933CCE"/>
    <w:rsid w:val="009345BD"/>
    <w:rsid w:val="00935F57"/>
    <w:rsid w:val="00937E9A"/>
    <w:rsid w:val="00941019"/>
    <w:rsid w:val="00943135"/>
    <w:rsid w:val="00943271"/>
    <w:rsid w:val="00944AB7"/>
    <w:rsid w:val="00945558"/>
    <w:rsid w:val="009478E6"/>
    <w:rsid w:val="00951842"/>
    <w:rsid w:val="00953333"/>
    <w:rsid w:val="00953789"/>
    <w:rsid w:val="00954B36"/>
    <w:rsid w:val="00957E13"/>
    <w:rsid w:val="009616E0"/>
    <w:rsid w:val="00965235"/>
    <w:rsid w:val="009652EA"/>
    <w:rsid w:val="0096553E"/>
    <w:rsid w:val="009675FC"/>
    <w:rsid w:val="0096766A"/>
    <w:rsid w:val="00971FC5"/>
    <w:rsid w:val="00977F26"/>
    <w:rsid w:val="009849BE"/>
    <w:rsid w:val="009862C2"/>
    <w:rsid w:val="0098667C"/>
    <w:rsid w:val="00987A06"/>
    <w:rsid w:val="0099114F"/>
    <w:rsid w:val="00993AEA"/>
    <w:rsid w:val="00996623"/>
    <w:rsid w:val="00996EC9"/>
    <w:rsid w:val="00997759"/>
    <w:rsid w:val="009A3CE5"/>
    <w:rsid w:val="009A7E2F"/>
    <w:rsid w:val="009B2A38"/>
    <w:rsid w:val="009B3FFA"/>
    <w:rsid w:val="009B6DD0"/>
    <w:rsid w:val="009C6649"/>
    <w:rsid w:val="009C7707"/>
    <w:rsid w:val="009D27D1"/>
    <w:rsid w:val="009E04D2"/>
    <w:rsid w:val="009E0E93"/>
    <w:rsid w:val="009E24DC"/>
    <w:rsid w:val="009E3B8C"/>
    <w:rsid w:val="009E5920"/>
    <w:rsid w:val="009E65B2"/>
    <w:rsid w:val="009E6C1B"/>
    <w:rsid w:val="009E7E89"/>
    <w:rsid w:val="009F001A"/>
    <w:rsid w:val="009F0FBC"/>
    <w:rsid w:val="009F1278"/>
    <w:rsid w:val="009F2115"/>
    <w:rsid w:val="009F2242"/>
    <w:rsid w:val="009F3E92"/>
    <w:rsid w:val="009F40E1"/>
    <w:rsid w:val="009F69F5"/>
    <w:rsid w:val="00A008B2"/>
    <w:rsid w:val="00A05C40"/>
    <w:rsid w:val="00A07827"/>
    <w:rsid w:val="00A100F6"/>
    <w:rsid w:val="00A10E35"/>
    <w:rsid w:val="00A1592D"/>
    <w:rsid w:val="00A17137"/>
    <w:rsid w:val="00A20343"/>
    <w:rsid w:val="00A24FCE"/>
    <w:rsid w:val="00A25174"/>
    <w:rsid w:val="00A26791"/>
    <w:rsid w:val="00A33A7E"/>
    <w:rsid w:val="00A40C3C"/>
    <w:rsid w:val="00A42CBF"/>
    <w:rsid w:val="00A42D9F"/>
    <w:rsid w:val="00A503A5"/>
    <w:rsid w:val="00A543BA"/>
    <w:rsid w:val="00A551A8"/>
    <w:rsid w:val="00A5520A"/>
    <w:rsid w:val="00A55CEE"/>
    <w:rsid w:val="00A63A77"/>
    <w:rsid w:val="00A64AC1"/>
    <w:rsid w:val="00A70EB3"/>
    <w:rsid w:val="00A7110C"/>
    <w:rsid w:val="00A7262B"/>
    <w:rsid w:val="00A72937"/>
    <w:rsid w:val="00A72EE2"/>
    <w:rsid w:val="00A76E25"/>
    <w:rsid w:val="00A77A89"/>
    <w:rsid w:val="00A81CBE"/>
    <w:rsid w:val="00A81F3B"/>
    <w:rsid w:val="00A82257"/>
    <w:rsid w:val="00A823DC"/>
    <w:rsid w:val="00A825F3"/>
    <w:rsid w:val="00A82942"/>
    <w:rsid w:val="00A841DF"/>
    <w:rsid w:val="00A859C8"/>
    <w:rsid w:val="00A85E56"/>
    <w:rsid w:val="00A90604"/>
    <w:rsid w:val="00A9368E"/>
    <w:rsid w:val="00A9467E"/>
    <w:rsid w:val="00A94D58"/>
    <w:rsid w:val="00A95DA8"/>
    <w:rsid w:val="00A9717C"/>
    <w:rsid w:val="00A97A2E"/>
    <w:rsid w:val="00AA09F3"/>
    <w:rsid w:val="00AA27DB"/>
    <w:rsid w:val="00AA3D62"/>
    <w:rsid w:val="00AA4004"/>
    <w:rsid w:val="00AA6624"/>
    <w:rsid w:val="00AB05C1"/>
    <w:rsid w:val="00AC2E65"/>
    <w:rsid w:val="00AC7AAC"/>
    <w:rsid w:val="00AD01C8"/>
    <w:rsid w:val="00AD1D5A"/>
    <w:rsid w:val="00AE0C9B"/>
    <w:rsid w:val="00AE236A"/>
    <w:rsid w:val="00AE7A59"/>
    <w:rsid w:val="00AF0A94"/>
    <w:rsid w:val="00AF2415"/>
    <w:rsid w:val="00AF2AAB"/>
    <w:rsid w:val="00AF5D2A"/>
    <w:rsid w:val="00B02A01"/>
    <w:rsid w:val="00B0725F"/>
    <w:rsid w:val="00B07AEA"/>
    <w:rsid w:val="00B109C7"/>
    <w:rsid w:val="00B11512"/>
    <w:rsid w:val="00B11B2A"/>
    <w:rsid w:val="00B1325E"/>
    <w:rsid w:val="00B13D28"/>
    <w:rsid w:val="00B15198"/>
    <w:rsid w:val="00B15C6A"/>
    <w:rsid w:val="00B1673D"/>
    <w:rsid w:val="00B168EA"/>
    <w:rsid w:val="00B21376"/>
    <w:rsid w:val="00B24038"/>
    <w:rsid w:val="00B25EC2"/>
    <w:rsid w:val="00B27402"/>
    <w:rsid w:val="00B30038"/>
    <w:rsid w:val="00B31428"/>
    <w:rsid w:val="00B318C3"/>
    <w:rsid w:val="00B34E20"/>
    <w:rsid w:val="00B3650F"/>
    <w:rsid w:val="00B37B72"/>
    <w:rsid w:val="00B41560"/>
    <w:rsid w:val="00B4221A"/>
    <w:rsid w:val="00B423F6"/>
    <w:rsid w:val="00B42FCB"/>
    <w:rsid w:val="00B45104"/>
    <w:rsid w:val="00B46FC0"/>
    <w:rsid w:val="00B47892"/>
    <w:rsid w:val="00B47CD3"/>
    <w:rsid w:val="00B50754"/>
    <w:rsid w:val="00B51707"/>
    <w:rsid w:val="00B5175F"/>
    <w:rsid w:val="00B51ED4"/>
    <w:rsid w:val="00B53781"/>
    <w:rsid w:val="00B54251"/>
    <w:rsid w:val="00B6038E"/>
    <w:rsid w:val="00B6230D"/>
    <w:rsid w:val="00B62EA6"/>
    <w:rsid w:val="00B65961"/>
    <w:rsid w:val="00B70793"/>
    <w:rsid w:val="00B71C44"/>
    <w:rsid w:val="00B72109"/>
    <w:rsid w:val="00B831A0"/>
    <w:rsid w:val="00B83638"/>
    <w:rsid w:val="00B853FD"/>
    <w:rsid w:val="00B90BA7"/>
    <w:rsid w:val="00B9599D"/>
    <w:rsid w:val="00BA174A"/>
    <w:rsid w:val="00BA18CA"/>
    <w:rsid w:val="00BA1AE6"/>
    <w:rsid w:val="00BA26A4"/>
    <w:rsid w:val="00BA3BFE"/>
    <w:rsid w:val="00BA4E23"/>
    <w:rsid w:val="00BA51C0"/>
    <w:rsid w:val="00BA69C1"/>
    <w:rsid w:val="00BA72A3"/>
    <w:rsid w:val="00BB1890"/>
    <w:rsid w:val="00BB2345"/>
    <w:rsid w:val="00BB460F"/>
    <w:rsid w:val="00BB5B40"/>
    <w:rsid w:val="00BB65FA"/>
    <w:rsid w:val="00BC00F1"/>
    <w:rsid w:val="00BC2200"/>
    <w:rsid w:val="00BC4E7B"/>
    <w:rsid w:val="00BC5B94"/>
    <w:rsid w:val="00BD0EB5"/>
    <w:rsid w:val="00BD1414"/>
    <w:rsid w:val="00BD1702"/>
    <w:rsid w:val="00BD1F73"/>
    <w:rsid w:val="00BD4EF9"/>
    <w:rsid w:val="00BE17C9"/>
    <w:rsid w:val="00BE25B7"/>
    <w:rsid w:val="00BE3CE5"/>
    <w:rsid w:val="00BF1382"/>
    <w:rsid w:val="00BF46C6"/>
    <w:rsid w:val="00BF6952"/>
    <w:rsid w:val="00BF6A6A"/>
    <w:rsid w:val="00C00202"/>
    <w:rsid w:val="00C058CF"/>
    <w:rsid w:val="00C10BF6"/>
    <w:rsid w:val="00C1347E"/>
    <w:rsid w:val="00C16072"/>
    <w:rsid w:val="00C22820"/>
    <w:rsid w:val="00C236AD"/>
    <w:rsid w:val="00C236C7"/>
    <w:rsid w:val="00C303EF"/>
    <w:rsid w:val="00C31A2F"/>
    <w:rsid w:val="00C34540"/>
    <w:rsid w:val="00C3627B"/>
    <w:rsid w:val="00C41257"/>
    <w:rsid w:val="00C44541"/>
    <w:rsid w:val="00C46366"/>
    <w:rsid w:val="00C530C4"/>
    <w:rsid w:val="00C53227"/>
    <w:rsid w:val="00C6062F"/>
    <w:rsid w:val="00C61308"/>
    <w:rsid w:val="00C625F4"/>
    <w:rsid w:val="00C6277E"/>
    <w:rsid w:val="00C6548C"/>
    <w:rsid w:val="00C65A9C"/>
    <w:rsid w:val="00C67CE9"/>
    <w:rsid w:val="00C80FEA"/>
    <w:rsid w:val="00C83770"/>
    <w:rsid w:val="00C84671"/>
    <w:rsid w:val="00C8490D"/>
    <w:rsid w:val="00C86143"/>
    <w:rsid w:val="00C90EC4"/>
    <w:rsid w:val="00C92743"/>
    <w:rsid w:val="00C93290"/>
    <w:rsid w:val="00C9383F"/>
    <w:rsid w:val="00C93A9A"/>
    <w:rsid w:val="00C94F59"/>
    <w:rsid w:val="00C96CE4"/>
    <w:rsid w:val="00CA05D2"/>
    <w:rsid w:val="00CA1A25"/>
    <w:rsid w:val="00CA5ADF"/>
    <w:rsid w:val="00CA5CBD"/>
    <w:rsid w:val="00CA5DFF"/>
    <w:rsid w:val="00CB0667"/>
    <w:rsid w:val="00CB0C45"/>
    <w:rsid w:val="00CB21C1"/>
    <w:rsid w:val="00CC6E39"/>
    <w:rsid w:val="00CD0EA7"/>
    <w:rsid w:val="00CD1382"/>
    <w:rsid w:val="00CD6D71"/>
    <w:rsid w:val="00CD7B69"/>
    <w:rsid w:val="00CE265A"/>
    <w:rsid w:val="00CE2F84"/>
    <w:rsid w:val="00CE52A9"/>
    <w:rsid w:val="00CE55F4"/>
    <w:rsid w:val="00CE6282"/>
    <w:rsid w:val="00CF2C38"/>
    <w:rsid w:val="00CF475C"/>
    <w:rsid w:val="00CF58FB"/>
    <w:rsid w:val="00CF5981"/>
    <w:rsid w:val="00CF6378"/>
    <w:rsid w:val="00D00782"/>
    <w:rsid w:val="00D032CA"/>
    <w:rsid w:val="00D03379"/>
    <w:rsid w:val="00D04CC3"/>
    <w:rsid w:val="00D05846"/>
    <w:rsid w:val="00D06E75"/>
    <w:rsid w:val="00D11B88"/>
    <w:rsid w:val="00D14D98"/>
    <w:rsid w:val="00D2010B"/>
    <w:rsid w:val="00D22D8D"/>
    <w:rsid w:val="00D23F00"/>
    <w:rsid w:val="00D24AE4"/>
    <w:rsid w:val="00D2782A"/>
    <w:rsid w:val="00D30BE2"/>
    <w:rsid w:val="00D30FAD"/>
    <w:rsid w:val="00D37DAA"/>
    <w:rsid w:val="00D37E06"/>
    <w:rsid w:val="00D43AF0"/>
    <w:rsid w:val="00D45706"/>
    <w:rsid w:val="00D45F66"/>
    <w:rsid w:val="00D50C4D"/>
    <w:rsid w:val="00D514B8"/>
    <w:rsid w:val="00D53176"/>
    <w:rsid w:val="00D541EB"/>
    <w:rsid w:val="00D57C5E"/>
    <w:rsid w:val="00D60553"/>
    <w:rsid w:val="00D6719C"/>
    <w:rsid w:val="00D71359"/>
    <w:rsid w:val="00D71BA4"/>
    <w:rsid w:val="00D72DAE"/>
    <w:rsid w:val="00D74012"/>
    <w:rsid w:val="00D76F6D"/>
    <w:rsid w:val="00D77ABF"/>
    <w:rsid w:val="00D851A3"/>
    <w:rsid w:val="00D868EA"/>
    <w:rsid w:val="00D929CA"/>
    <w:rsid w:val="00D958BD"/>
    <w:rsid w:val="00D9747E"/>
    <w:rsid w:val="00DA3BAD"/>
    <w:rsid w:val="00DA3EA2"/>
    <w:rsid w:val="00DA55C7"/>
    <w:rsid w:val="00DA61F2"/>
    <w:rsid w:val="00DA7401"/>
    <w:rsid w:val="00DB0055"/>
    <w:rsid w:val="00DB0320"/>
    <w:rsid w:val="00DB2832"/>
    <w:rsid w:val="00DB36F6"/>
    <w:rsid w:val="00DB4930"/>
    <w:rsid w:val="00DB49EB"/>
    <w:rsid w:val="00DB5A46"/>
    <w:rsid w:val="00DB5EF8"/>
    <w:rsid w:val="00DB622A"/>
    <w:rsid w:val="00DB6947"/>
    <w:rsid w:val="00DC5AB7"/>
    <w:rsid w:val="00DC5F98"/>
    <w:rsid w:val="00DC763A"/>
    <w:rsid w:val="00DC764F"/>
    <w:rsid w:val="00DC7B7A"/>
    <w:rsid w:val="00DD1B05"/>
    <w:rsid w:val="00DD35A8"/>
    <w:rsid w:val="00DD3EAB"/>
    <w:rsid w:val="00DD4C58"/>
    <w:rsid w:val="00DD668A"/>
    <w:rsid w:val="00DD7FAC"/>
    <w:rsid w:val="00DE3C39"/>
    <w:rsid w:val="00DE4143"/>
    <w:rsid w:val="00DE6C52"/>
    <w:rsid w:val="00DF05EF"/>
    <w:rsid w:val="00DF186B"/>
    <w:rsid w:val="00DF52B0"/>
    <w:rsid w:val="00DF571C"/>
    <w:rsid w:val="00DF5F56"/>
    <w:rsid w:val="00DF654C"/>
    <w:rsid w:val="00E002D7"/>
    <w:rsid w:val="00E04497"/>
    <w:rsid w:val="00E0524E"/>
    <w:rsid w:val="00E0654C"/>
    <w:rsid w:val="00E14F14"/>
    <w:rsid w:val="00E150EC"/>
    <w:rsid w:val="00E211EA"/>
    <w:rsid w:val="00E214E4"/>
    <w:rsid w:val="00E215CC"/>
    <w:rsid w:val="00E246BF"/>
    <w:rsid w:val="00E26BCF"/>
    <w:rsid w:val="00E2747C"/>
    <w:rsid w:val="00E301FC"/>
    <w:rsid w:val="00E30C9A"/>
    <w:rsid w:val="00E3265E"/>
    <w:rsid w:val="00E37045"/>
    <w:rsid w:val="00E37390"/>
    <w:rsid w:val="00E41E3E"/>
    <w:rsid w:val="00E42083"/>
    <w:rsid w:val="00E43E2D"/>
    <w:rsid w:val="00E45871"/>
    <w:rsid w:val="00E468D7"/>
    <w:rsid w:val="00E46D24"/>
    <w:rsid w:val="00E470AD"/>
    <w:rsid w:val="00E51144"/>
    <w:rsid w:val="00E529CC"/>
    <w:rsid w:val="00E52CC7"/>
    <w:rsid w:val="00E54919"/>
    <w:rsid w:val="00E5492C"/>
    <w:rsid w:val="00E56FA8"/>
    <w:rsid w:val="00E574CC"/>
    <w:rsid w:val="00E57890"/>
    <w:rsid w:val="00E57AA5"/>
    <w:rsid w:val="00E62DB0"/>
    <w:rsid w:val="00E63E80"/>
    <w:rsid w:val="00E66655"/>
    <w:rsid w:val="00E66A3D"/>
    <w:rsid w:val="00E73426"/>
    <w:rsid w:val="00E77446"/>
    <w:rsid w:val="00E83747"/>
    <w:rsid w:val="00E84184"/>
    <w:rsid w:val="00E85BB5"/>
    <w:rsid w:val="00E90652"/>
    <w:rsid w:val="00E909C4"/>
    <w:rsid w:val="00E91B08"/>
    <w:rsid w:val="00E924F3"/>
    <w:rsid w:val="00E9406C"/>
    <w:rsid w:val="00EA039F"/>
    <w:rsid w:val="00EA0EB2"/>
    <w:rsid w:val="00EA20BA"/>
    <w:rsid w:val="00EA44BC"/>
    <w:rsid w:val="00EB0965"/>
    <w:rsid w:val="00EC055E"/>
    <w:rsid w:val="00EC0970"/>
    <w:rsid w:val="00EC1451"/>
    <w:rsid w:val="00EC29BA"/>
    <w:rsid w:val="00EC5066"/>
    <w:rsid w:val="00ED1DA0"/>
    <w:rsid w:val="00ED25F6"/>
    <w:rsid w:val="00ED5D0A"/>
    <w:rsid w:val="00ED6B7E"/>
    <w:rsid w:val="00ED7DA7"/>
    <w:rsid w:val="00EE038D"/>
    <w:rsid w:val="00EE1DC9"/>
    <w:rsid w:val="00EE36E2"/>
    <w:rsid w:val="00EF0AE1"/>
    <w:rsid w:val="00EF3FB1"/>
    <w:rsid w:val="00EF465A"/>
    <w:rsid w:val="00EF4ADB"/>
    <w:rsid w:val="00F03CAE"/>
    <w:rsid w:val="00F05762"/>
    <w:rsid w:val="00F17AFE"/>
    <w:rsid w:val="00F17FE9"/>
    <w:rsid w:val="00F2039A"/>
    <w:rsid w:val="00F206F4"/>
    <w:rsid w:val="00F20BC2"/>
    <w:rsid w:val="00F21708"/>
    <w:rsid w:val="00F22551"/>
    <w:rsid w:val="00F2315D"/>
    <w:rsid w:val="00F23170"/>
    <w:rsid w:val="00F260D4"/>
    <w:rsid w:val="00F26263"/>
    <w:rsid w:val="00F26E2E"/>
    <w:rsid w:val="00F2744A"/>
    <w:rsid w:val="00F27E3D"/>
    <w:rsid w:val="00F32D7C"/>
    <w:rsid w:val="00F33E04"/>
    <w:rsid w:val="00F35A65"/>
    <w:rsid w:val="00F35E9B"/>
    <w:rsid w:val="00F37532"/>
    <w:rsid w:val="00F3764E"/>
    <w:rsid w:val="00F37A29"/>
    <w:rsid w:val="00F42288"/>
    <w:rsid w:val="00F458A5"/>
    <w:rsid w:val="00F468B8"/>
    <w:rsid w:val="00F47B92"/>
    <w:rsid w:val="00F53203"/>
    <w:rsid w:val="00F5323D"/>
    <w:rsid w:val="00F54DF3"/>
    <w:rsid w:val="00F6058E"/>
    <w:rsid w:val="00F62EF3"/>
    <w:rsid w:val="00F63DCC"/>
    <w:rsid w:val="00F64834"/>
    <w:rsid w:val="00F648A8"/>
    <w:rsid w:val="00F672EE"/>
    <w:rsid w:val="00F67766"/>
    <w:rsid w:val="00F71649"/>
    <w:rsid w:val="00F72711"/>
    <w:rsid w:val="00F73714"/>
    <w:rsid w:val="00F74DF5"/>
    <w:rsid w:val="00F9074A"/>
    <w:rsid w:val="00F91A77"/>
    <w:rsid w:val="00F91CF3"/>
    <w:rsid w:val="00F91E77"/>
    <w:rsid w:val="00F93FB4"/>
    <w:rsid w:val="00F945D9"/>
    <w:rsid w:val="00F94BED"/>
    <w:rsid w:val="00F96B2E"/>
    <w:rsid w:val="00FA06DB"/>
    <w:rsid w:val="00FA2794"/>
    <w:rsid w:val="00FA3EA1"/>
    <w:rsid w:val="00FA4CD5"/>
    <w:rsid w:val="00FB0646"/>
    <w:rsid w:val="00FB19BB"/>
    <w:rsid w:val="00FB3C57"/>
    <w:rsid w:val="00FB4AE0"/>
    <w:rsid w:val="00FB5E6D"/>
    <w:rsid w:val="00FC0C69"/>
    <w:rsid w:val="00FC235C"/>
    <w:rsid w:val="00FC5DE9"/>
    <w:rsid w:val="00FD0AC3"/>
    <w:rsid w:val="00FE57CA"/>
    <w:rsid w:val="00FE6550"/>
    <w:rsid w:val="00FF0BA0"/>
    <w:rsid w:val="00FF3B86"/>
    <w:rsid w:val="00FF4FD1"/>
    <w:rsid w:val="00FF6E74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573E5DD-2A0D-438F-8BF5-AD6383C8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E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488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270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70F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6043F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9C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BC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C5B94"/>
  </w:style>
  <w:style w:type="paragraph" w:styleId="a9">
    <w:name w:val="footer"/>
    <w:basedOn w:val="a"/>
    <w:link w:val="aa"/>
    <w:uiPriority w:val="99"/>
    <w:unhideWhenUsed/>
    <w:rsid w:val="00BC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C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3161</Words>
  <Characters>18021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21140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Gavrilenko D. Aleksandr</dc:creator>
  <cp:keywords/>
  <dc:description/>
  <cp:lastModifiedBy>Base</cp:lastModifiedBy>
  <cp:revision>44</cp:revision>
  <cp:lastPrinted>2019-10-17T09:31:00Z</cp:lastPrinted>
  <dcterms:created xsi:type="dcterms:W3CDTF">2012-06-11T11:02:00Z</dcterms:created>
  <dcterms:modified xsi:type="dcterms:W3CDTF">2019-10-17T10:53:00Z</dcterms:modified>
</cp:coreProperties>
</file>