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160" w:before="0" w:lineRule="auto"/>
        <w:rPr>
          <w:sz w:val="20"/>
          <w:szCs w:val="20"/>
        </w:rPr>
      </w:pPr>
      <w:bookmarkStart w:colFirst="0" w:colLast="0" w:name="_h51flo66zzzw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Alex Tarashkevich - </w:t>
      </w:r>
      <w:r w:rsidDel="00000000" w:rsidR="00000000" w:rsidRPr="00000000">
        <w:rPr>
          <w:sz w:val="20"/>
          <w:szCs w:val="20"/>
          <w:rtl w:val="0"/>
        </w:rPr>
        <w:t xml:space="preserve">Product Manager – SaaS | AI Features | UX/UI | Data-Driven Growth</w:t>
        <w:br w:type="textWrapping"/>
        <w:t xml:space="preserve">Vilnius, Lithuania (remote-first)</w:t>
        <w:br w:type="textWrapping"/>
        <w:t xml:space="preserve"> 📞 +370 696 52 699 | ✉️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alexandertarashkevich@gmail.com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sz w:val="20"/>
          <w:szCs w:val="20"/>
          <w:rtl w:val="0"/>
        </w:rPr>
        <w:t xml:space="preserve">LinkedIn: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linkedin.com/in/alex-tarashkev</w:t>
        </w:r>
      </w:hyperlink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ich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3"/>
        <w:spacing w:before="280" w:lineRule="auto"/>
        <w:rPr>
          <w:b w:val="1"/>
          <w:sz w:val="24"/>
          <w:szCs w:val="24"/>
        </w:rPr>
      </w:pPr>
      <w:bookmarkStart w:colFirst="0" w:colLast="0" w:name="_3y33qje1hzss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 Manager with 3+ years of experience owning end-to-end SaaS product delivery, from discovery to launch. Strong focus on UX/UI, customer research, and building AI-powered capabilities. Known for working autonomously and driving measurable business impact through data-backed decisions. Previous experience as a frontend developer (JavaScript, TypeScript) helps bridge tech and user needs. Thrives in fast-paced, async, and low-bureaucracy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after="240" w:before="240" w:lineRule="auto"/>
        <w:rPr>
          <w:b w:val="1"/>
          <w:sz w:val="24"/>
          <w:szCs w:val="24"/>
        </w:rPr>
      </w:pPr>
      <w:bookmarkStart w:colFirst="0" w:colLast="0" w:name="_h51flo66zzzw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Product Manager - Developer Tools &amp; AI Products | Finespace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Feb 2022 - Present | Vilnius, Lithuania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Owned delivery of 10+ SaaS and mobile products, including AI-driven avatar generation and user-facing content automation.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customer discovery via interviews, feedback loops, and support data to validate problem-solution fit.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Delivered features that improved retention by </w:t>
      </w:r>
      <w:r w:rsidDel="00000000" w:rsidR="00000000" w:rsidRPr="00000000">
        <w:rPr>
          <w:b w:val="1"/>
          <w:sz w:val="20"/>
          <w:szCs w:val="20"/>
          <w:rtl w:val="0"/>
        </w:rPr>
        <w:t xml:space="preserve">28%</w:t>
      </w:r>
      <w:r w:rsidDel="00000000" w:rsidR="00000000" w:rsidRPr="00000000">
        <w:rPr>
          <w:sz w:val="20"/>
          <w:szCs w:val="20"/>
          <w:rtl w:val="0"/>
        </w:rPr>
        <w:t xml:space="preserve"> and ARPU by </w:t>
      </w:r>
      <w:r w:rsidDel="00000000" w:rsidR="00000000" w:rsidRPr="00000000">
        <w:rPr>
          <w:b w:val="1"/>
          <w:sz w:val="20"/>
          <w:szCs w:val="20"/>
          <w:rtl w:val="0"/>
        </w:rPr>
        <w:t xml:space="preserve">40%</w:t>
      </w:r>
      <w:r w:rsidDel="00000000" w:rsidR="00000000" w:rsidRPr="00000000">
        <w:rPr>
          <w:sz w:val="20"/>
          <w:szCs w:val="20"/>
          <w:rtl w:val="0"/>
        </w:rPr>
        <w:t xml:space="preserve"> through iterative UX improvements and data-driven A/B tests.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design on end-to-end UX flows and led the product website revamp.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clear, actionable product specs and PRDs in close collaboration with engineering and marketing.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Defined product vision for AI capabilities and presented roadmap directly to C-level.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in distributed team of 24+ engineers across multiple time zones.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Manager - Web Platform | Webspace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Jul 2021 - Feb 2022 | Minsk, Belarus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Managed 7 MVPs across web and B2B SaaS domains, including sales-focused tools (CRM, marketplace).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Prioritized features based on stakeholder input and user value in sales-driven environments.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Defined API specs and onboarding flows to improve developer experience and integration speed.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Project Manager | Attico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Nov 2019 - Jun 2021 | Minsk, Belarus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Coordinated platform launches for Fortune 500 clients across APAC, focusing on delivery speed and QA quality.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Migrated teams to Jira, improving planning clarity and increasing throughput by 35%.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Frontend Developer | Borovoy Studio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Apr 2019 - Nov 2019 | Minsk, Belarus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mobile-first UI and improved performance by 30% using lazy loading and code splitting.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Collaborated closely with designers and backend engineers to ship user-centric web experiences.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pacing w:before="280" w:lineRule="auto"/>
        <w:rPr>
          <w:b w:val="1"/>
          <w:sz w:val="24"/>
          <w:szCs w:val="24"/>
        </w:rPr>
      </w:pPr>
      <w:bookmarkStart w:colFirst="0" w:colLast="0" w:name="_64n1w1ua7g48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Product Management:</w:t>
      </w:r>
      <w:r w:rsidDel="00000000" w:rsidR="00000000" w:rsidRPr="00000000">
        <w:rPr>
          <w:sz w:val="20"/>
          <w:szCs w:val="20"/>
          <w:rtl w:val="0"/>
        </w:rPr>
        <w:t xml:space="preserve"> Roadmap ownership, UX/UI leadership, PRDs, A/B testing, growth metrics, customer research, AI/ML productization.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SaaS &amp; Sales-Led Growth:</w:t>
      </w:r>
      <w:r w:rsidDel="00000000" w:rsidR="00000000" w:rsidRPr="00000000">
        <w:rPr>
          <w:sz w:val="20"/>
          <w:szCs w:val="20"/>
          <w:rtl w:val="0"/>
        </w:rPr>
        <w:t xml:space="preserve"> User journey optimization, cross-functional coordination, GTM alignment.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Technical:</w:t>
      </w:r>
      <w:r w:rsidDel="00000000" w:rsidR="00000000" w:rsidRPr="00000000">
        <w:rPr>
          <w:sz w:val="20"/>
          <w:szCs w:val="20"/>
          <w:rtl w:val="0"/>
        </w:rPr>
        <w:t xml:space="preserve"> JavaScript, TypeScript, REST APIs, AI tools (OpenAI, generative models), AWS (EC2, S3), Firebase, SQL, BigQuery.</w:t>
      </w:r>
    </w:p>
    <w:p w:rsidR="00000000" w:rsidDel="00000000" w:rsidP="00000000" w:rsidRDefault="00000000" w:rsidRPr="00000000" w14:paraId="0000001B">
      <w:pPr>
        <w:spacing w:before="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Collaboration:</w:t>
      </w:r>
      <w:r w:rsidDel="00000000" w:rsidR="00000000" w:rsidRPr="00000000">
        <w:rPr>
          <w:sz w:val="20"/>
          <w:szCs w:val="20"/>
          <w:rtl w:val="0"/>
        </w:rPr>
        <w:t xml:space="preserve"> Async remote work, stakeholder communication, cross-timezone alignment.</w:t>
      </w:r>
    </w:p>
    <w:p w:rsidR="00000000" w:rsidDel="00000000" w:rsidP="00000000" w:rsidRDefault="00000000" w:rsidRPr="00000000" w14:paraId="0000001C">
      <w:pPr>
        <w:spacing w:before="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Languages:</w:t>
      </w:r>
      <w:r w:rsidDel="00000000" w:rsidR="00000000" w:rsidRPr="00000000">
        <w:rPr>
          <w:sz w:val="20"/>
          <w:szCs w:val="20"/>
          <w:rtl w:val="0"/>
        </w:rPr>
        <w:t xml:space="preserve"> English (C1), Czech (C1), Russian (native).</w:t>
      </w:r>
    </w:p>
    <w:p w:rsidR="00000000" w:rsidDel="00000000" w:rsidP="00000000" w:rsidRDefault="00000000" w:rsidRPr="00000000" w14:paraId="0000001D">
      <w:pPr>
        <w:pStyle w:val="Heading3"/>
        <w:spacing w:before="280" w:lineRule="auto"/>
        <w:rPr>
          <w:b w:val="1"/>
          <w:sz w:val="24"/>
          <w:szCs w:val="24"/>
        </w:rPr>
      </w:pPr>
      <w:bookmarkStart w:colFirst="0" w:colLast="0" w:name="_zdoum1c2gwxw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spacing w:after="80" w:before="80" w:lineRule="auto"/>
        <w:rPr/>
      </w:pPr>
      <w:r w:rsidDel="00000000" w:rsidR="00000000" w:rsidRPr="00000000">
        <w:rPr>
          <w:rtl w:val="0"/>
        </w:rPr>
        <w:t xml:space="preserve">Czech Technical University in Prague — Bachelor’s in Software Engineering coursework (2015–2018)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sz w:val="18"/>
          <w:szCs w:val="18"/>
          <w:rtl w:val="0"/>
        </w:rPr>
        <w:t xml:space="preserve">I hereby give consent for my personal data included in the application to be processed for the purposes of the recruitment process.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720.0000000000001" w:top="566.9291338582677" w:left="720.0000000000001" w:right="720.0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alexandertarashkevich@gmail.com" TargetMode="External"/><Relationship Id="rId7" Type="http://schemas.openxmlformats.org/officeDocument/2006/relationships/hyperlink" Target="http://linkedin.com/in/alex-tarashkevich" TargetMode="External"/><Relationship Id="rId8" Type="http://schemas.openxmlformats.org/officeDocument/2006/relationships/hyperlink" Target="http://linkedin.com/in/alex-tarashkevi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